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A0996" w:rsidP="00CA0996" w:rsidRDefault="00931E13" w14:paraId="4E10DFC5" w14:textId="77777777">
      <w:r>
        <w:rPr>
          <w:noProof/>
        </w:rPr>
        <w:drawing>
          <wp:anchor distT="0" distB="0" distL="114300" distR="114300" simplePos="0" relativeHeight="251658240" behindDoc="1" locked="0" layoutInCell="1" allowOverlap="1" wp14:anchorId="470690AD" wp14:editId="01D6707C">
            <wp:simplePos x="0" y="0"/>
            <wp:positionH relativeFrom="column">
              <wp:posOffset>1630680</wp:posOffset>
            </wp:positionH>
            <wp:positionV relativeFrom="paragraph">
              <wp:posOffset>-1389655</wp:posOffset>
            </wp:positionV>
            <wp:extent cx="2952034" cy="2059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a:extLst>
                        <a:ext uri="{28A0092B-C50C-407E-A947-70E740481C1C}">
                          <a14:useLocalDpi xmlns:a14="http://schemas.microsoft.com/office/drawing/2010/main" val="0"/>
                        </a:ext>
                      </a:extLst>
                    </a:blip>
                    <a:stretch>
                      <a:fillRect/>
                    </a:stretch>
                  </pic:blipFill>
                  <pic:spPr>
                    <a:xfrm>
                      <a:off x="0" y="0"/>
                      <a:ext cx="2952034" cy="2059940"/>
                    </a:xfrm>
                    <a:prstGeom prst="rect">
                      <a:avLst/>
                    </a:prstGeom>
                  </pic:spPr>
                </pic:pic>
              </a:graphicData>
            </a:graphic>
            <wp14:sizeRelH relativeFrom="page">
              <wp14:pctWidth>0</wp14:pctWidth>
            </wp14:sizeRelH>
            <wp14:sizeRelV relativeFrom="page">
              <wp14:pctHeight>0</wp14:pctHeight>
            </wp14:sizeRelV>
          </wp:anchor>
        </w:drawing>
      </w:r>
    </w:p>
    <w:p w:rsidRPr="00CA0996" w:rsidR="00AE13AD" w:rsidP="00CA0996" w:rsidRDefault="00CA0996" w14:paraId="3B10C565" w14:textId="775B43FC">
      <w:r>
        <w:t xml:space="preserve">                                                                             </w:t>
      </w:r>
      <w:r>
        <w:rPr>
          <w:sz w:val="20"/>
          <w:szCs w:val="20"/>
        </w:rPr>
        <w:t xml:space="preserve">668 Main Street </w:t>
      </w:r>
    </w:p>
    <w:p w:rsidRPr="00AD7B66" w:rsidR="00931E13" w:rsidP="00931E13" w:rsidRDefault="00931E13" w14:paraId="30F13887" w14:textId="0D7185AB">
      <w:pPr>
        <w:jc w:val="center"/>
        <w:rPr>
          <w:sz w:val="20"/>
          <w:szCs w:val="20"/>
        </w:rPr>
      </w:pPr>
      <w:r w:rsidRPr="00AD7B66">
        <w:rPr>
          <w:sz w:val="20"/>
          <w:szCs w:val="20"/>
        </w:rPr>
        <w:t xml:space="preserve"> Lumberton, NJ 08048</w:t>
      </w:r>
    </w:p>
    <w:p w:rsidRPr="00AD7B66" w:rsidR="00AE13AD" w:rsidP="00CA0996" w:rsidRDefault="00CA0996" w14:paraId="7CC259F6" w14:textId="54A4B49E">
      <w:pPr>
        <w:rPr>
          <w:sz w:val="20"/>
          <w:szCs w:val="20"/>
        </w:rPr>
      </w:pPr>
      <w:r>
        <w:rPr>
          <w:sz w:val="20"/>
          <w:szCs w:val="20"/>
        </w:rPr>
        <w:t xml:space="preserve">                                                                         PH: </w:t>
      </w:r>
      <w:r w:rsidRPr="00AD7B66" w:rsidR="00AE13AD">
        <w:rPr>
          <w:sz w:val="20"/>
          <w:szCs w:val="20"/>
        </w:rPr>
        <w:t>609-668-4719</w:t>
      </w:r>
      <w:r>
        <w:rPr>
          <w:sz w:val="20"/>
          <w:szCs w:val="20"/>
        </w:rPr>
        <w:t xml:space="preserve">    FAX: 609/746-0146</w:t>
      </w:r>
    </w:p>
    <w:p w:rsidRPr="00AD7B66" w:rsidR="00931E13" w:rsidP="00CA0996" w:rsidRDefault="00931E13" w14:paraId="31126816" w14:textId="24B19377">
      <w:pPr>
        <w:rPr>
          <w:sz w:val="20"/>
          <w:szCs w:val="20"/>
        </w:rPr>
      </w:pPr>
      <w:r w:rsidRPr="00AD7B66">
        <w:rPr>
          <w:noProof/>
          <w:sz w:val="20"/>
          <w:szCs w:val="20"/>
        </w:rPr>
        <mc:AlternateContent>
          <mc:Choice Requires="wps">
            <w:drawing>
              <wp:anchor distT="0" distB="0" distL="114300" distR="114300" simplePos="0" relativeHeight="251659264" behindDoc="0" locked="0" layoutInCell="1" allowOverlap="1" wp14:anchorId="0C66CB65" wp14:editId="5E958C2D">
                <wp:simplePos x="0" y="0"/>
                <wp:positionH relativeFrom="column">
                  <wp:posOffset>-862330</wp:posOffset>
                </wp:positionH>
                <wp:positionV relativeFrom="paragraph">
                  <wp:posOffset>244475</wp:posOffset>
                </wp:positionV>
                <wp:extent cx="76581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7658100" cy="0"/>
                        </a:xfrm>
                        <a:prstGeom prst="line">
                          <a:avLst/>
                        </a:prstGeom>
                        <a:ln w="1905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f8f00 [2407]" strokeweight="1.5pt" from="-67.9pt,19.25pt" to="535.1pt,19.25pt" w14:anchorId="79C84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">
                <v:stroke joinstyle="miter"/>
              </v:line>
            </w:pict>
          </mc:Fallback>
        </mc:AlternateContent>
      </w:r>
    </w:p>
    <w:p w:rsidR="0093448A" w:rsidP="00F872FB" w:rsidRDefault="0093448A" w14:paraId="157CD363" w14:textId="2F9C5752">
      <w:pPr>
        <w:rPr>
          <w:b/>
          <w:i/>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25"/>
        <w:gridCol w:w="2790"/>
        <w:gridCol w:w="2430"/>
      </w:tblGrid>
      <w:tr w:rsidRPr="00F50B72" w:rsidR="0093448A" w:rsidTr="003F2DAE" w14:paraId="2C66D125" w14:textId="77777777">
        <w:tc>
          <w:tcPr>
            <w:tcW w:w="4225" w:type="dxa"/>
            <w:tcBorders>
              <w:top w:val="single" w:color="auto" w:sz="4" w:space="0"/>
              <w:left w:val="single" w:color="auto" w:sz="4" w:space="0"/>
              <w:bottom w:val="single" w:color="auto" w:sz="4" w:space="0"/>
              <w:right w:val="single" w:color="auto" w:sz="4" w:space="0"/>
            </w:tcBorders>
          </w:tcPr>
          <w:p w:rsidRPr="006728D1" w:rsidR="0093448A" w:rsidP="00C00ABC" w:rsidRDefault="0093448A" w14:paraId="70C64857" w14:textId="77777777">
            <w:pPr>
              <w:rPr>
                <w:sz w:val="22"/>
                <w:szCs w:val="22"/>
              </w:rPr>
            </w:pPr>
            <w:r w:rsidRPr="006728D1">
              <w:rPr>
                <w:sz w:val="22"/>
                <w:szCs w:val="22"/>
              </w:rPr>
              <w:t xml:space="preserve">Job Title:  </w:t>
            </w:r>
          </w:p>
          <w:p w:rsidRPr="006728D1" w:rsidR="0093448A" w:rsidP="00C00ABC" w:rsidRDefault="00CC36E2" w14:paraId="01D22779" w14:textId="647F40B3">
            <w:pPr>
              <w:rPr>
                <w:sz w:val="22"/>
                <w:szCs w:val="22"/>
              </w:rPr>
            </w:pPr>
            <w:r>
              <w:rPr>
                <w:sz w:val="22"/>
                <w:szCs w:val="22"/>
              </w:rPr>
              <w:t xml:space="preserve">Substance </w:t>
            </w:r>
            <w:r w:rsidR="0036061B">
              <w:rPr>
                <w:sz w:val="22"/>
                <w:szCs w:val="22"/>
              </w:rPr>
              <w:t xml:space="preserve">Use Disorder </w:t>
            </w:r>
            <w:r>
              <w:rPr>
                <w:sz w:val="22"/>
                <w:szCs w:val="22"/>
              </w:rPr>
              <w:t>Counselor</w:t>
            </w:r>
          </w:p>
        </w:tc>
        <w:tc>
          <w:tcPr>
            <w:tcW w:w="2790" w:type="dxa"/>
            <w:tcBorders>
              <w:top w:val="single" w:color="auto" w:sz="4" w:space="0"/>
              <w:left w:val="single" w:color="auto" w:sz="4" w:space="0"/>
              <w:bottom w:val="single" w:color="auto" w:sz="4" w:space="0"/>
              <w:right w:val="single" w:color="auto" w:sz="4" w:space="0"/>
            </w:tcBorders>
          </w:tcPr>
          <w:p w:rsidR="006728D1" w:rsidP="00C00ABC" w:rsidRDefault="006728D1" w14:paraId="0DE34F7C" w14:textId="77777777">
            <w:pPr>
              <w:rPr>
                <w:sz w:val="22"/>
                <w:szCs w:val="22"/>
              </w:rPr>
            </w:pPr>
            <w:r>
              <w:rPr>
                <w:sz w:val="22"/>
                <w:szCs w:val="22"/>
              </w:rPr>
              <w:t>Status:</w:t>
            </w:r>
          </w:p>
          <w:p w:rsidRPr="006728D1" w:rsidR="006728D1" w:rsidP="00C00ABC" w:rsidRDefault="00176514" w14:paraId="7640F5CA" w14:textId="1E7E0B63">
            <w:pPr>
              <w:rPr>
                <w:sz w:val="22"/>
                <w:szCs w:val="22"/>
              </w:rPr>
            </w:pPr>
            <w:r>
              <w:rPr>
                <w:sz w:val="22"/>
                <w:szCs w:val="22"/>
              </w:rPr>
              <w:t>Full-Time</w:t>
            </w:r>
            <w:r w:rsidR="004417F1">
              <w:rPr>
                <w:sz w:val="22"/>
                <w:szCs w:val="22"/>
              </w:rPr>
              <w:t xml:space="preserve"> </w:t>
            </w:r>
          </w:p>
        </w:tc>
        <w:tc>
          <w:tcPr>
            <w:tcW w:w="2430" w:type="dxa"/>
            <w:tcBorders>
              <w:top w:val="single" w:color="auto" w:sz="4" w:space="0"/>
              <w:left w:val="single" w:color="auto" w:sz="4" w:space="0"/>
              <w:bottom w:val="single" w:color="auto" w:sz="4" w:space="0"/>
              <w:right w:val="single" w:color="auto" w:sz="4" w:space="0"/>
            </w:tcBorders>
          </w:tcPr>
          <w:p w:rsidR="006728D1" w:rsidP="00C00ABC" w:rsidRDefault="006728D1" w14:paraId="38364330" w14:textId="77777777">
            <w:pPr>
              <w:rPr>
                <w:sz w:val="22"/>
                <w:szCs w:val="22"/>
              </w:rPr>
            </w:pPr>
            <w:r>
              <w:rPr>
                <w:sz w:val="22"/>
                <w:szCs w:val="22"/>
              </w:rPr>
              <w:t xml:space="preserve">Program: </w:t>
            </w:r>
          </w:p>
          <w:p w:rsidRPr="006728D1" w:rsidR="0093448A" w:rsidP="00C00ABC" w:rsidRDefault="007A1870" w14:paraId="7EF231A0" w14:textId="6F129C72">
            <w:pPr>
              <w:rPr>
                <w:sz w:val="22"/>
                <w:szCs w:val="22"/>
              </w:rPr>
            </w:pPr>
            <w:r>
              <w:rPr>
                <w:sz w:val="22"/>
                <w:szCs w:val="22"/>
              </w:rPr>
              <w:t xml:space="preserve">Substance </w:t>
            </w:r>
          </w:p>
        </w:tc>
      </w:tr>
    </w:tbl>
    <w:p w:rsidR="00F872FB" w:rsidP="00F872FB" w:rsidRDefault="0093448A" w14:paraId="0E583962" w14:textId="77777777">
      <w:pPr>
        <w:spacing w:before="100" w:beforeAutospacing="1" w:after="100" w:afterAutospacing="1"/>
        <w:rPr>
          <w:b/>
          <w:sz w:val="20"/>
          <w:szCs w:val="20"/>
        </w:rPr>
      </w:pPr>
      <w:r w:rsidRPr="00DB1E01">
        <w:rPr>
          <w:b/>
          <w:sz w:val="20"/>
          <w:szCs w:val="20"/>
        </w:rPr>
        <w:t>Primary Purp</w:t>
      </w:r>
      <w:r w:rsidRPr="00DB1E01" w:rsidR="00A17352">
        <w:rPr>
          <w:b/>
          <w:sz w:val="20"/>
          <w:szCs w:val="20"/>
        </w:rPr>
        <w:t xml:space="preserve">ose of Job: </w:t>
      </w:r>
    </w:p>
    <w:p w:rsidR="7EA63580" w:rsidP="2A9A551C" w:rsidRDefault="7EA63580" w14:paraId="5267105B" w14:textId="2D3A5B1E">
      <w:pPr>
        <w:spacing w:beforeAutospacing="on" w:afterAutospacing="on"/>
        <w:rPr>
          <w:b w:val="1"/>
          <w:bCs w:val="1"/>
          <w:sz w:val="20"/>
          <w:szCs w:val="20"/>
        </w:rPr>
      </w:pPr>
      <w:r w:rsidRPr="2A9A551C" w:rsidR="007A1870">
        <w:rPr>
          <w:rFonts w:cs="Times New Roman"/>
          <w:sz w:val="20"/>
          <w:szCs w:val="20"/>
        </w:rPr>
        <w:t xml:space="preserve">The Substance </w:t>
      </w:r>
      <w:r w:rsidRPr="2A9A551C" w:rsidR="0036061B">
        <w:rPr>
          <w:rFonts w:cs="Times New Roman"/>
          <w:sz w:val="20"/>
          <w:szCs w:val="20"/>
        </w:rPr>
        <w:t xml:space="preserve">Use Disorder </w:t>
      </w:r>
      <w:r w:rsidRPr="2A9A551C" w:rsidR="007A1870">
        <w:rPr>
          <w:rFonts w:cs="Times New Roman"/>
          <w:sz w:val="20"/>
          <w:szCs w:val="20"/>
        </w:rPr>
        <w:t>Counselor will provide</w:t>
      </w:r>
      <w:r w:rsidRPr="2A9A551C" w:rsidR="00D13940">
        <w:rPr>
          <w:rFonts w:cs="Times New Roman"/>
          <w:sz w:val="20"/>
          <w:szCs w:val="20"/>
        </w:rPr>
        <w:t xml:space="preserve"> </w:t>
      </w:r>
      <w:r w:rsidRPr="2A9A551C" w:rsidR="00D13940">
        <w:rPr>
          <w:rFonts w:cs="Times New Roman"/>
          <w:sz w:val="20"/>
          <w:szCs w:val="20"/>
        </w:rPr>
        <w:t>appropriate services</w:t>
      </w:r>
      <w:r w:rsidRPr="2A9A551C" w:rsidR="00D13940">
        <w:rPr>
          <w:rFonts w:cs="Times New Roman"/>
          <w:sz w:val="20"/>
          <w:szCs w:val="20"/>
        </w:rPr>
        <w:t xml:space="preserve"> designed and implemented to </w:t>
      </w:r>
      <w:r w:rsidRPr="2A9A551C" w:rsidR="00D13940">
        <w:rPr>
          <w:rFonts w:cs="Times New Roman"/>
          <w:sz w:val="20"/>
          <w:szCs w:val="20"/>
        </w:rPr>
        <w:t>assist</w:t>
      </w:r>
      <w:r w:rsidRPr="2A9A551C" w:rsidR="00D13940">
        <w:rPr>
          <w:rFonts w:cs="Times New Roman"/>
          <w:sz w:val="20"/>
          <w:szCs w:val="20"/>
        </w:rPr>
        <w:t xml:space="preserve"> clients in achieving abstinence from their addiction and </w:t>
      </w:r>
      <w:r w:rsidRPr="2A9A551C" w:rsidR="00D13940">
        <w:rPr>
          <w:rFonts w:cs="Times New Roman"/>
          <w:sz w:val="20"/>
          <w:szCs w:val="20"/>
        </w:rPr>
        <w:t>assist</w:t>
      </w:r>
      <w:r w:rsidRPr="2A9A551C" w:rsidR="00D13940">
        <w:rPr>
          <w:rFonts w:cs="Times New Roman"/>
          <w:sz w:val="20"/>
          <w:szCs w:val="20"/>
        </w:rPr>
        <w:t xml:space="preserve"> clients in </w:t>
      </w:r>
      <w:r w:rsidRPr="2A9A551C" w:rsidR="00D13940">
        <w:rPr>
          <w:rFonts w:cs="Times New Roman"/>
          <w:sz w:val="20"/>
          <w:szCs w:val="20"/>
        </w:rPr>
        <w:t>maintaining</w:t>
      </w:r>
      <w:r w:rsidRPr="2A9A551C" w:rsidR="00D13940">
        <w:rPr>
          <w:rFonts w:cs="Times New Roman"/>
          <w:sz w:val="20"/>
          <w:szCs w:val="20"/>
        </w:rPr>
        <w:t xml:space="preserve"> long term sobriety. Therapists and other counselors will </w:t>
      </w:r>
      <w:r w:rsidRPr="2A9A551C" w:rsidR="00D13940">
        <w:rPr>
          <w:rFonts w:cs="Times New Roman"/>
          <w:sz w:val="20"/>
          <w:szCs w:val="20"/>
        </w:rPr>
        <w:t>be responsible for</w:t>
      </w:r>
      <w:r w:rsidRPr="2A9A551C" w:rsidR="00D13940">
        <w:rPr>
          <w:rFonts w:cs="Times New Roman"/>
          <w:sz w:val="20"/>
          <w:szCs w:val="20"/>
        </w:rPr>
        <w:t xml:space="preserve"> the overall welfare and program management of their designated caseload. They will deliver individualized treatment, including assessments, </w:t>
      </w:r>
      <w:r w:rsidRPr="2A9A551C" w:rsidR="007A1870">
        <w:rPr>
          <w:rFonts w:cs="Times New Roman"/>
          <w:sz w:val="20"/>
          <w:szCs w:val="20"/>
        </w:rPr>
        <w:t>design,</w:t>
      </w:r>
      <w:r w:rsidRPr="2A9A551C" w:rsidR="00D13940">
        <w:rPr>
          <w:rFonts w:cs="Times New Roman"/>
          <w:sz w:val="20"/>
          <w:szCs w:val="20"/>
        </w:rPr>
        <w:t xml:space="preserve"> and implementation of personalized treatment </w:t>
      </w:r>
      <w:r w:rsidRPr="2A9A551C" w:rsidR="00D13940">
        <w:rPr>
          <w:rFonts w:cs="Times New Roman"/>
          <w:sz w:val="20"/>
          <w:szCs w:val="20"/>
        </w:rPr>
        <w:t>plan</w:t>
      </w:r>
      <w:r w:rsidRPr="2A9A551C" w:rsidR="00D13940">
        <w:rPr>
          <w:rFonts w:cs="Times New Roman"/>
          <w:sz w:val="20"/>
          <w:szCs w:val="20"/>
        </w:rPr>
        <w:t>, as well as development and execution of discharge plans; all to begin at the time the client is admitted to the program.</w:t>
      </w:r>
    </w:p>
    <w:p w:rsidR="7EA63580" w:rsidP="2A9A551C" w:rsidRDefault="7EA63580" w14:paraId="019EA93A" w14:textId="78562168">
      <w:pPr>
        <w:spacing w:beforeAutospacing="on" w:afterAutospacing="on"/>
        <w:rPr>
          <w:b w:val="1"/>
          <w:bCs w:val="1"/>
          <w:sz w:val="20"/>
          <w:szCs w:val="20"/>
        </w:rPr>
      </w:pPr>
      <w:r w:rsidRPr="2A9A551C" w:rsidR="3BA4A3D9">
        <w:rPr>
          <w:b w:val="1"/>
          <w:bCs w:val="1"/>
          <w:sz w:val="20"/>
          <w:szCs w:val="20"/>
        </w:rPr>
        <w:t>Pay Range: $45k - $55k Annually</w:t>
      </w:r>
    </w:p>
    <w:p w:rsidRPr="00DB1E01" w:rsidR="0093448A" w:rsidP="0093448A" w:rsidRDefault="0093448A" w14:paraId="384F7A35" w14:textId="77777777">
      <w:pPr>
        <w:rPr>
          <w:b/>
          <w:sz w:val="20"/>
          <w:szCs w:val="20"/>
        </w:rPr>
      </w:pPr>
      <w:r w:rsidRPr="00DB1E01">
        <w:rPr>
          <w:b/>
          <w:sz w:val="20"/>
          <w:szCs w:val="20"/>
        </w:rPr>
        <w:t>Principle Duties &amp; Responsibilities:</w:t>
      </w:r>
    </w:p>
    <w:p w:rsidRPr="00DB1E01" w:rsidR="003203F0" w:rsidP="003203F0" w:rsidRDefault="003203F0" w14:paraId="242D3445" w14:textId="02CFC712">
      <w:pPr>
        <w:pStyle w:val="p3"/>
        <w:numPr>
          <w:ilvl w:val="0"/>
          <w:numId w:val="23"/>
        </w:numPr>
        <w:rPr>
          <w:rFonts w:asciiTheme="minorHAnsi" w:hAnsiTheme="minorHAnsi"/>
          <w:sz w:val="20"/>
          <w:szCs w:val="20"/>
        </w:rPr>
      </w:pPr>
      <w:r w:rsidRPr="00DB1E01">
        <w:rPr>
          <w:rFonts w:asciiTheme="minorHAnsi" w:hAnsiTheme="minorHAnsi"/>
          <w:sz w:val="20"/>
          <w:szCs w:val="20"/>
        </w:rPr>
        <w:t xml:space="preserve">Assessing the counseling needs of the </w:t>
      </w:r>
      <w:r w:rsidRPr="00DB1E01" w:rsidR="007A1870">
        <w:rPr>
          <w:rFonts w:asciiTheme="minorHAnsi" w:hAnsiTheme="minorHAnsi"/>
          <w:sz w:val="20"/>
          <w:szCs w:val="20"/>
        </w:rPr>
        <w:t>clients.</w:t>
      </w:r>
    </w:p>
    <w:p w:rsidRPr="00DB1E01" w:rsidR="003203F0" w:rsidP="003203F0" w:rsidRDefault="003203F0" w14:paraId="753B0EE9" w14:textId="4A4E155B">
      <w:pPr>
        <w:pStyle w:val="p3"/>
        <w:numPr>
          <w:ilvl w:val="0"/>
          <w:numId w:val="23"/>
        </w:numPr>
        <w:rPr>
          <w:rFonts w:asciiTheme="minorHAnsi" w:hAnsiTheme="minorHAnsi"/>
          <w:sz w:val="20"/>
          <w:szCs w:val="20"/>
        </w:rPr>
      </w:pPr>
      <w:r w:rsidRPr="00DB1E01">
        <w:rPr>
          <w:rFonts w:asciiTheme="minorHAnsi" w:hAnsiTheme="minorHAnsi"/>
          <w:sz w:val="20"/>
          <w:szCs w:val="20"/>
        </w:rPr>
        <w:t xml:space="preserve">Assessing clients using the ASI or other standardized clinical interview tool, and diagnosing clients for substance use disorder using the DSM-IV </w:t>
      </w:r>
      <w:r w:rsidRPr="00DB1E01" w:rsidR="007A1870">
        <w:rPr>
          <w:rFonts w:asciiTheme="minorHAnsi" w:hAnsiTheme="minorHAnsi"/>
          <w:sz w:val="20"/>
          <w:szCs w:val="20"/>
        </w:rPr>
        <w:t>TR.</w:t>
      </w:r>
    </w:p>
    <w:p w:rsidRPr="00DB1E01" w:rsidR="003203F0" w:rsidP="003203F0" w:rsidRDefault="003203F0" w14:paraId="75B7E44C" w14:textId="1CC4334F">
      <w:pPr>
        <w:pStyle w:val="p3"/>
        <w:numPr>
          <w:ilvl w:val="0"/>
          <w:numId w:val="23"/>
        </w:numPr>
        <w:rPr>
          <w:rFonts w:asciiTheme="minorHAnsi" w:hAnsiTheme="minorHAnsi"/>
          <w:sz w:val="20"/>
          <w:szCs w:val="20"/>
        </w:rPr>
      </w:pPr>
      <w:r w:rsidRPr="00DB1E01">
        <w:rPr>
          <w:rFonts w:asciiTheme="minorHAnsi" w:hAnsiTheme="minorHAnsi"/>
          <w:sz w:val="20"/>
          <w:szCs w:val="20"/>
        </w:rPr>
        <w:t>Determining the appropriate level of care according to ASAM Patient Placement Criteria (PPC2-R</w:t>
      </w:r>
      <w:r w:rsidRPr="00DB1E01" w:rsidR="007A1870">
        <w:rPr>
          <w:rFonts w:asciiTheme="minorHAnsi" w:hAnsiTheme="minorHAnsi"/>
          <w:sz w:val="20"/>
          <w:szCs w:val="20"/>
        </w:rPr>
        <w:t>).</w:t>
      </w:r>
    </w:p>
    <w:p w:rsidRPr="00DB1E01" w:rsidR="003203F0" w:rsidP="003203F0" w:rsidRDefault="003203F0" w14:paraId="2ABE27EE" w14:textId="09425B06">
      <w:pPr>
        <w:pStyle w:val="p3"/>
        <w:numPr>
          <w:ilvl w:val="0"/>
          <w:numId w:val="23"/>
        </w:numPr>
        <w:rPr>
          <w:rFonts w:asciiTheme="minorHAnsi" w:hAnsiTheme="minorHAnsi"/>
          <w:sz w:val="20"/>
          <w:szCs w:val="20"/>
        </w:rPr>
      </w:pPr>
      <w:r w:rsidRPr="00DB1E01">
        <w:rPr>
          <w:rFonts w:asciiTheme="minorHAnsi" w:hAnsiTheme="minorHAnsi"/>
          <w:sz w:val="20"/>
          <w:szCs w:val="20"/>
        </w:rPr>
        <w:t xml:space="preserve">Obtaining previous records that are relevant to the current treatment </w:t>
      </w:r>
      <w:r w:rsidRPr="00DB1E01" w:rsidR="007A1870">
        <w:rPr>
          <w:rFonts w:asciiTheme="minorHAnsi" w:hAnsiTheme="minorHAnsi"/>
          <w:sz w:val="20"/>
          <w:szCs w:val="20"/>
        </w:rPr>
        <w:t>episode.</w:t>
      </w:r>
    </w:p>
    <w:p w:rsidRPr="00DB1E01" w:rsidR="003203F0" w:rsidP="003203F0" w:rsidRDefault="003203F0" w14:paraId="5C0E93BA" w14:textId="1374C54D">
      <w:pPr>
        <w:pStyle w:val="p3"/>
        <w:numPr>
          <w:ilvl w:val="0"/>
          <w:numId w:val="23"/>
        </w:numPr>
        <w:rPr>
          <w:rFonts w:asciiTheme="minorHAnsi" w:hAnsiTheme="minorHAnsi"/>
          <w:sz w:val="20"/>
          <w:szCs w:val="20"/>
        </w:rPr>
      </w:pPr>
      <w:r w:rsidRPr="00DB1E01">
        <w:rPr>
          <w:rFonts w:asciiTheme="minorHAnsi" w:hAnsiTheme="minorHAnsi"/>
          <w:sz w:val="20"/>
          <w:szCs w:val="20"/>
        </w:rPr>
        <w:t xml:space="preserve">Unless clinically contraindicated, collaborating with the client to develop a written treatment plan that includes goals and measurable objectives, and is client centered, recovery </w:t>
      </w:r>
      <w:r w:rsidRPr="00DB1E01" w:rsidR="007A1870">
        <w:rPr>
          <w:rFonts w:asciiTheme="minorHAnsi" w:hAnsiTheme="minorHAnsi"/>
          <w:sz w:val="20"/>
          <w:szCs w:val="20"/>
        </w:rPr>
        <w:t>oriented.</w:t>
      </w:r>
    </w:p>
    <w:p w:rsidRPr="00DB1E01" w:rsidR="003203F0" w:rsidP="003203F0" w:rsidRDefault="003203F0" w14:paraId="3B02D191" w14:textId="0250AC82">
      <w:pPr>
        <w:pStyle w:val="p3"/>
        <w:numPr>
          <w:ilvl w:val="0"/>
          <w:numId w:val="23"/>
        </w:numPr>
        <w:rPr>
          <w:rFonts w:asciiTheme="minorHAnsi" w:hAnsiTheme="minorHAnsi"/>
          <w:sz w:val="20"/>
          <w:szCs w:val="20"/>
        </w:rPr>
      </w:pPr>
      <w:r w:rsidRPr="00DB1E01">
        <w:rPr>
          <w:rFonts w:asciiTheme="minorHAnsi" w:hAnsiTheme="minorHAnsi"/>
          <w:sz w:val="20"/>
          <w:szCs w:val="20"/>
        </w:rPr>
        <w:t xml:space="preserve">Providing the substance abuse counseling services specified in the client treatment </w:t>
      </w:r>
      <w:r w:rsidRPr="00DB1E01" w:rsidR="007A1870">
        <w:rPr>
          <w:rFonts w:asciiTheme="minorHAnsi" w:hAnsiTheme="minorHAnsi"/>
          <w:sz w:val="20"/>
          <w:szCs w:val="20"/>
        </w:rPr>
        <w:t>plan.</w:t>
      </w:r>
    </w:p>
    <w:p w:rsidRPr="00DB1E01" w:rsidR="003203F0" w:rsidP="003203F0" w:rsidRDefault="003203F0" w14:paraId="762E857C" w14:textId="6E2B44A6">
      <w:pPr>
        <w:pStyle w:val="p3"/>
        <w:numPr>
          <w:ilvl w:val="0"/>
          <w:numId w:val="23"/>
        </w:numPr>
        <w:rPr>
          <w:rFonts w:asciiTheme="minorHAnsi" w:hAnsiTheme="minorHAnsi"/>
          <w:sz w:val="20"/>
          <w:szCs w:val="20"/>
        </w:rPr>
      </w:pPr>
      <w:r w:rsidRPr="00DB1E01">
        <w:rPr>
          <w:rFonts w:asciiTheme="minorHAnsi" w:hAnsiTheme="minorHAnsi"/>
          <w:sz w:val="20"/>
          <w:szCs w:val="20"/>
        </w:rPr>
        <w:t>Reviewing clients throughout the treatment episode according to the ASAM PPC2-R, to determine the need for continued services, transfer, or discharge/</w:t>
      </w:r>
      <w:r w:rsidRPr="00DB1E01" w:rsidR="007A1870">
        <w:rPr>
          <w:rFonts w:asciiTheme="minorHAnsi" w:hAnsiTheme="minorHAnsi"/>
          <w:sz w:val="20"/>
          <w:szCs w:val="20"/>
        </w:rPr>
        <w:t>transfer.</w:t>
      </w:r>
    </w:p>
    <w:p w:rsidRPr="00DB1E01" w:rsidR="003203F0" w:rsidP="003203F0" w:rsidRDefault="003203F0" w14:paraId="71C3CFC5" w14:textId="422729CE">
      <w:pPr>
        <w:pStyle w:val="p3"/>
        <w:numPr>
          <w:ilvl w:val="0"/>
          <w:numId w:val="23"/>
        </w:numPr>
        <w:rPr>
          <w:rFonts w:asciiTheme="minorHAnsi" w:hAnsiTheme="minorHAnsi"/>
          <w:sz w:val="20"/>
          <w:szCs w:val="20"/>
        </w:rPr>
      </w:pPr>
      <w:r w:rsidRPr="00DB1E01">
        <w:rPr>
          <w:rFonts w:asciiTheme="minorHAnsi" w:hAnsiTheme="minorHAnsi"/>
          <w:sz w:val="20"/>
          <w:szCs w:val="20"/>
        </w:rPr>
        <w:t xml:space="preserve">Reviewing and, where necessary, revising the client treatment plan to address ongoing </w:t>
      </w:r>
      <w:r w:rsidRPr="00DB1E01" w:rsidR="007A1870">
        <w:rPr>
          <w:rFonts w:asciiTheme="minorHAnsi" w:hAnsiTheme="minorHAnsi"/>
          <w:sz w:val="20"/>
          <w:szCs w:val="20"/>
        </w:rPr>
        <w:t>problems.</w:t>
      </w:r>
    </w:p>
    <w:p w:rsidRPr="00DB1E01" w:rsidR="003203F0" w:rsidP="003203F0" w:rsidRDefault="003203F0" w14:paraId="00069DCC" w14:textId="672EF519">
      <w:pPr>
        <w:pStyle w:val="p3"/>
        <w:numPr>
          <w:ilvl w:val="0"/>
          <w:numId w:val="23"/>
        </w:numPr>
        <w:rPr>
          <w:rFonts w:asciiTheme="minorHAnsi" w:hAnsiTheme="minorHAnsi"/>
          <w:sz w:val="20"/>
          <w:szCs w:val="20"/>
        </w:rPr>
      </w:pPr>
      <w:r w:rsidRPr="00DB1E01">
        <w:rPr>
          <w:rFonts w:asciiTheme="minorHAnsi" w:hAnsiTheme="minorHAnsi"/>
          <w:sz w:val="20"/>
          <w:szCs w:val="20"/>
        </w:rPr>
        <w:t xml:space="preserve">Developing a client discharge/transfer plan to ensure movement to the appropriate levels of </w:t>
      </w:r>
      <w:r w:rsidRPr="00DB1E01" w:rsidR="007A1870">
        <w:rPr>
          <w:rFonts w:asciiTheme="minorHAnsi" w:hAnsiTheme="minorHAnsi"/>
          <w:sz w:val="20"/>
          <w:szCs w:val="20"/>
        </w:rPr>
        <w:t>care.</w:t>
      </w:r>
    </w:p>
    <w:p w:rsidRPr="00DB1E01" w:rsidR="003203F0" w:rsidP="003203F0" w:rsidRDefault="003203F0" w14:paraId="18E05DE0" w14:textId="6213728F">
      <w:pPr>
        <w:pStyle w:val="p3"/>
        <w:numPr>
          <w:ilvl w:val="0"/>
          <w:numId w:val="23"/>
        </w:numPr>
        <w:rPr>
          <w:rFonts w:asciiTheme="minorHAnsi" w:hAnsiTheme="minorHAnsi"/>
          <w:sz w:val="20"/>
          <w:szCs w:val="20"/>
        </w:rPr>
      </w:pPr>
      <w:r w:rsidRPr="00DB1E01">
        <w:rPr>
          <w:rFonts w:asciiTheme="minorHAnsi" w:hAnsiTheme="minorHAnsi"/>
          <w:sz w:val="20"/>
          <w:szCs w:val="20"/>
        </w:rPr>
        <w:t xml:space="preserve">Contact, case consultation if necessary, and coordination with referral sources, (for example, mental health treatment providers, criminal justice agencies, schools, employers, </w:t>
      </w:r>
      <w:r w:rsidR="00F872FB">
        <w:rPr>
          <w:rFonts w:asciiTheme="minorHAnsi" w:hAnsiTheme="minorHAnsi"/>
          <w:sz w:val="20"/>
          <w:szCs w:val="20"/>
        </w:rPr>
        <w:t>DCP&amp;P</w:t>
      </w:r>
      <w:r w:rsidRPr="00DB1E01" w:rsidR="007A1870">
        <w:rPr>
          <w:rFonts w:asciiTheme="minorHAnsi" w:hAnsiTheme="minorHAnsi"/>
          <w:sz w:val="20"/>
          <w:szCs w:val="20"/>
        </w:rPr>
        <w:t>).</w:t>
      </w:r>
    </w:p>
    <w:p w:rsidRPr="00DB1E01" w:rsidR="003203F0" w:rsidP="003203F0" w:rsidRDefault="003203F0" w14:paraId="727E07C8" w14:textId="7888D930">
      <w:pPr>
        <w:pStyle w:val="p3"/>
        <w:numPr>
          <w:ilvl w:val="0"/>
          <w:numId w:val="23"/>
        </w:numPr>
        <w:rPr>
          <w:rFonts w:asciiTheme="minorHAnsi" w:hAnsiTheme="minorHAnsi"/>
          <w:sz w:val="20"/>
          <w:szCs w:val="20"/>
        </w:rPr>
      </w:pPr>
      <w:r w:rsidRPr="00DB1E01">
        <w:rPr>
          <w:rFonts w:asciiTheme="minorHAnsi" w:hAnsiTheme="minorHAnsi"/>
          <w:sz w:val="20"/>
          <w:szCs w:val="20"/>
        </w:rPr>
        <w:t xml:space="preserve">Participating as a member of a multidisciplinary team for assigned </w:t>
      </w:r>
      <w:r w:rsidRPr="00DB1E01" w:rsidR="007A1870">
        <w:rPr>
          <w:rFonts w:asciiTheme="minorHAnsi" w:hAnsiTheme="minorHAnsi"/>
          <w:sz w:val="20"/>
          <w:szCs w:val="20"/>
        </w:rPr>
        <w:t>clients.</w:t>
      </w:r>
    </w:p>
    <w:p w:rsidRPr="00DB1E01" w:rsidR="003203F0" w:rsidP="003203F0" w:rsidRDefault="003203F0" w14:paraId="67FD6DFF" w14:textId="444EBCD3">
      <w:pPr>
        <w:pStyle w:val="p3"/>
        <w:numPr>
          <w:ilvl w:val="0"/>
          <w:numId w:val="23"/>
        </w:numPr>
        <w:rPr>
          <w:rFonts w:asciiTheme="minorHAnsi" w:hAnsiTheme="minorHAnsi"/>
          <w:sz w:val="20"/>
          <w:szCs w:val="20"/>
        </w:rPr>
      </w:pPr>
      <w:r w:rsidRPr="00DB1E01">
        <w:rPr>
          <w:rFonts w:asciiTheme="minorHAnsi" w:hAnsiTheme="minorHAnsi"/>
          <w:sz w:val="20"/>
          <w:szCs w:val="20"/>
        </w:rPr>
        <w:t>Providing active case consultation; and</w:t>
      </w:r>
    </w:p>
    <w:p w:rsidRPr="00DB1E01" w:rsidR="003203F0" w:rsidP="003203F0" w:rsidRDefault="003203F0" w14:paraId="0071BE76" w14:textId="1CF5457B">
      <w:pPr>
        <w:pStyle w:val="p3"/>
        <w:numPr>
          <w:ilvl w:val="0"/>
          <w:numId w:val="23"/>
        </w:numPr>
        <w:rPr>
          <w:rFonts w:asciiTheme="minorHAnsi" w:hAnsiTheme="minorHAnsi"/>
          <w:sz w:val="20"/>
          <w:szCs w:val="20"/>
        </w:rPr>
      </w:pPr>
      <w:r w:rsidRPr="00DB1E01">
        <w:rPr>
          <w:rFonts w:asciiTheme="minorHAnsi" w:hAnsiTheme="minorHAnsi"/>
          <w:sz w:val="20"/>
          <w:szCs w:val="20"/>
        </w:rPr>
        <w:t xml:space="preserve">Documenting all counseling and education services, assessments, reassessments, </w:t>
      </w:r>
      <w:r w:rsidRPr="00DB1E01" w:rsidR="007A1870">
        <w:rPr>
          <w:rFonts w:asciiTheme="minorHAnsi" w:hAnsiTheme="minorHAnsi"/>
          <w:sz w:val="20"/>
          <w:szCs w:val="20"/>
        </w:rPr>
        <w:t>referrals,</w:t>
      </w:r>
      <w:r w:rsidRPr="00DB1E01">
        <w:rPr>
          <w:rFonts w:asciiTheme="minorHAnsi" w:hAnsiTheme="minorHAnsi"/>
          <w:sz w:val="20"/>
          <w:szCs w:val="20"/>
        </w:rPr>
        <w:t xml:space="preserve"> and follow-up in the client's clinical record, and providing appropriate signatures and dating of such entries, including those made in electronic records.</w:t>
      </w:r>
    </w:p>
    <w:p w:rsidRPr="00DB1E01" w:rsidR="003203F0" w:rsidP="003203F0" w:rsidRDefault="003203F0" w14:paraId="26A45AC8" w14:textId="77777777">
      <w:pPr>
        <w:spacing w:before="120"/>
        <w:ind w:firstLine="360"/>
        <w:sectPr w:rsidRPr="00DB1E01" w:rsidR="003203F0" w:rsidSect="00207D0B">
          <w:headerReference w:type="default" r:id="rId8"/>
          <w:pgSz w:w="12240" w:h="15840" w:orient="portrait"/>
          <w:pgMar w:top="1728" w:right="1296" w:bottom="1296" w:left="1296" w:header="720" w:footer="720" w:gutter="0"/>
          <w:cols w:space="720"/>
          <w:noEndnote/>
        </w:sectPr>
      </w:pPr>
    </w:p>
    <w:p w:rsidRPr="00DB1E01" w:rsidR="0019520A" w:rsidP="003203F0" w:rsidRDefault="0019520A" w14:paraId="142483E2" w14:textId="1EDC77C6">
      <w:pPr>
        <w:rPr>
          <w:rFonts w:eastAsia="Times New Roman" w:cs="Times New Roman"/>
          <w:color w:val="000000" w:themeColor="text1"/>
          <w:sz w:val="20"/>
          <w:szCs w:val="20"/>
        </w:rPr>
      </w:pPr>
    </w:p>
    <w:p w:rsidRPr="00DB1E01" w:rsidR="00330388" w:rsidP="0093448A" w:rsidRDefault="00330388" w14:paraId="5C67B6C9" w14:textId="77777777">
      <w:pPr>
        <w:rPr>
          <w:rFonts w:eastAsia="Times New Roman" w:cs="Times New Roman"/>
          <w:sz w:val="20"/>
          <w:szCs w:val="20"/>
        </w:rPr>
      </w:pPr>
    </w:p>
    <w:p w:rsidRPr="00DB1E01" w:rsidR="0093448A" w:rsidP="0093448A" w:rsidRDefault="0093448A" w14:paraId="25D4C135" w14:textId="5D144252">
      <w:pPr>
        <w:rPr>
          <w:sz w:val="20"/>
          <w:szCs w:val="20"/>
        </w:rPr>
      </w:pPr>
      <w:r w:rsidRPr="00DB1E01">
        <w:rPr>
          <w:b/>
          <w:sz w:val="20"/>
          <w:szCs w:val="20"/>
        </w:rPr>
        <w:t xml:space="preserve">Reports To:  </w:t>
      </w:r>
      <w:r w:rsidRPr="00DB1E01" w:rsidR="005B31FA">
        <w:rPr>
          <w:rFonts w:cs="Times New Roman"/>
          <w:sz w:val="20"/>
          <w:szCs w:val="20"/>
          <w:shd w:val="clear" w:color="auto" w:fill="FFFFFF"/>
        </w:rPr>
        <w:t xml:space="preserve"> Director</w:t>
      </w:r>
    </w:p>
    <w:p w:rsidRPr="00DB1E01" w:rsidR="0093448A" w:rsidP="0093448A" w:rsidRDefault="0093448A" w14:paraId="6E04D6B5" w14:textId="77777777">
      <w:pPr>
        <w:rPr>
          <w:b/>
          <w:sz w:val="20"/>
          <w:szCs w:val="20"/>
        </w:rPr>
      </w:pPr>
    </w:p>
    <w:p w:rsidRPr="00DB1E01" w:rsidR="0093448A" w:rsidP="0093448A" w:rsidRDefault="0093448A" w14:paraId="4AADD065" w14:textId="77777777">
      <w:pPr>
        <w:rPr>
          <w:sz w:val="20"/>
          <w:szCs w:val="20"/>
        </w:rPr>
      </w:pPr>
      <w:r w:rsidRPr="00DB1E01">
        <w:rPr>
          <w:b/>
          <w:sz w:val="20"/>
          <w:szCs w:val="20"/>
        </w:rPr>
        <w:t xml:space="preserve">Direct Reports:    </w:t>
      </w:r>
      <w:r w:rsidRPr="00DB1E01">
        <w:rPr>
          <w:sz w:val="20"/>
          <w:szCs w:val="20"/>
        </w:rPr>
        <w:t>None</w:t>
      </w:r>
    </w:p>
    <w:p w:rsidRPr="00DB1E01" w:rsidR="0093448A" w:rsidP="0093448A" w:rsidRDefault="0093448A" w14:paraId="15811878" w14:textId="77777777">
      <w:pPr>
        <w:rPr>
          <w:sz w:val="20"/>
          <w:szCs w:val="20"/>
        </w:rPr>
      </w:pPr>
    </w:p>
    <w:p w:rsidRPr="00DB1E01" w:rsidR="0093448A" w:rsidP="0093448A" w:rsidRDefault="0093448A" w14:paraId="14947156" w14:textId="77777777">
      <w:pPr>
        <w:rPr>
          <w:b/>
          <w:sz w:val="20"/>
          <w:szCs w:val="20"/>
        </w:rPr>
      </w:pPr>
      <w:r w:rsidRPr="00DB1E01">
        <w:rPr>
          <w:b/>
          <w:sz w:val="20"/>
          <w:szCs w:val="20"/>
        </w:rPr>
        <w:t xml:space="preserve">Qualifications: </w:t>
      </w:r>
    </w:p>
    <w:p w:rsidRPr="00DB1E01" w:rsidR="003203F0" w:rsidP="006505F4" w:rsidRDefault="003203F0" w14:paraId="3088C1A9" w14:textId="1737292D">
      <w:pPr>
        <w:pStyle w:val="p3"/>
        <w:numPr>
          <w:ilvl w:val="0"/>
          <w:numId w:val="25"/>
        </w:numPr>
        <w:rPr>
          <w:rFonts w:asciiTheme="minorHAnsi" w:hAnsiTheme="minorHAnsi"/>
          <w:sz w:val="20"/>
          <w:szCs w:val="20"/>
        </w:rPr>
      </w:pPr>
      <w:r w:rsidRPr="00DB1E01">
        <w:rPr>
          <w:rFonts w:asciiTheme="minorHAnsi" w:hAnsiTheme="minorHAnsi"/>
          <w:sz w:val="20"/>
          <w:szCs w:val="20"/>
        </w:rPr>
        <w:t>Each substance abuse counselor shall be either an LCADC or a CADC or another licensed health professional doing work of an alcohol or drug counseling nature within their scope of practice.</w:t>
      </w:r>
    </w:p>
    <w:p w:rsidRPr="00DB1E01" w:rsidR="003203F0" w:rsidP="006505F4" w:rsidRDefault="003203F0" w14:paraId="097A34CF" w14:textId="4A8A262F">
      <w:pPr>
        <w:pStyle w:val="p3"/>
        <w:numPr>
          <w:ilvl w:val="1"/>
          <w:numId w:val="25"/>
        </w:numPr>
        <w:rPr>
          <w:rFonts w:asciiTheme="minorHAnsi" w:hAnsiTheme="minorHAnsi"/>
          <w:sz w:val="20"/>
          <w:szCs w:val="20"/>
        </w:rPr>
      </w:pPr>
      <w:r w:rsidRPr="00DB1E01">
        <w:rPr>
          <w:rFonts w:asciiTheme="minorHAnsi" w:hAnsiTheme="minorHAnsi"/>
          <w:sz w:val="20"/>
          <w:szCs w:val="20"/>
        </w:rPr>
        <w:t xml:space="preserve">A CADC shall work under the supervision of an LCADC, or another health professional licensed to supervise </w:t>
      </w:r>
      <w:r w:rsidRPr="00DB1E01" w:rsidR="007A1870">
        <w:rPr>
          <w:rFonts w:asciiTheme="minorHAnsi" w:hAnsiTheme="minorHAnsi"/>
          <w:sz w:val="20"/>
          <w:szCs w:val="20"/>
        </w:rPr>
        <w:t>the work</w:t>
      </w:r>
      <w:r w:rsidRPr="00DB1E01">
        <w:rPr>
          <w:rFonts w:asciiTheme="minorHAnsi" w:hAnsiTheme="minorHAnsi"/>
          <w:sz w:val="20"/>
          <w:szCs w:val="20"/>
        </w:rPr>
        <w:t xml:space="preserve"> of an alcohol or drug counseling nature within their scope of practice.</w:t>
      </w:r>
    </w:p>
    <w:p w:rsidRPr="00DB1E01" w:rsidR="003203F0" w:rsidP="006505F4" w:rsidRDefault="003203F0" w14:paraId="30489675" w14:textId="04C32CE8">
      <w:pPr>
        <w:pStyle w:val="p3"/>
        <w:numPr>
          <w:ilvl w:val="1"/>
          <w:numId w:val="25"/>
        </w:numPr>
        <w:rPr>
          <w:rFonts w:asciiTheme="minorHAnsi" w:hAnsiTheme="minorHAnsi"/>
          <w:sz w:val="20"/>
          <w:szCs w:val="20"/>
        </w:rPr>
      </w:pPr>
      <w:r w:rsidRPr="00DB1E01">
        <w:rPr>
          <w:rFonts w:asciiTheme="minorHAnsi" w:hAnsiTheme="minorHAnsi"/>
          <w:sz w:val="20"/>
          <w:szCs w:val="20"/>
        </w:rPr>
        <w:t>A CADC cannot diagnose substance abuse without the signature approval of an LCADC or other clinical supervisor approved to do so.</w:t>
      </w:r>
    </w:p>
    <w:p w:rsidRPr="00DB1E01" w:rsidR="003203F0" w:rsidP="006505F4" w:rsidRDefault="003203F0" w14:paraId="6BC0D540" w14:textId="4E9E800B">
      <w:pPr>
        <w:pStyle w:val="p3"/>
        <w:numPr>
          <w:ilvl w:val="0"/>
          <w:numId w:val="25"/>
        </w:numPr>
        <w:rPr>
          <w:rFonts w:asciiTheme="minorHAnsi" w:hAnsiTheme="minorHAnsi"/>
          <w:sz w:val="20"/>
          <w:szCs w:val="20"/>
        </w:rPr>
      </w:pPr>
      <w:r w:rsidRPr="00DB1E01">
        <w:rPr>
          <w:rFonts w:asciiTheme="minorHAnsi" w:hAnsiTheme="minorHAnsi"/>
          <w:sz w:val="20"/>
          <w:szCs w:val="20"/>
        </w:rPr>
        <w:t>Substance abuse counseling staff without LCADC or CADC status, or who are not other health professionals licensed to do work of an alcohol or drug counseling nature within their scope of practice, shall function as counselor-interns, and shall:</w:t>
      </w:r>
    </w:p>
    <w:p w:rsidRPr="00DB1E01" w:rsidR="003203F0" w:rsidP="006505F4" w:rsidRDefault="003203F0" w14:paraId="5FC1F4C7" w14:textId="31A315F1">
      <w:pPr>
        <w:pStyle w:val="p3"/>
        <w:numPr>
          <w:ilvl w:val="1"/>
          <w:numId w:val="25"/>
        </w:numPr>
        <w:rPr>
          <w:rFonts w:asciiTheme="minorHAnsi" w:hAnsiTheme="minorHAnsi"/>
          <w:sz w:val="20"/>
          <w:szCs w:val="20"/>
        </w:rPr>
      </w:pPr>
      <w:r w:rsidRPr="00DB1E01">
        <w:rPr>
          <w:rFonts w:asciiTheme="minorHAnsi" w:hAnsiTheme="minorHAnsi"/>
          <w:sz w:val="20"/>
          <w:szCs w:val="20"/>
        </w:rPr>
        <w:t>Be enrolled in a course of study leading to CADC or LCADC status, or to another health professional license that includes work of an alcohol and drug counseling nature within its scope of practice, without regard to changes in employment, with progress towards certification or licensing on file, reviewed by the facility at least semiannually and documented; and</w:t>
      </w:r>
    </w:p>
    <w:p w:rsidRPr="00DB1E01" w:rsidR="003203F0" w:rsidP="006505F4" w:rsidRDefault="003203F0" w14:paraId="2ED8724D" w14:textId="588D8043">
      <w:pPr>
        <w:pStyle w:val="p3"/>
        <w:numPr>
          <w:ilvl w:val="1"/>
          <w:numId w:val="25"/>
        </w:numPr>
        <w:rPr>
          <w:rFonts w:asciiTheme="minorHAnsi" w:hAnsiTheme="minorHAnsi"/>
          <w:sz w:val="20"/>
          <w:szCs w:val="20"/>
        </w:rPr>
      </w:pPr>
      <w:r w:rsidRPr="00DB1E01">
        <w:rPr>
          <w:rFonts w:asciiTheme="minorHAnsi" w:hAnsiTheme="minorHAnsi"/>
          <w:sz w:val="20"/>
          <w:szCs w:val="20"/>
        </w:rPr>
        <w:t>Be trained, evaluated and receiving continuing formal clinical supervision by the director of substance abuse counseling or designee, pursuant to the clinical supervision rules of the State health professional licensing board for the course of study in which they are enrolled: the Board of Marriage and Family Therapy Examiners (BMFTE) for licensed marriage and family therapists; the BMFTE's Professional Counselor Examiners Committee for licensed professional counselors; the BMFTE's Alcohol and Drug Counselor Committee for LCADC and CADC; the State Board of Psychological Examiners for licensed psychologists; and the State Board of Social Work Examiners for licensed clinical social workers.</w:t>
      </w:r>
    </w:p>
    <w:p w:rsidRPr="00DB1E01" w:rsidR="003203F0" w:rsidP="006505F4" w:rsidRDefault="003203F0" w14:paraId="40A5BF0D" w14:textId="59461019">
      <w:pPr>
        <w:pStyle w:val="p3"/>
        <w:numPr>
          <w:ilvl w:val="0"/>
          <w:numId w:val="25"/>
        </w:numPr>
        <w:rPr>
          <w:rFonts w:asciiTheme="minorHAnsi" w:hAnsiTheme="minorHAnsi"/>
          <w:sz w:val="20"/>
          <w:szCs w:val="20"/>
        </w:rPr>
      </w:pPr>
      <w:r w:rsidRPr="00DB1E01">
        <w:rPr>
          <w:rFonts w:asciiTheme="minorHAnsi" w:hAnsiTheme="minorHAnsi"/>
          <w:sz w:val="20"/>
          <w:szCs w:val="20"/>
        </w:rPr>
        <w:t xml:space="preserve">Counseling staff employed in an outpatient treatment facility subsequent to June 1, </w:t>
      </w:r>
      <w:r w:rsidRPr="00DB1E01" w:rsidR="0033587B">
        <w:rPr>
          <w:rFonts w:asciiTheme="minorHAnsi" w:hAnsiTheme="minorHAnsi"/>
          <w:sz w:val="20"/>
          <w:szCs w:val="20"/>
        </w:rPr>
        <w:t>2009,</w:t>
      </w:r>
      <w:r w:rsidRPr="00DB1E01">
        <w:rPr>
          <w:rFonts w:asciiTheme="minorHAnsi" w:hAnsiTheme="minorHAnsi"/>
          <w:sz w:val="20"/>
          <w:szCs w:val="20"/>
        </w:rPr>
        <w:t xml:space="preserve"> shall have three years from the date of employment to obtain LCADC or CADC status or another health professional license that includes work of an alcohol or drug counseling nature within its scope of practice.</w:t>
      </w:r>
    </w:p>
    <w:p w:rsidRPr="00DB1E01" w:rsidR="003203F0" w:rsidP="006505F4" w:rsidRDefault="003203F0" w14:paraId="319F2FB6" w14:textId="0C2FFA85">
      <w:pPr>
        <w:pStyle w:val="p3"/>
        <w:numPr>
          <w:ilvl w:val="0"/>
          <w:numId w:val="25"/>
        </w:numPr>
        <w:rPr>
          <w:rFonts w:asciiTheme="minorHAnsi" w:hAnsiTheme="minorHAnsi"/>
          <w:sz w:val="20"/>
          <w:szCs w:val="20"/>
        </w:rPr>
      </w:pPr>
      <w:r w:rsidRPr="00DB1E01">
        <w:rPr>
          <w:rFonts w:asciiTheme="minorHAnsi" w:hAnsiTheme="minorHAnsi"/>
          <w:sz w:val="20"/>
          <w:szCs w:val="20"/>
        </w:rPr>
        <w:t xml:space="preserve">Only staff possessing the appropriate clinical background and educational qualifications from the appropriate clinical discipline may provide the diagnosis, </w:t>
      </w:r>
      <w:r w:rsidRPr="00DB1E01" w:rsidR="0033587B">
        <w:rPr>
          <w:rFonts w:asciiTheme="minorHAnsi" w:hAnsiTheme="minorHAnsi"/>
          <w:sz w:val="20"/>
          <w:szCs w:val="20"/>
        </w:rPr>
        <w:t>assessment,</w:t>
      </w:r>
      <w:r w:rsidRPr="00DB1E01">
        <w:rPr>
          <w:rFonts w:asciiTheme="minorHAnsi" w:hAnsiTheme="minorHAnsi"/>
          <w:sz w:val="20"/>
          <w:szCs w:val="20"/>
        </w:rPr>
        <w:t xml:space="preserve"> and treatment of clients with co-occurring disorders.</w:t>
      </w:r>
    </w:p>
    <w:p w:rsidRPr="00DB1E01" w:rsidR="003203F0" w:rsidP="008A5B08" w:rsidRDefault="003203F0" w14:paraId="386A889F" w14:textId="77777777">
      <w:pPr>
        <w:rPr>
          <w:b/>
          <w:sz w:val="20"/>
          <w:szCs w:val="20"/>
        </w:rPr>
      </w:pPr>
    </w:p>
    <w:p w:rsidRPr="00DB1E01" w:rsidR="008A5B08" w:rsidP="008A5B08" w:rsidRDefault="008A5B08" w14:paraId="0F2B0E74" w14:textId="50B88800">
      <w:pPr>
        <w:rPr>
          <w:sz w:val="20"/>
          <w:szCs w:val="20"/>
        </w:rPr>
      </w:pPr>
      <w:r w:rsidRPr="00DB1E01">
        <w:rPr>
          <w:b/>
          <w:sz w:val="20"/>
          <w:szCs w:val="20"/>
        </w:rPr>
        <w:t xml:space="preserve">Job Specifications: </w:t>
      </w:r>
      <w:r w:rsidRPr="00DB1E01">
        <w:rPr>
          <w:sz w:val="20"/>
          <w:szCs w:val="20"/>
        </w:rPr>
        <w:t xml:space="preserve"> Must be proficient in Windows and Microsoft Office software.  It is required that staff must possess valid New Jersey Driver’s license and have access to a personal vehicle. </w:t>
      </w:r>
    </w:p>
    <w:p w:rsidRPr="00DB1E01" w:rsidR="008A5B08" w:rsidP="008A5B08" w:rsidRDefault="008A5B08" w14:paraId="07EFBB7A" w14:textId="77777777">
      <w:pPr>
        <w:rPr>
          <w:b/>
          <w:sz w:val="20"/>
          <w:szCs w:val="20"/>
        </w:rPr>
      </w:pPr>
    </w:p>
    <w:p w:rsidRPr="00DB1E01" w:rsidR="00330388" w:rsidP="00330388" w:rsidRDefault="008A5B08" w14:paraId="34330A01" w14:textId="77777777">
      <w:pPr>
        <w:pStyle w:val="p1"/>
        <w:rPr>
          <w:rFonts w:asciiTheme="minorHAnsi" w:hAnsiTheme="minorHAnsi"/>
        </w:rPr>
      </w:pPr>
      <w:r w:rsidRPr="00DB1E01">
        <w:rPr>
          <w:rFonts w:asciiTheme="minorHAnsi" w:hAnsiTheme="minorHAnsi"/>
          <w:b/>
          <w:sz w:val="20"/>
          <w:szCs w:val="20"/>
        </w:rPr>
        <w:t xml:space="preserve">Working Conditions:   </w:t>
      </w:r>
      <w:r w:rsidRPr="00DB1E01" w:rsidR="00330388">
        <w:rPr>
          <w:rStyle w:val="s1"/>
          <w:rFonts w:asciiTheme="minorHAnsi" w:hAnsiTheme="minorHAnsi"/>
          <w:sz w:val="20"/>
          <w:szCs w:val="20"/>
        </w:rPr>
        <w:t>This job operates in a professional office environment. This role routinely uses standard office equipment such as computers, phones, photocopiers, filing cabinets and fax machines.</w:t>
      </w:r>
    </w:p>
    <w:p w:rsidRPr="00DB1E01" w:rsidR="008A5B08" w:rsidP="008A5B08" w:rsidRDefault="008A5B08" w14:paraId="4B3B473A" w14:textId="77777777">
      <w:pPr>
        <w:rPr>
          <w:b/>
          <w:sz w:val="20"/>
          <w:szCs w:val="20"/>
        </w:rPr>
      </w:pPr>
    </w:p>
    <w:p w:rsidRPr="00DB1E01" w:rsidR="0093448A" w:rsidP="7EA63580" w:rsidRDefault="0093448A" w14:paraId="15F72C76" w14:textId="1E9C3CAA">
      <w:pPr>
        <w:rPr>
          <w:sz w:val="20"/>
          <w:szCs w:val="20"/>
        </w:rPr>
      </w:pPr>
      <w:r w:rsidRPr="7EA63580" w:rsidR="008A5B08">
        <w:rPr>
          <w:b w:val="1"/>
          <w:bCs w:val="1"/>
          <w:sz w:val="20"/>
          <w:szCs w:val="20"/>
        </w:rPr>
        <w:t>Physical Requirements</w:t>
      </w:r>
      <w:r w:rsidRPr="7EA63580" w:rsidR="008A5B08">
        <w:rPr>
          <w:b w:val="1"/>
          <w:bCs w:val="1"/>
          <w:sz w:val="20"/>
          <w:szCs w:val="20"/>
        </w:rPr>
        <w:t xml:space="preserve">:  </w:t>
      </w:r>
      <w:r w:rsidRPr="7EA63580" w:rsidR="008A5B08">
        <w:rPr>
          <w:sz w:val="20"/>
          <w:szCs w:val="20"/>
        </w:rPr>
        <w:t>Position</w:t>
      </w:r>
      <w:r w:rsidRPr="7EA63580" w:rsidR="008A5B08">
        <w:rPr>
          <w:sz w:val="20"/>
          <w:szCs w:val="20"/>
        </w:rPr>
        <w:t xml:space="preserve"> requires intermittent sitting and standing; position requires constant use of hands for computer keyboard and report writing</w:t>
      </w:r>
      <w:r w:rsidRPr="7EA63580" w:rsidR="008A5B08">
        <w:rPr>
          <w:sz w:val="20"/>
          <w:szCs w:val="20"/>
        </w:rPr>
        <w:t xml:space="preserve">.  </w:t>
      </w:r>
      <w:r w:rsidRPr="7EA63580" w:rsidR="008A5B08">
        <w:rPr>
          <w:sz w:val="20"/>
          <w:szCs w:val="20"/>
        </w:rPr>
        <w:t xml:space="preserve">Position requires occasional lifting of up to 10lbs. Requires good visual and auditory acuity for monitoring and responding to group participation. </w:t>
      </w:r>
    </w:p>
    <w:p w:rsidRPr="00DB1E01" w:rsidR="0093448A" w:rsidP="7EA63580" w:rsidRDefault="0093448A" w14:paraId="234FC10D" w14:textId="4E37FEF2">
      <w:pPr>
        <w:rPr>
          <w:sz w:val="20"/>
          <w:szCs w:val="20"/>
        </w:rPr>
      </w:pPr>
      <w:r w:rsidRPr="5FC2E6A3" w:rsidR="0093448A">
        <w:rPr>
          <w:b w:val="1"/>
          <w:bCs w:val="1"/>
          <w:sz w:val="20"/>
          <w:szCs w:val="20"/>
        </w:rPr>
        <w:t xml:space="preserve">Disclaimer Statement: </w:t>
      </w:r>
      <w:r w:rsidRPr="5FC2E6A3" w:rsidR="0093448A">
        <w:rPr>
          <w:sz w:val="20"/>
          <w:szCs w:val="20"/>
        </w:rPr>
        <w:t xml:space="preserve">The above information on this description has been designed to </w:t>
      </w:r>
      <w:r w:rsidRPr="5FC2E6A3" w:rsidR="0093448A">
        <w:rPr>
          <w:sz w:val="20"/>
          <w:szCs w:val="20"/>
        </w:rPr>
        <w:t>indicate</w:t>
      </w:r>
      <w:r w:rsidRPr="5FC2E6A3" w:rsidR="0093448A">
        <w:rPr>
          <w:sz w:val="20"/>
          <w:szCs w:val="20"/>
        </w:rPr>
        <w:t xml:space="preserve"> the general nature and level of work performed by employees within this classification. It is not designed to </w:t>
      </w:r>
      <w:r w:rsidRPr="5FC2E6A3" w:rsidR="0093448A">
        <w:rPr>
          <w:sz w:val="20"/>
          <w:szCs w:val="20"/>
        </w:rPr>
        <w:t>contain</w:t>
      </w:r>
      <w:r w:rsidRPr="5FC2E6A3" w:rsidR="0093448A">
        <w:rPr>
          <w:sz w:val="20"/>
          <w:szCs w:val="20"/>
        </w:rPr>
        <w:t xml:space="preserve"> or be interpreted as a comprehensive inventory of all duties, </w:t>
      </w:r>
      <w:r w:rsidRPr="5FC2E6A3" w:rsidR="0093448A">
        <w:rPr>
          <w:sz w:val="20"/>
          <w:szCs w:val="20"/>
        </w:rPr>
        <w:t>responsibilities</w:t>
      </w:r>
      <w:r w:rsidRPr="5FC2E6A3" w:rsidR="0093448A">
        <w:rPr>
          <w:sz w:val="20"/>
          <w:szCs w:val="20"/>
        </w:rPr>
        <w:t xml:space="preserve"> and qualifications </w:t>
      </w:r>
      <w:r w:rsidRPr="5FC2E6A3" w:rsidR="0093448A">
        <w:rPr>
          <w:sz w:val="20"/>
          <w:szCs w:val="20"/>
        </w:rPr>
        <w:t>required of</w:t>
      </w:r>
      <w:r w:rsidRPr="5FC2E6A3" w:rsidR="0093448A">
        <w:rPr>
          <w:sz w:val="20"/>
          <w:szCs w:val="20"/>
        </w:rPr>
        <w:t xml:space="preserve"> employees assigned to this job.</w:t>
      </w:r>
    </w:p>
    <w:p w:rsidR="5FC2E6A3" w:rsidP="5FC2E6A3" w:rsidRDefault="5FC2E6A3" w14:paraId="1184BC4B" w14:textId="11821A03">
      <w:pPr>
        <w:rPr>
          <w:sz w:val="20"/>
          <w:szCs w:val="20"/>
        </w:rPr>
      </w:pPr>
    </w:p>
    <w:p w:rsidR="5FC2E6A3" w:rsidP="5FC2E6A3" w:rsidRDefault="5FC2E6A3" w14:paraId="34060B83" w14:textId="305504FB">
      <w:pPr>
        <w:rPr>
          <w:sz w:val="20"/>
          <w:szCs w:val="20"/>
        </w:rPr>
      </w:pPr>
    </w:p>
    <w:p w:rsidR="5FC2E6A3" w:rsidP="5FC2E6A3" w:rsidRDefault="5FC2E6A3" w14:paraId="3E7CA63D" w14:textId="541FB7CF">
      <w:pPr>
        <w:rPr>
          <w:sz w:val="20"/>
          <w:szCs w:val="20"/>
        </w:rPr>
      </w:pPr>
    </w:p>
    <w:p w:rsidR="0093448A" w:rsidP="0093448A" w:rsidRDefault="0093448A" w14:paraId="45ADC599" w14:textId="77777777">
      <w:pPr>
        <w:rPr>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956"/>
        <w:gridCol w:w="2394"/>
      </w:tblGrid>
      <w:tr w:rsidRPr="00F50B72" w:rsidR="0093448A" w:rsidTr="5FC2E6A3" w14:paraId="08B51C25" w14:textId="77777777">
        <w:tc>
          <w:tcPr>
            <w:tcW w:w="3720" w:type="pct"/>
            <w:tcBorders>
              <w:top w:val="single" w:color="auto" w:sz="4" w:space="0"/>
              <w:left w:val="single" w:color="auto" w:sz="4" w:space="0"/>
              <w:bottom w:val="single" w:color="auto" w:sz="4" w:space="0"/>
              <w:right w:val="single" w:color="auto" w:sz="4" w:space="0"/>
            </w:tcBorders>
            <w:tcMar/>
          </w:tcPr>
          <w:p w:rsidRPr="00F50B72" w:rsidR="0093448A" w:rsidP="00C00ABC" w:rsidRDefault="0093448A" w14:paraId="36824910" w14:textId="77777777">
            <w:pPr>
              <w:rPr>
                <w:sz w:val="14"/>
                <w:szCs w:val="14"/>
              </w:rPr>
            </w:pPr>
            <w:r w:rsidRPr="5FC2E6A3" w:rsidR="0093448A">
              <w:rPr>
                <w:sz w:val="14"/>
                <w:szCs w:val="14"/>
              </w:rPr>
              <w:t>Employee’s Signature:</w:t>
            </w:r>
          </w:p>
          <w:p w:rsidR="5FC2E6A3" w:rsidP="5FC2E6A3" w:rsidRDefault="5FC2E6A3" w14:paraId="7B71DA40" w14:textId="455F8F34">
            <w:pPr>
              <w:rPr>
                <w:sz w:val="14"/>
                <w:szCs w:val="14"/>
              </w:rPr>
            </w:pPr>
          </w:p>
          <w:p w:rsidRPr="00F50B72" w:rsidR="0093448A" w:rsidP="00C00ABC" w:rsidRDefault="0093448A" w14:paraId="3F39B36B" w14:textId="77777777">
            <w:pPr>
              <w:rPr>
                <w:sz w:val="14"/>
                <w:szCs w:val="14"/>
              </w:rPr>
            </w:pPr>
          </w:p>
        </w:tc>
        <w:tc>
          <w:tcPr>
            <w:tcW w:w="1280" w:type="pct"/>
            <w:tcBorders>
              <w:top w:val="single" w:color="auto" w:sz="4" w:space="0"/>
              <w:left w:val="single" w:color="auto" w:sz="4" w:space="0"/>
              <w:bottom w:val="single" w:color="auto" w:sz="4" w:space="0"/>
              <w:right w:val="single" w:color="auto" w:sz="4" w:space="0"/>
            </w:tcBorders>
            <w:tcMar/>
          </w:tcPr>
          <w:p w:rsidRPr="00F50B72" w:rsidR="0093448A" w:rsidP="00C00ABC" w:rsidRDefault="0093448A" w14:paraId="23A4EA16" w14:textId="77777777">
            <w:pPr>
              <w:rPr>
                <w:sz w:val="14"/>
                <w:szCs w:val="14"/>
              </w:rPr>
            </w:pPr>
            <w:r w:rsidRPr="00F50B72">
              <w:rPr>
                <w:sz w:val="14"/>
                <w:szCs w:val="14"/>
              </w:rPr>
              <w:t>Date:</w:t>
            </w:r>
          </w:p>
        </w:tc>
      </w:tr>
      <w:tr w:rsidRPr="00F50B72" w:rsidR="0093448A" w:rsidTr="5FC2E6A3" w14:paraId="725D4907" w14:textId="77777777">
        <w:tc>
          <w:tcPr>
            <w:tcW w:w="3720" w:type="pct"/>
            <w:tcBorders>
              <w:top w:val="single" w:color="auto" w:sz="4" w:space="0"/>
              <w:left w:val="single" w:color="auto" w:sz="4" w:space="0"/>
              <w:bottom w:val="single" w:color="auto" w:sz="4" w:space="0"/>
              <w:right w:val="single" w:color="auto" w:sz="4" w:space="0"/>
            </w:tcBorders>
            <w:tcMar/>
          </w:tcPr>
          <w:p w:rsidRPr="00F50B72" w:rsidR="0093448A" w:rsidP="00C00ABC" w:rsidRDefault="0093448A" w14:paraId="27057C3A" w14:textId="77777777">
            <w:pPr>
              <w:rPr>
                <w:sz w:val="14"/>
                <w:szCs w:val="14"/>
              </w:rPr>
            </w:pPr>
            <w:r w:rsidRPr="5FC2E6A3" w:rsidR="0093448A">
              <w:rPr>
                <w:sz w:val="14"/>
                <w:szCs w:val="14"/>
              </w:rPr>
              <w:t>Supervisor’s Signature:</w:t>
            </w:r>
          </w:p>
          <w:p w:rsidR="5FC2E6A3" w:rsidP="5FC2E6A3" w:rsidRDefault="5FC2E6A3" w14:paraId="70DF0904" w14:textId="40B9CC40">
            <w:pPr>
              <w:rPr>
                <w:sz w:val="14"/>
                <w:szCs w:val="14"/>
              </w:rPr>
            </w:pPr>
          </w:p>
          <w:p w:rsidRPr="00F50B72" w:rsidR="0093448A" w:rsidP="00C00ABC" w:rsidRDefault="0093448A" w14:paraId="187B8D2C" w14:textId="77777777">
            <w:pPr>
              <w:rPr>
                <w:sz w:val="14"/>
                <w:szCs w:val="14"/>
              </w:rPr>
            </w:pPr>
          </w:p>
        </w:tc>
        <w:tc>
          <w:tcPr>
            <w:tcW w:w="1280" w:type="pct"/>
            <w:tcBorders>
              <w:top w:val="single" w:color="auto" w:sz="4" w:space="0"/>
              <w:left w:val="single" w:color="auto" w:sz="4" w:space="0"/>
              <w:bottom w:val="single" w:color="auto" w:sz="4" w:space="0"/>
              <w:right w:val="single" w:color="auto" w:sz="4" w:space="0"/>
            </w:tcBorders>
            <w:tcMar/>
          </w:tcPr>
          <w:p w:rsidRPr="00F50B72" w:rsidR="0093448A" w:rsidP="00C00ABC" w:rsidRDefault="0093448A" w14:paraId="56E38B21" w14:textId="77777777">
            <w:pPr>
              <w:rPr>
                <w:sz w:val="14"/>
                <w:szCs w:val="14"/>
              </w:rPr>
            </w:pPr>
            <w:r w:rsidRPr="00F50B72">
              <w:rPr>
                <w:sz w:val="14"/>
                <w:szCs w:val="14"/>
              </w:rPr>
              <w:t>Date:</w:t>
            </w:r>
          </w:p>
        </w:tc>
      </w:tr>
      <w:tr w:rsidRPr="00F50B72" w:rsidR="0093448A" w:rsidTr="5FC2E6A3" w14:paraId="69953492" w14:textId="77777777">
        <w:tc>
          <w:tcPr>
            <w:tcW w:w="3720" w:type="pct"/>
            <w:tcBorders>
              <w:top w:val="single" w:color="auto" w:sz="4" w:space="0"/>
              <w:left w:val="single" w:color="auto" w:sz="4" w:space="0"/>
              <w:bottom w:val="single" w:color="auto" w:sz="4" w:space="0"/>
              <w:right w:val="single" w:color="auto" w:sz="4" w:space="0"/>
            </w:tcBorders>
            <w:tcMar/>
          </w:tcPr>
          <w:p w:rsidRPr="00F50B72" w:rsidR="0093448A" w:rsidP="00C00ABC" w:rsidRDefault="0093448A" w14:paraId="7FC77BCA" w14:textId="77777777">
            <w:pPr>
              <w:rPr>
                <w:sz w:val="14"/>
                <w:szCs w:val="14"/>
              </w:rPr>
            </w:pPr>
            <w:r w:rsidRPr="00F50B72">
              <w:rPr>
                <w:sz w:val="14"/>
                <w:szCs w:val="14"/>
              </w:rPr>
              <w:t>Corporate Human Resources Signature:</w:t>
            </w:r>
          </w:p>
          <w:p w:rsidRPr="00F50B72" w:rsidR="0093448A" w:rsidP="5FC2E6A3" w:rsidRDefault="0093448A" w14:paraId="5323E107" w14:textId="434E32C8">
            <w:pPr>
              <w:rPr>
                <w:sz w:val="14"/>
                <w:szCs w:val="14"/>
              </w:rPr>
            </w:pPr>
          </w:p>
          <w:p w:rsidRPr="00F50B72" w:rsidR="0093448A" w:rsidP="00C00ABC" w:rsidRDefault="0093448A" w14:paraId="22E4E41A" w14:textId="341ED657">
            <w:pPr>
              <w:rPr>
                <w:sz w:val="14"/>
                <w:szCs w:val="14"/>
              </w:rPr>
            </w:pPr>
          </w:p>
        </w:tc>
        <w:tc>
          <w:tcPr>
            <w:tcW w:w="1280" w:type="pct"/>
            <w:tcBorders>
              <w:top w:val="single" w:color="auto" w:sz="4" w:space="0"/>
              <w:left w:val="single" w:color="auto" w:sz="4" w:space="0"/>
              <w:bottom w:val="single" w:color="auto" w:sz="4" w:space="0"/>
              <w:right w:val="single" w:color="auto" w:sz="4" w:space="0"/>
            </w:tcBorders>
            <w:tcMar/>
          </w:tcPr>
          <w:p w:rsidRPr="00F50B72" w:rsidR="0093448A" w:rsidP="00C00ABC" w:rsidRDefault="0093448A" w14:paraId="420F8CB1" w14:textId="77777777">
            <w:pPr>
              <w:rPr>
                <w:sz w:val="14"/>
                <w:szCs w:val="14"/>
              </w:rPr>
            </w:pPr>
            <w:r w:rsidRPr="00F50B72">
              <w:rPr>
                <w:sz w:val="14"/>
                <w:szCs w:val="14"/>
              </w:rPr>
              <w:t>Date:</w:t>
            </w:r>
          </w:p>
        </w:tc>
      </w:tr>
    </w:tbl>
    <w:p w:rsidR="0093448A" w:rsidP="0093448A" w:rsidRDefault="0093448A" w14:paraId="1C0EAFD0" w14:textId="77777777"/>
    <w:p w:rsidR="00581168" w:rsidP="7C24A80E" w:rsidRDefault="00581168" w14:paraId="0A0B61FE" w14:textId="1F5EC5D9">
      <w:pPr>
        <w:pStyle w:val="Normal"/>
      </w:pPr>
    </w:p>
    <w:p w:rsidR="00581168" w:rsidP="7C24A80E" w:rsidRDefault="00581168" w14:paraId="3445DB14" w14:textId="6186BAC3">
      <w:pPr>
        <w:pStyle w:val="Normal"/>
      </w:pPr>
    </w:p>
    <w:sectPr w:rsidRPr="00581168" w:rsidR="0093448A" w:rsidSect="00931E13">
      <w:pgSz w:w="12240" w:h="15840" w:orient="portrait"/>
      <w:pgMar w:top="12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B27" w:rsidRDefault="00D87B27" w14:paraId="37C2E12F" w14:textId="77777777">
      <w:r>
        <w:separator/>
      </w:r>
    </w:p>
  </w:endnote>
  <w:endnote w:type="continuationSeparator" w:id="0">
    <w:p w:rsidR="00D87B27" w:rsidRDefault="00D87B27" w14:paraId="6978EF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B27" w:rsidRDefault="00D87B27" w14:paraId="50E3AA1D" w14:textId="77777777">
      <w:r>
        <w:separator/>
      </w:r>
    </w:p>
  </w:footnote>
  <w:footnote w:type="continuationSeparator" w:id="0">
    <w:p w:rsidR="00D87B27" w:rsidRDefault="00D87B27" w14:paraId="6CC9445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046" w:rsidP="00CA0996" w:rsidRDefault="00DA7046" w14:paraId="27D29F43" w14:textId="54784CC8">
    <w:pPr>
      <w:jc w:val="center"/>
    </w:pPr>
  </w:p>
  <w:p w:rsidR="00DA7046" w:rsidRDefault="00DA7046" w14:paraId="56348CC4" w14:textId="77777777">
    <w:pPr>
      <w:suppressAutoHyphen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B02"/>
    <w:multiLevelType w:val="hybridMultilevel"/>
    <w:tmpl w:val="E34C562A"/>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5652CC5"/>
    <w:multiLevelType w:val="hybridMultilevel"/>
    <w:tmpl w:val="C73CC54E"/>
    <w:lvl w:ilvl="0" w:tplc="04090001">
      <w:start w:val="1"/>
      <w:numFmt w:val="bullet"/>
      <w:lvlText w:val=""/>
      <w:lvlJc w:val="left"/>
      <w:pPr>
        <w:ind w:left="990" w:hanging="360"/>
      </w:pPr>
      <w:rPr>
        <w:rFonts w:hint="default" w:ascii="Symbol" w:hAnsi="Symbol"/>
      </w:rPr>
    </w:lvl>
    <w:lvl w:ilvl="1" w:tplc="04090003">
      <w:start w:val="1"/>
      <w:numFmt w:val="bullet"/>
      <w:lvlText w:val="o"/>
      <w:lvlJc w:val="left"/>
      <w:pPr>
        <w:ind w:left="1710" w:hanging="360"/>
      </w:pPr>
      <w:rPr>
        <w:rFonts w:hint="default" w:ascii="Courier New" w:hAnsi="Courier New" w:cs="Courier New"/>
      </w:rPr>
    </w:lvl>
    <w:lvl w:ilvl="2" w:tplc="04090005">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2" w15:restartNumberingAfterBreak="0">
    <w:nsid w:val="12090978"/>
    <w:multiLevelType w:val="hybridMultilevel"/>
    <w:tmpl w:val="F126D8A0"/>
    <w:lvl w:ilvl="0" w:tplc="C5421646">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23B9332B"/>
    <w:multiLevelType w:val="hybridMultilevel"/>
    <w:tmpl w:val="47A05C7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51C67D7"/>
    <w:multiLevelType w:val="multilevel"/>
    <w:tmpl w:val="C6FC4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C7421A7"/>
    <w:multiLevelType w:val="hybridMultilevel"/>
    <w:tmpl w:val="67D257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4997FDE"/>
    <w:multiLevelType w:val="hybridMultilevel"/>
    <w:tmpl w:val="D2B6160A"/>
    <w:lvl w:ilvl="0" w:tplc="EA5ECF2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68B339A"/>
    <w:multiLevelType w:val="hybridMultilevel"/>
    <w:tmpl w:val="C4EC187A"/>
    <w:lvl w:ilvl="0" w:tplc="338E3FFA">
      <w:start w:val="1"/>
      <w:numFmt w:val="decimal"/>
      <w:lvlText w:val="%1."/>
      <w:lvlJc w:val="left"/>
      <w:pPr>
        <w:ind w:left="630" w:hanging="360"/>
      </w:pPr>
      <w:rPr>
        <w:rFonts w:hint="default"/>
      </w:rPr>
    </w:lvl>
    <w:lvl w:ilvl="1" w:tplc="3E2A2172">
      <w:start w:val="1"/>
      <w:numFmt w:val="lowerRoman"/>
      <w:lvlText w:val="%2."/>
      <w:lvlJc w:val="left"/>
      <w:pPr>
        <w:ind w:left="1710" w:hanging="7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375A3B5C"/>
    <w:multiLevelType w:val="hybridMultilevel"/>
    <w:tmpl w:val="F1DE8E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7E6CA1"/>
    <w:multiLevelType w:val="hybridMultilevel"/>
    <w:tmpl w:val="A150FB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A325FC9"/>
    <w:multiLevelType w:val="hybridMultilevel"/>
    <w:tmpl w:val="5CA46DDC"/>
    <w:lvl w:ilvl="0" w:tplc="3A8C97A0">
      <w:start w:val="1"/>
      <w:numFmt w:val="decimal"/>
      <w:lvlText w:val="%1."/>
      <w:lvlJc w:val="left"/>
      <w:pPr>
        <w:ind w:left="630" w:hanging="360"/>
      </w:pPr>
      <w:rPr>
        <w:rFonts w:hint="default"/>
      </w:rPr>
    </w:lvl>
    <w:lvl w:ilvl="1" w:tplc="1E98F74E">
      <w:start w:val="1"/>
      <w:numFmt w:val="lowerRoman"/>
      <w:lvlText w:val="%2."/>
      <w:lvlJc w:val="left"/>
      <w:pPr>
        <w:ind w:left="1710" w:hanging="7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42631969"/>
    <w:multiLevelType w:val="hybridMultilevel"/>
    <w:tmpl w:val="1B4A6F56"/>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477923E5"/>
    <w:multiLevelType w:val="multilevel"/>
    <w:tmpl w:val="A490D0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8D31867"/>
    <w:multiLevelType w:val="multilevel"/>
    <w:tmpl w:val="9CBC58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9DE0EBD"/>
    <w:multiLevelType w:val="hybridMultilevel"/>
    <w:tmpl w:val="D4F6954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B7E733F"/>
    <w:multiLevelType w:val="hybridMultilevel"/>
    <w:tmpl w:val="F162FC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E206A44"/>
    <w:multiLevelType w:val="multilevel"/>
    <w:tmpl w:val="8E8AC16A"/>
    <w:lvl w:ilvl="0">
      <w:start w:val="1"/>
      <w:numFmt w:val="bullet"/>
      <w:lvlText w:val=""/>
      <w:lvlJc w:val="left"/>
      <w:pPr>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FD2E4C"/>
    <w:multiLevelType w:val="hybridMultilevel"/>
    <w:tmpl w:val="FFB0AD5A"/>
    <w:lvl w:ilvl="0" w:tplc="04090001">
      <w:start w:val="1"/>
      <w:numFmt w:val="bullet"/>
      <w:lvlText w:val=""/>
      <w:lvlJc w:val="left"/>
      <w:pPr>
        <w:ind w:left="990" w:hanging="360"/>
      </w:pPr>
      <w:rPr>
        <w:rFonts w:hint="default" w:ascii="Symbol" w:hAnsi="Symbol"/>
      </w:rPr>
    </w:lvl>
    <w:lvl w:ilvl="1" w:tplc="04090003">
      <w:start w:val="1"/>
      <w:numFmt w:val="bullet"/>
      <w:lvlText w:val="o"/>
      <w:lvlJc w:val="left"/>
      <w:pPr>
        <w:ind w:left="1710" w:hanging="360"/>
      </w:pPr>
      <w:rPr>
        <w:rFonts w:hint="default" w:ascii="Courier New" w:hAnsi="Courier New" w:cs="Courier New"/>
      </w:rPr>
    </w:lvl>
    <w:lvl w:ilvl="2" w:tplc="04090005">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18" w15:restartNumberingAfterBreak="0">
    <w:nsid w:val="55277CFB"/>
    <w:multiLevelType w:val="multilevel"/>
    <w:tmpl w:val="00D666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76B7BB3"/>
    <w:multiLevelType w:val="hybridMultilevel"/>
    <w:tmpl w:val="C440873C"/>
    <w:lvl w:ilvl="0" w:tplc="04090001">
      <w:start w:val="1"/>
      <w:numFmt w:val="bullet"/>
      <w:lvlText w:val=""/>
      <w:lvlJc w:val="left"/>
      <w:pPr>
        <w:ind w:left="990" w:hanging="360"/>
      </w:pPr>
      <w:rPr>
        <w:rFonts w:hint="default" w:ascii="Symbol" w:hAnsi="Symbol"/>
      </w:rPr>
    </w:lvl>
    <w:lvl w:ilvl="1" w:tplc="04090003" w:tentative="1">
      <w:start w:val="1"/>
      <w:numFmt w:val="bullet"/>
      <w:lvlText w:val="o"/>
      <w:lvlJc w:val="left"/>
      <w:pPr>
        <w:ind w:left="1710" w:hanging="360"/>
      </w:pPr>
      <w:rPr>
        <w:rFonts w:hint="default" w:ascii="Courier New" w:hAnsi="Courier New" w:cs="Courier New"/>
      </w:rPr>
    </w:lvl>
    <w:lvl w:ilvl="2" w:tplc="04090005" w:tentative="1">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20" w15:restartNumberingAfterBreak="0">
    <w:nsid w:val="57AE6589"/>
    <w:multiLevelType w:val="hybridMultilevel"/>
    <w:tmpl w:val="E5EE9E2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F143DF2"/>
    <w:multiLevelType w:val="hybridMultilevel"/>
    <w:tmpl w:val="077207AE"/>
    <w:lvl w:ilvl="0" w:tplc="F0BC2210">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61B0593B"/>
    <w:multiLevelType w:val="hybridMultilevel"/>
    <w:tmpl w:val="DE8AF2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35B5D6A"/>
    <w:multiLevelType w:val="hybridMultilevel"/>
    <w:tmpl w:val="C6DA2C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BDD3FDD"/>
    <w:multiLevelType w:val="hybridMultilevel"/>
    <w:tmpl w:val="86CE36B0"/>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5" w15:restartNumberingAfterBreak="0">
    <w:nsid w:val="6F0D1DC4"/>
    <w:multiLevelType w:val="hybridMultilevel"/>
    <w:tmpl w:val="099C110C"/>
    <w:lvl w:ilvl="0" w:tplc="A7388FB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6" w15:restartNumberingAfterBreak="0">
    <w:nsid w:val="6F2539A9"/>
    <w:multiLevelType w:val="hybridMultilevel"/>
    <w:tmpl w:val="AE3A95D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01F12D9"/>
    <w:multiLevelType w:val="hybridMultilevel"/>
    <w:tmpl w:val="6E36998E"/>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8" w15:restartNumberingAfterBreak="0">
    <w:nsid w:val="7D67202C"/>
    <w:multiLevelType w:val="hybridMultilevel"/>
    <w:tmpl w:val="CE6C904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0238829">
    <w:abstractNumId w:val="8"/>
  </w:num>
  <w:num w:numId="2" w16cid:durableId="84114277">
    <w:abstractNumId w:val="18"/>
  </w:num>
  <w:num w:numId="3" w16cid:durableId="326595353">
    <w:abstractNumId w:val="12"/>
  </w:num>
  <w:num w:numId="4" w16cid:durableId="650330627">
    <w:abstractNumId w:val="4"/>
  </w:num>
  <w:num w:numId="5" w16cid:durableId="684599740">
    <w:abstractNumId w:val="13"/>
  </w:num>
  <w:num w:numId="6" w16cid:durableId="1719893033">
    <w:abstractNumId w:val="16"/>
  </w:num>
  <w:num w:numId="7" w16cid:durableId="782071870">
    <w:abstractNumId w:val="15"/>
  </w:num>
  <w:num w:numId="8" w16cid:durableId="1854491315">
    <w:abstractNumId w:val="17"/>
  </w:num>
  <w:num w:numId="9" w16cid:durableId="1802648638">
    <w:abstractNumId w:val="5"/>
  </w:num>
  <w:num w:numId="10" w16cid:durableId="545724966">
    <w:abstractNumId w:val="11"/>
  </w:num>
  <w:num w:numId="11" w16cid:durableId="25252006">
    <w:abstractNumId w:val="19"/>
  </w:num>
  <w:num w:numId="12" w16cid:durableId="465243766">
    <w:abstractNumId w:val="26"/>
  </w:num>
  <w:num w:numId="13" w16cid:durableId="1902789774">
    <w:abstractNumId w:val="0"/>
  </w:num>
  <w:num w:numId="14" w16cid:durableId="131560101">
    <w:abstractNumId w:val="27"/>
  </w:num>
  <w:num w:numId="15" w16cid:durableId="1373648956">
    <w:abstractNumId w:val="3"/>
  </w:num>
  <w:num w:numId="16" w16cid:durableId="1213464741">
    <w:abstractNumId w:val="14"/>
  </w:num>
  <w:num w:numId="17" w16cid:durableId="725026967">
    <w:abstractNumId w:val="28"/>
  </w:num>
  <w:num w:numId="18" w16cid:durableId="345445548">
    <w:abstractNumId w:val="9"/>
  </w:num>
  <w:num w:numId="19" w16cid:durableId="1754012850">
    <w:abstractNumId w:val="23"/>
  </w:num>
  <w:num w:numId="20" w16cid:durableId="430978524">
    <w:abstractNumId w:val="1"/>
  </w:num>
  <w:num w:numId="21" w16cid:durableId="679936951">
    <w:abstractNumId w:val="6"/>
  </w:num>
  <w:num w:numId="22" w16cid:durableId="2129544200">
    <w:abstractNumId w:val="24"/>
  </w:num>
  <w:num w:numId="23" w16cid:durableId="1094518328">
    <w:abstractNumId w:val="22"/>
  </w:num>
  <w:num w:numId="24" w16cid:durableId="1471247855">
    <w:abstractNumId w:val="7"/>
  </w:num>
  <w:num w:numId="25" w16cid:durableId="1176071535">
    <w:abstractNumId w:val="20"/>
  </w:num>
  <w:num w:numId="26" w16cid:durableId="175533974">
    <w:abstractNumId w:val="10"/>
  </w:num>
  <w:num w:numId="27" w16cid:durableId="6567517">
    <w:abstractNumId w:val="25"/>
  </w:num>
  <w:num w:numId="28" w16cid:durableId="1301112928">
    <w:abstractNumId w:val="21"/>
  </w:num>
  <w:num w:numId="29" w16cid:durableId="904340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E13"/>
    <w:rsid w:val="00025F62"/>
    <w:rsid w:val="00026E56"/>
    <w:rsid w:val="00034E7B"/>
    <w:rsid w:val="00077E27"/>
    <w:rsid w:val="00082E30"/>
    <w:rsid w:val="000B7C99"/>
    <w:rsid w:val="00100F6D"/>
    <w:rsid w:val="00125A7C"/>
    <w:rsid w:val="0014048D"/>
    <w:rsid w:val="00151EF8"/>
    <w:rsid w:val="00176514"/>
    <w:rsid w:val="0019520A"/>
    <w:rsid w:val="001960A7"/>
    <w:rsid w:val="001E3A27"/>
    <w:rsid w:val="00203236"/>
    <w:rsid w:val="00243A00"/>
    <w:rsid w:val="0026679D"/>
    <w:rsid w:val="002812CC"/>
    <w:rsid w:val="002861FA"/>
    <w:rsid w:val="002C7049"/>
    <w:rsid w:val="002E0A36"/>
    <w:rsid w:val="002E0C18"/>
    <w:rsid w:val="002E1295"/>
    <w:rsid w:val="002E4DAD"/>
    <w:rsid w:val="002F0617"/>
    <w:rsid w:val="002F4B8F"/>
    <w:rsid w:val="003203F0"/>
    <w:rsid w:val="00330388"/>
    <w:rsid w:val="00333562"/>
    <w:rsid w:val="0033587B"/>
    <w:rsid w:val="0036061B"/>
    <w:rsid w:val="003615E3"/>
    <w:rsid w:val="0038472B"/>
    <w:rsid w:val="00394586"/>
    <w:rsid w:val="003A2C81"/>
    <w:rsid w:val="003A2C9A"/>
    <w:rsid w:val="003F2DAE"/>
    <w:rsid w:val="004417F1"/>
    <w:rsid w:val="0047797E"/>
    <w:rsid w:val="00496B69"/>
    <w:rsid w:val="004B3BA9"/>
    <w:rsid w:val="004D6CFF"/>
    <w:rsid w:val="004F2DF8"/>
    <w:rsid w:val="00522635"/>
    <w:rsid w:val="005627C8"/>
    <w:rsid w:val="00581168"/>
    <w:rsid w:val="005B31FA"/>
    <w:rsid w:val="005C13F9"/>
    <w:rsid w:val="005C729C"/>
    <w:rsid w:val="006505F4"/>
    <w:rsid w:val="00656F96"/>
    <w:rsid w:val="006716BB"/>
    <w:rsid w:val="006728D1"/>
    <w:rsid w:val="00693991"/>
    <w:rsid w:val="006B7A7D"/>
    <w:rsid w:val="007074BF"/>
    <w:rsid w:val="00720EE6"/>
    <w:rsid w:val="00727033"/>
    <w:rsid w:val="0079096D"/>
    <w:rsid w:val="00795D71"/>
    <w:rsid w:val="007A1870"/>
    <w:rsid w:val="007D5D4F"/>
    <w:rsid w:val="00805D0B"/>
    <w:rsid w:val="008162C3"/>
    <w:rsid w:val="00831CC0"/>
    <w:rsid w:val="00850556"/>
    <w:rsid w:val="0085571C"/>
    <w:rsid w:val="00881265"/>
    <w:rsid w:val="008A5B08"/>
    <w:rsid w:val="00931E13"/>
    <w:rsid w:val="00933B8C"/>
    <w:rsid w:val="0093448A"/>
    <w:rsid w:val="00954837"/>
    <w:rsid w:val="009858E3"/>
    <w:rsid w:val="009D5F87"/>
    <w:rsid w:val="009E5941"/>
    <w:rsid w:val="00A0758D"/>
    <w:rsid w:val="00A17352"/>
    <w:rsid w:val="00A508B6"/>
    <w:rsid w:val="00A76618"/>
    <w:rsid w:val="00AB2C17"/>
    <w:rsid w:val="00AB67C0"/>
    <w:rsid w:val="00AD2466"/>
    <w:rsid w:val="00AD7B66"/>
    <w:rsid w:val="00AE13AD"/>
    <w:rsid w:val="00B05AAD"/>
    <w:rsid w:val="00B331F4"/>
    <w:rsid w:val="00B4585A"/>
    <w:rsid w:val="00B856BA"/>
    <w:rsid w:val="00BB503A"/>
    <w:rsid w:val="00C07347"/>
    <w:rsid w:val="00CA0996"/>
    <w:rsid w:val="00CB5EF2"/>
    <w:rsid w:val="00CC36E2"/>
    <w:rsid w:val="00CF61B5"/>
    <w:rsid w:val="00D13940"/>
    <w:rsid w:val="00D7734F"/>
    <w:rsid w:val="00D87B27"/>
    <w:rsid w:val="00DA217A"/>
    <w:rsid w:val="00DA7046"/>
    <w:rsid w:val="00DB1E01"/>
    <w:rsid w:val="00DB7222"/>
    <w:rsid w:val="00DE31FD"/>
    <w:rsid w:val="00E36A8A"/>
    <w:rsid w:val="00E51CB0"/>
    <w:rsid w:val="00EB2363"/>
    <w:rsid w:val="00F5432C"/>
    <w:rsid w:val="00F66CDA"/>
    <w:rsid w:val="00F872FB"/>
    <w:rsid w:val="00FA2642"/>
    <w:rsid w:val="00FA63A1"/>
    <w:rsid w:val="13D25D7E"/>
    <w:rsid w:val="2A9A551C"/>
    <w:rsid w:val="37F9E581"/>
    <w:rsid w:val="3BA4A3D9"/>
    <w:rsid w:val="5FC2E6A3"/>
    <w:rsid w:val="6F991CED"/>
    <w:rsid w:val="7C24A80E"/>
    <w:rsid w:val="7EA63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C7C1"/>
  <w15:docId w15:val="{D1A07270-AC17-4EDA-91C5-12434B45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A5B08"/>
    <w:pPr>
      <w:ind w:left="720"/>
      <w:contextualSpacing/>
    </w:pPr>
  </w:style>
  <w:style w:type="paragraph" w:styleId="NormalWeb">
    <w:name w:val="Normal (Web)"/>
    <w:basedOn w:val="Normal"/>
    <w:uiPriority w:val="99"/>
    <w:unhideWhenUsed/>
    <w:rsid w:val="0019520A"/>
    <w:pPr>
      <w:spacing w:before="100" w:beforeAutospacing="1" w:after="100" w:afterAutospacing="1"/>
    </w:pPr>
    <w:rPr>
      <w:rFonts w:ascii="Times New Roman" w:hAnsi="Times New Roman" w:cs="Times New Roman"/>
    </w:rPr>
  </w:style>
  <w:style w:type="character" w:styleId="s2" w:customStyle="1">
    <w:name w:val="s2"/>
    <w:basedOn w:val="DefaultParagraphFont"/>
    <w:rsid w:val="00330388"/>
  </w:style>
  <w:style w:type="character" w:styleId="s4" w:customStyle="1">
    <w:name w:val="s4"/>
    <w:basedOn w:val="DefaultParagraphFont"/>
    <w:rsid w:val="00330388"/>
  </w:style>
  <w:style w:type="paragraph" w:styleId="p1" w:customStyle="1">
    <w:name w:val="p1"/>
    <w:basedOn w:val="Normal"/>
    <w:rsid w:val="00330388"/>
    <w:pPr>
      <w:shd w:val="clear" w:color="auto" w:fill="FFFFFF"/>
    </w:pPr>
    <w:rPr>
      <w:rFonts w:ascii="Helvetica" w:hAnsi="Helvetica" w:cs="Times New Roman"/>
      <w:color w:val="494949"/>
    </w:rPr>
  </w:style>
  <w:style w:type="character" w:styleId="s1" w:customStyle="1">
    <w:name w:val="s1"/>
    <w:basedOn w:val="DefaultParagraphFont"/>
    <w:rsid w:val="00330388"/>
  </w:style>
  <w:style w:type="paragraph" w:styleId="p3" w:customStyle="1">
    <w:name w:val="p3"/>
    <w:basedOn w:val="Normal"/>
    <w:rsid w:val="00795D71"/>
    <w:pPr>
      <w:spacing w:before="90"/>
      <w:ind w:firstLine="270"/>
    </w:pPr>
    <w:rPr>
      <w:rFonts w:ascii="Times New Roman" w:hAnsi="Times New Roman" w:cs="Times New Roman"/>
      <w:sz w:val="15"/>
      <w:szCs w:val="15"/>
    </w:rPr>
  </w:style>
  <w:style w:type="character" w:styleId="apple-converted-space" w:customStyle="1">
    <w:name w:val="apple-converted-space"/>
    <w:basedOn w:val="DefaultParagraphFont"/>
    <w:rsid w:val="00A508B6"/>
  </w:style>
  <w:style w:type="paragraph" w:styleId="Header">
    <w:name w:val="header"/>
    <w:basedOn w:val="Normal"/>
    <w:link w:val="HeaderChar"/>
    <w:uiPriority w:val="99"/>
    <w:unhideWhenUsed/>
    <w:rsid w:val="00CA0996"/>
    <w:pPr>
      <w:tabs>
        <w:tab w:val="center" w:pos="4680"/>
        <w:tab w:val="right" w:pos="9360"/>
      </w:tabs>
    </w:pPr>
  </w:style>
  <w:style w:type="character" w:styleId="HeaderChar" w:customStyle="1">
    <w:name w:val="Header Char"/>
    <w:basedOn w:val="DefaultParagraphFont"/>
    <w:link w:val="Header"/>
    <w:uiPriority w:val="99"/>
    <w:rsid w:val="00CA0996"/>
  </w:style>
  <w:style w:type="paragraph" w:styleId="Footer">
    <w:name w:val="footer"/>
    <w:basedOn w:val="Normal"/>
    <w:link w:val="FooterChar"/>
    <w:uiPriority w:val="99"/>
    <w:unhideWhenUsed/>
    <w:rsid w:val="00CA0996"/>
    <w:pPr>
      <w:tabs>
        <w:tab w:val="center" w:pos="4680"/>
        <w:tab w:val="right" w:pos="9360"/>
      </w:tabs>
    </w:pPr>
  </w:style>
  <w:style w:type="character" w:styleId="FooterChar" w:customStyle="1">
    <w:name w:val="Footer Char"/>
    <w:basedOn w:val="DefaultParagraphFont"/>
    <w:link w:val="Footer"/>
    <w:uiPriority w:val="99"/>
    <w:rsid w:val="00CA0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562913">
      <w:bodyDiv w:val="1"/>
      <w:marLeft w:val="0"/>
      <w:marRight w:val="0"/>
      <w:marTop w:val="0"/>
      <w:marBottom w:val="0"/>
      <w:divBdr>
        <w:top w:val="none" w:sz="0" w:space="0" w:color="auto"/>
        <w:left w:val="none" w:sz="0" w:space="0" w:color="auto"/>
        <w:bottom w:val="none" w:sz="0" w:space="0" w:color="auto"/>
        <w:right w:val="none" w:sz="0" w:space="0" w:color="auto"/>
      </w:divBdr>
      <w:divsChild>
        <w:div w:id="167839275">
          <w:marLeft w:val="0"/>
          <w:marRight w:val="0"/>
          <w:marTop w:val="0"/>
          <w:marBottom w:val="0"/>
          <w:divBdr>
            <w:top w:val="none" w:sz="0" w:space="0" w:color="auto"/>
            <w:left w:val="none" w:sz="0" w:space="0" w:color="auto"/>
            <w:bottom w:val="none" w:sz="0" w:space="0" w:color="auto"/>
            <w:right w:val="none" w:sz="0" w:space="0" w:color="auto"/>
          </w:divBdr>
          <w:divsChild>
            <w:div w:id="1840002936">
              <w:marLeft w:val="0"/>
              <w:marRight w:val="0"/>
              <w:marTop w:val="0"/>
              <w:marBottom w:val="0"/>
              <w:divBdr>
                <w:top w:val="none" w:sz="0" w:space="0" w:color="auto"/>
                <w:left w:val="none" w:sz="0" w:space="0" w:color="auto"/>
                <w:bottom w:val="none" w:sz="0" w:space="0" w:color="auto"/>
                <w:right w:val="none" w:sz="0" w:space="0" w:color="auto"/>
              </w:divBdr>
              <w:divsChild>
                <w:div w:id="453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68199">
      <w:bodyDiv w:val="1"/>
      <w:marLeft w:val="0"/>
      <w:marRight w:val="0"/>
      <w:marTop w:val="0"/>
      <w:marBottom w:val="0"/>
      <w:divBdr>
        <w:top w:val="none" w:sz="0" w:space="0" w:color="auto"/>
        <w:left w:val="none" w:sz="0" w:space="0" w:color="auto"/>
        <w:bottom w:val="none" w:sz="0" w:space="0" w:color="auto"/>
        <w:right w:val="none" w:sz="0" w:space="0" w:color="auto"/>
      </w:divBdr>
      <w:divsChild>
        <w:div w:id="666976054">
          <w:marLeft w:val="0"/>
          <w:marRight w:val="0"/>
          <w:marTop w:val="0"/>
          <w:marBottom w:val="0"/>
          <w:divBdr>
            <w:top w:val="none" w:sz="0" w:space="0" w:color="auto"/>
            <w:left w:val="none" w:sz="0" w:space="0" w:color="auto"/>
            <w:bottom w:val="none" w:sz="0" w:space="0" w:color="auto"/>
            <w:right w:val="none" w:sz="0" w:space="0" w:color="auto"/>
          </w:divBdr>
          <w:divsChild>
            <w:div w:id="150025888">
              <w:marLeft w:val="0"/>
              <w:marRight w:val="0"/>
              <w:marTop w:val="0"/>
              <w:marBottom w:val="0"/>
              <w:divBdr>
                <w:top w:val="none" w:sz="0" w:space="0" w:color="auto"/>
                <w:left w:val="none" w:sz="0" w:space="0" w:color="auto"/>
                <w:bottom w:val="none" w:sz="0" w:space="0" w:color="auto"/>
                <w:right w:val="none" w:sz="0" w:space="0" w:color="auto"/>
              </w:divBdr>
              <w:divsChild>
                <w:div w:id="14969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05003">
      <w:bodyDiv w:val="1"/>
      <w:marLeft w:val="0"/>
      <w:marRight w:val="0"/>
      <w:marTop w:val="0"/>
      <w:marBottom w:val="0"/>
      <w:divBdr>
        <w:top w:val="none" w:sz="0" w:space="0" w:color="auto"/>
        <w:left w:val="none" w:sz="0" w:space="0" w:color="auto"/>
        <w:bottom w:val="none" w:sz="0" w:space="0" w:color="auto"/>
        <w:right w:val="none" w:sz="0" w:space="0" w:color="auto"/>
      </w:divBdr>
    </w:div>
    <w:div w:id="1222325646">
      <w:bodyDiv w:val="1"/>
      <w:marLeft w:val="0"/>
      <w:marRight w:val="0"/>
      <w:marTop w:val="0"/>
      <w:marBottom w:val="0"/>
      <w:divBdr>
        <w:top w:val="none" w:sz="0" w:space="0" w:color="auto"/>
        <w:left w:val="none" w:sz="0" w:space="0" w:color="auto"/>
        <w:bottom w:val="none" w:sz="0" w:space="0" w:color="auto"/>
        <w:right w:val="none" w:sz="0" w:space="0" w:color="auto"/>
      </w:divBdr>
    </w:div>
    <w:div w:id="1425960136">
      <w:bodyDiv w:val="1"/>
      <w:marLeft w:val="0"/>
      <w:marRight w:val="0"/>
      <w:marTop w:val="0"/>
      <w:marBottom w:val="0"/>
      <w:divBdr>
        <w:top w:val="none" w:sz="0" w:space="0" w:color="auto"/>
        <w:left w:val="none" w:sz="0" w:space="0" w:color="auto"/>
        <w:bottom w:val="none" w:sz="0" w:space="0" w:color="auto"/>
        <w:right w:val="none" w:sz="0" w:space="0" w:color="auto"/>
      </w:divBdr>
    </w:div>
    <w:div w:id="1524242763">
      <w:bodyDiv w:val="1"/>
      <w:marLeft w:val="0"/>
      <w:marRight w:val="0"/>
      <w:marTop w:val="0"/>
      <w:marBottom w:val="0"/>
      <w:divBdr>
        <w:top w:val="none" w:sz="0" w:space="0" w:color="auto"/>
        <w:left w:val="none" w:sz="0" w:space="0" w:color="auto"/>
        <w:bottom w:val="none" w:sz="0" w:space="0" w:color="auto"/>
        <w:right w:val="none" w:sz="0" w:space="0" w:color="auto"/>
      </w:divBdr>
      <w:divsChild>
        <w:div w:id="199515635">
          <w:marLeft w:val="0"/>
          <w:marRight w:val="0"/>
          <w:marTop w:val="0"/>
          <w:marBottom w:val="0"/>
          <w:divBdr>
            <w:top w:val="none" w:sz="0" w:space="0" w:color="auto"/>
            <w:left w:val="none" w:sz="0" w:space="0" w:color="auto"/>
            <w:bottom w:val="none" w:sz="0" w:space="0" w:color="auto"/>
            <w:right w:val="none" w:sz="0" w:space="0" w:color="auto"/>
          </w:divBdr>
          <w:divsChild>
            <w:div w:id="156119774">
              <w:marLeft w:val="0"/>
              <w:marRight w:val="0"/>
              <w:marTop w:val="0"/>
              <w:marBottom w:val="0"/>
              <w:divBdr>
                <w:top w:val="none" w:sz="0" w:space="0" w:color="auto"/>
                <w:left w:val="none" w:sz="0" w:space="0" w:color="auto"/>
                <w:bottom w:val="none" w:sz="0" w:space="0" w:color="auto"/>
                <w:right w:val="none" w:sz="0" w:space="0" w:color="auto"/>
              </w:divBdr>
              <w:divsChild>
                <w:div w:id="168015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41855">
      <w:bodyDiv w:val="1"/>
      <w:marLeft w:val="0"/>
      <w:marRight w:val="0"/>
      <w:marTop w:val="0"/>
      <w:marBottom w:val="0"/>
      <w:divBdr>
        <w:top w:val="none" w:sz="0" w:space="0" w:color="auto"/>
        <w:left w:val="none" w:sz="0" w:space="0" w:color="auto"/>
        <w:bottom w:val="none" w:sz="0" w:space="0" w:color="auto"/>
        <w:right w:val="none" w:sz="0" w:space="0" w:color="auto"/>
      </w:divBdr>
      <w:divsChild>
        <w:div w:id="177627091">
          <w:marLeft w:val="0"/>
          <w:marRight w:val="0"/>
          <w:marTop w:val="0"/>
          <w:marBottom w:val="0"/>
          <w:divBdr>
            <w:top w:val="none" w:sz="0" w:space="0" w:color="auto"/>
            <w:left w:val="none" w:sz="0" w:space="0" w:color="auto"/>
            <w:bottom w:val="none" w:sz="0" w:space="0" w:color="auto"/>
            <w:right w:val="none" w:sz="0" w:space="0" w:color="auto"/>
          </w:divBdr>
        </w:div>
        <w:div w:id="485244084">
          <w:marLeft w:val="0"/>
          <w:marRight w:val="0"/>
          <w:marTop w:val="0"/>
          <w:marBottom w:val="0"/>
          <w:divBdr>
            <w:top w:val="none" w:sz="0" w:space="0" w:color="auto"/>
            <w:left w:val="none" w:sz="0" w:space="0" w:color="auto"/>
            <w:bottom w:val="none" w:sz="0" w:space="0" w:color="auto"/>
            <w:right w:val="none" w:sz="0" w:space="0" w:color="auto"/>
          </w:divBdr>
        </w:div>
      </w:divsChild>
    </w:div>
    <w:div w:id="2082948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Community Education Centers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Jennifer Martin</dc:creator>
  <lastModifiedBy>William  Davis</lastModifiedBy>
  <revision>7</revision>
  <lastPrinted>2024-01-09T01:47:00.0000000Z</lastPrinted>
  <dcterms:created xsi:type="dcterms:W3CDTF">2025-07-23T17:03:00.0000000Z</dcterms:created>
  <dcterms:modified xsi:type="dcterms:W3CDTF">2026-02-04T16:14:44.2045750Z</dcterms:modified>
</coreProperties>
</file>