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0996" w:rsidP="00CA0996" w:rsidRDefault="00931E13" w14:paraId="4E10DFC5" w14:textId="77777777">
      <w:r>
        <w:rPr>
          <w:noProof/>
        </w:rPr>
        <w:drawing>
          <wp:anchor distT="0" distB="0" distL="114300" distR="114300" simplePos="0" relativeHeight="251658240" behindDoc="1" locked="0" layoutInCell="1" allowOverlap="1" wp14:anchorId="470690AD" wp14:editId="01D6707C">
            <wp:simplePos x="0" y="0"/>
            <wp:positionH relativeFrom="column">
              <wp:posOffset>1630680</wp:posOffset>
            </wp:positionH>
            <wp:positionV relativeFrom="paragraph">
              <wp:posOffset>-1389655</wp:posOffset>
            </wp:positionV>
            <wp:extent cx="2952034" cy="2059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2952034" cy="2059940"/>
                    </a:xfrm>
                    <a:prstGeom prst="rect">
                      <a:avLst/>
                    </a:prstGeom>
                  </pic:spPr>
                </pic:pic>
              </a:graphicData>
            </a:graphic>
            <wp14:sizeRelH relativeFrom="page">
              <wp14:pctWidth>0</wp14:pctWidth>
            </wp14:sizeRelH>
            <wp14:sizeRelV relativeFrom="page">
              <wp14:pctHeight>0</wp14:pctHeight>
            </wp14:sizeRelV>
          </wp:anchor>
        </w:drawing>
      </w:r>
    </w:p>
    <w:p w:rsidRPr="00CA0996" w:rsidR="00AE13AD" w:rsidP="00CA0996" w:rsidRDefault="00CA0996" w14:paraId="3B10C565" w14:textId="775B43FC">
      <w:r>
        <w:t xml:space="preserve">                                                                             </w:t>
      </w:r>
      <w:r>
        <w:rPr>
          <w:sz w:val="20"/>
          <w:szCs w:val="20"/>
        </w:rPr>
        <w:t xml:space="preserve">668 Main Street </w:t>
      </w:r>
    </w:p>
    <w:p w:rsidRPr="00AD7B66" w:rsidR="00931E13" w:rsidP="00931E13" w:rsidRDefault="00931E13" w14:paraId="30F13887" w14:textId="0D7185AB">
      <w:pPr>
        <w:jc w:val="center"/>
        <w:rPr>
          <w:sz w:val="20"/>
          <w:szCs w:val="20"/>
        </w:rPr>
      </w:pPr>
      <w:r w:rsidRPr="00AD7B66">
        <w:rPr>
          <w:sz w:val="20"/>
          <w:szCs w:val="20"/>
        </w:rPr>
        <w:t xml:space="preserve"> Lumberton, NJ 08048</w:t>
      </w:r>
    </w:p>
    <w:p w:rsidRPr="00AD7B66" w:rsidR="00AE13AD" w:rsidP="00CA0996" w:rsidRDefault="00CA0996" w14:paraId="7CC259F6" w14:textId="54A4B49E">
      <w:pPr>
        <w:rPr>
          <w:sz w:val="20"/>
          <w:szCs w:val="20"/>
        </w:rPr>
      </w:pPr>
      <w:r>
        <w:rPr>
          <w:sz w:val="20"/>
          <w:szCs w:val="20"/>
        </w:rPr>
        <w:t xml:space="preserve">                                                                         PH: </w:t>
      </w:r>
      <w:r w:rsidRPr="00AD7B66" w:rsidR="00AE13AD">
        <w:rPr>
          <w:sz w:val="20"/>
          <w:szCs w:val="20"/>
        </w:rPr>
        <w:t>609-668-4719</w:t>
      </w:r>
      <w:r>
        <w:rPr>
          <w:sz w:val="20"/>
          <w:szCs w:val="20"/>
        </w:rPr>
        <w:t xml:space="preserve">    FAX: 609/746-0146</w:t>
      </w:r>
    </w:p>
    <w:p w:rsidRPr="00AD7B66" w:rsidR="00931E13" w:rsidP="00CA0996" w:rsidRDefault="00931E13" w14:paraId="31126816" w14:textId="24B19377">
      <w:pPr>
        <w:rPr>
          <w:sz w:val="20"/>
          <w:szCs w:val="20"/>
        </w:rPr>
      </w:pPr>
      <w:r w:rsidRPr="00AD7B66">
        <w:rPr>
          <w:noProof/>
          <w:sz w:val="20"/>
          <w:szCs w:val="20"/>
        </w:rPr>
        <mc:AlternateContent>
          <mc:Choice Requires="wps">
            <w:drawing>
              <wp:anchor distT="0" distB="0" distL="114300" distR="114300" simplePos="0" relativeHeight="251659264" behindDoc="0" locked="0" layoutInCell="1" allowOverlap="1" wp14:anchorId="0C66CB65" wp14:editId="5E958C2D">
                <wp:simplePos x="0" y="0"/>
                <wp:positionH relativeFrom="column">
                  <wp:posOffset>-862330</wp:posOffset>
                </wp:positionH>
                <wp:positionV relativeFrom="paragraph">
                  <wp:posOffset>244475</wp:posOffset>
                </wp:positionV>
                <wp:extent cx="7658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7658100" cy="0"/>
                        </a:xfrm>
                        <a:prstGeom prst="line">
                          <a:avLst/>
                        </a:prstGeom>
                        <a:ln w="190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8f00 [2407]" strokeweight="1.5pt" from="-67.9pt,19.25pt" to="535.1pt,19.25pt" w14:anchorId="79C84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">
                <v:stroke joinstyle="miter"/>
              </v:line>
            </w:pict>
          </mc:Fallback>
        </mc:AlternateContent>
      </w:r>
    </w:p>
    <w:p w:rsidR="0093448A" w:rsidP="00F872FB" w:rsidRDefault="0093448A" w14:paraId="157CD363" w14:textId="2F9C5752">
      <w:pPr>
        <w:rPr>
          <w:b/>
          <w:i/>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2790"/>
        <w:gridCol w:w="2430"/>
      </w:tblGrid>
      <w:tr w:rsidRPr="00F50B72" w:rsidR="0093448A" w:rsidTr="563E4C43" w14:paraId="2C66D125" w14:textId="77777777">
        <w:tc>
          <w:tcPr>
            <w:tcW w:w="4225" w:type="dxa"/>
            <w:tcBorders>
              <w:top w:val="single" w:color="auto" w:sz="4" w:space="0"/>
              <w:left w:val="single" w:color="auto" w:sz="4" w:space="0"/>
              <w:bottom w:val="single" w:color="auto" w:sz="4" w:space="0"/>
              <w:right w:val="single" w:color="auto" w:sz="4" w:space="0"/>
            </w:tcBorders>
            <w:tcMar/>
          </w:tcPr>
          <w:p w:rsidRPr="006728D1" w:rsidR="0093448A" w:rsidP="00C00ABC" w:rsidRDefault="0093448A" w14:paraId="70C64857" w14:textId="77777777">
            <w:pPr>
              <w:rPr>
                <w:sz w:val="22"/>
                <w:szCs w:val="22"/>
              </w:rPr>
            </w:pPr>
            <w:r w:rsidRPr="563E4C43" w:rsidR="0093448A">
              <w:rPr>
                <w:sz w:val="22"/>
                <w:szCs w:val="22"/>
              </w:rPr>
              <w:t xml:space="preserve">Job Title:  </w:t>
            </w:r>
          </w:p>
          <w:p w:rsidRPr="006728D1" w:rsidR="0093448A" w:rsidP="7F8E6E35" w:rsidRDefault="00CC36E2" w14:paraId="01D22779" w14:textId="4C4982BD">
            <w:pPr>
              <w:pStyle w:val="Normal"/>
            </w:pPr>
            <w:r w:rsidRPr="563E4C43" w:rsidR="0BDD0928">
              <w:rPr>
                <w:rFonts w:ascii="Calibri" w:hAnsi="Calibri" w:eastAsia="Calibri" w:cs="Calibri"/>
                <w:noProof w:val="0"/>
                <w:sz w:val="22"/>
                <w:szCs w:val="22"/>
                <w:lang w:val="en-US"/>
              </w:rPr>
              <w:t>Family Coach</w:t>
            </w:r>
          </w:p>
        </w:tc>
        <w:tc>
          <w:tcPr>
            <w:tcW w:w="2790" w:type="dxa"/>
            <w:tcBorders>
              <w:top w:val="single" w:color="auto" w:sz="4" w:space="0"/>
              <w:left w:val="single" w:color="auto" w:sz="4" w:space="0"/>
              <w:bottom w:val="single" w:color="auto" w:sz="4" w:space="0"/>
              <w:right w:val="single" w:color="auto" w:sz="4" w:space="0"/>
            </w:tcBorders>
            <w:tcMar/>
          </w:tcPr>
          <w:p w:rsidR="006728D1" w:rsidP="00C00ABC" w:rsidRDefault="006728D1" w14:paraId="0DE34F7C" w14:textId="77777777">
            <w:pPr>
              <w:rPr>
                <w:sz w:val="22"/>
                <w:szCs w:val="22"/>
              </w:rPr>
            </w:pPr>
            <w:r>
              <w:rPr>
                <w:sz w:val="22"/>
                <w:szCs w:val="22"/>
              </w:rPr>
              <w:t>Status:</w:t>
            </w:r>
          </w:p>
          <w:p w:rsidRPr="006728D1" w:rsidR="006728D1" w:rsidP="00C00ABC" w:rsidRDefault="00176514" w14:paraId="7640F5CA" w14:textId="1E7E0B63">
            <w:pPr>
              <w:rPr>
                <w:sz w:val="22"/>
                <w:szCs w:val="22"/>
              </w:rPr>
            </w:pPr>
            <w:r>
              <w:rPr>
                <w:sz w:val="22"/>
                <w:szCs w:val="22"/>
              </w:rPr>
              <w:t>Full-Time</w:t>
            </w:r>
            <w:r w:rsidR="004417F1">
              <w:rPr>
                <w:sz w:val="22"/>
                <w:szCs w:val="22"/>
              </w:rPr>
              <w:t xml:space="preserve"> </w:t>
            </w:r>
          </w:p>
        </w:tc>
        <w:tc>
          <w:tcPr>
            <w:tcW w:w="2430" w:type="dxa"/>
            <w:tcBorders>
              <w:top w:val="single" w:color="auto" w:sz="4" w:space="0"/>
              <w:left w:val="single" w:color="auto" w:sz="4" w:space="0"/>
              <w:bottom w:val="single" w:color="auto" w:sz="4" w:space="0"/>
              <w:right w:val="single" w:color="auto" w:sz="4" w:space="0"/>
            </w:tcBorders>
            <w:tcMar/>
          </w:tcPr>
          <w:p w:rsidR="006728D1" w:rsidP="00C00ABC" w:rsidRDefault="006728D1" w14:paraId="38364330" w14:textId="77777777">
            <w:pPr>
              <w:rPr>
                <w:sz w:val="22"/>
                <w:szCs w:val="22"/>
              </w:rPr>
            </w:pPr>
            <w:r>
              <w:rPr>
                <w:sz w:val="22"/>
                <w:szCs w:val="22"/>
              </w:rPr>
              <w:t xml:space="preserve">Program: </w:t>
            </w:r>
          </w:p>
          <w:p w:rsidRPr="006728D1" w:rsidR="0093448A" w:rsidP="00C00ABC" w:rsidRDefault="007A1870" w14:paraId="7EF231A0" w14:textId="35B4B07F">
            <w:pPr>
              <w:rPr>
                <w:sz w:val="22"/>
                <w:szCs w:val="22"/>
              </w:rPr>
            </w:pPr>
            <w:r w:rsidRPr="7F8E6E35" w:rsidR="21BF621F">
              <w:rPr>
                <w:sz w:val="22"/>
                <w:szCs w:val="22"/>
              </w:rPr>
              <w:t>The Hub (RJS)</w:t>
            </w:r>
            <w:r w:rsidRPr="7F8E6E35" w:rsidR="007A1870">
              <w:rPr>
                <w:sz w:val="22"/>
                <w:szCs w:val="22"/>
              </w:rPr>
              <w:t xml:space="preserve"> </w:t>
            </w:r>
          </w:p>
        </w:tc>
      </w:tr>
    </w:tbl>
    <w:p w:rsidR="00F872FB" w:rsidP="00F872FB" w:rsidRDefault="0093448A" w14:paraId="0E583962" w14:textId="77777777">
      <w:pPr>
        <w:spacing w:before="100" w:beforeAutospacing="1" w:after="100" w:afterAutospacing="1"/>
        <w:rPr>
          <w:b/>
          <w:sz w:val="20"/>
          <w:szCs w:val="20"/>
        </w:rPr>
      </w:pPr>
      <w:r w:rsidRPr="563E4C43" w:rsidR="0093448A">
        <w:rPr>
          <w:b w:val="1"/>
          <w:bCs w:val="1"/>
          <w:sz w:val="20"/>
          <w:szCs w:val="20"/>
        </w:rPr>
        <w:t>Primary Purp</w:t>
      </w:r>
      <w:r w:rsidRPr="563E4C43" w:rsidR="00A17352">
        <w:rPr>
          <w:b w:val="1"/>
          <w:bCs w:val="1"/>
          <w:sz w:val="20"/>
          <w:szCs w:val="20"/>
        </w:rPr>
        <w:t xml:space="preserve">ose of Job: </w:t>
      </w:r>
    </w:p>
    <w:p w:rsidR="4E298009" w:rsidP="563E4C43" w:rsidRDefault="4E298009" w14:paraId="20F51790" w14:textId="7DB37D69">
      <w:pPr>
        <w:pStyle w:val="Normal"/>
        <w:spacing w:beforeAutospacing="on" w:afterAutospacing="on"/>
      </w:pPr>
      <w:r w:rsidRPr="563E4C43" w:rsidR="4E298009">
        <w:rPr>
          <w:rFonts w:ascii="Calibri" w:hAnsi="Calibri" w:eastAsia="Calibri" w:cs="Calibri"/>
          <w:noProof w:val="0"/>
          <w:sz w:val="20"/>
          <w:szCs w:val="20"/>
          <w:lang w:val="en-US"/>
        </w:rPr>
        <w:t>The Family Coach plays a vital role in supporting parents and caregivers as they navigate services and resources available through the Trenton RJT Hub. This position focuses on building strong relationships with families, advocating for their needs, and helping them connect to restorative justice, mental health, and community-based supports. The ideal candidate is compassionate, resourceful, and skilled in communication and advocacy.</w:t>
      </w:r>
    </w:p>
    <w:p w:rsidR="7EA63580" w:rsidP="7FD30DDF" w:rsidRDefault="7EA63580" w14:paraId="019EA93A" w14:textId="7430A260">
      <w:pPr>
        <w:pStyle w:val="Normal"/>
        <w:spacing w:beforeAutospacing="on" w:afterAutospacing="on"/>
        <w:rPr>
          <w:b w:val="1"/>
          <w:bCs w:val="1"/>
          <w:sz w:val="20"/>
          <w:szCs w:val="20"/>
        </w:rPr>
      </w:pPr>
      <w:r w:rsidRPr="7FD30DDF" w:rsidR="3BA4A3D9">
        <w:rPr>
          <w:b w:val="1"/>
          <w:bCs w:val="1"/>
          <w:sz w:val="20"/>
          <w:szCs w:val="20"/>
        </w:rPr>
        <w:t>Pay: $45k</w:t>
      </w:r>
      <w:r w:rsidRPr="7FD30DDF" w:rsidR="3BA4A3D9">
        <w:rPr>
          <w:b w:val="1"/>
          <w:bCs w:val="1"/>
          <w:sz w:val="20"/>
          <w:szCs w:val="20"/>
        </w:rPr>
        <w:t xml:space="preserve"> Annually</w:t>
      </w:r>
    </w:p>
    <w:p w:rsidRPr="00DB1E01" w:rsidR="0093448A" w:rsidP="0093448A" w:rsidRDefault="0093448A" w14:paraId="384F7A35" w14:textId="77777777">
      <w:pPr>
        <w:rPr>
          <w:b/>
          <w:sz w:val="20"/>
          <w:szCs w:val="20"/>
        </w:rPr>
      </w:pPr>
      <w:r w:rsidRPr="563E4C43" w:rsidR="0093448A">
        <w:rPr>
          <w:b w:val="1"/>
          <w:bCs w:val="1"/>
          <w:sz w:val="20"/>
          <w:szCs w:val="20"/>
        </w:rPr>
        <w:t>Principle Duties &amp; Responsibilities:</w:t>
      </w:r>
    </w:p>
    <w:p w:rsidR="75E28EF9" w:rsidP="563E4C43" w:rsidRDefault="75E28EF9" w14:paraId="22E1C7DC" w14:textId="5A977595">
      <w:pPr>
        <w:pStyle w:val="ListParagraph"/>
        <w:numPr>
          <w:ilvl w:val="0"/>
          <w:numId w:val="30"/>
        </w:numPr>
        <w:spacing w:before="120"/>
        <w:rPr>
          <w:noProof w:val="0"/>
          <w:lang w:val="en-US"/>
        </w:rPr>
      </w:pPr>
      <w:r w:rsidRPr="563E4C43" w:rsidR="75E28EF9">
        <w:rPr>
          <w:noProof w:val="0"/>
          <w:lang w:val="en-US"/>
        </w:rPr>
        <w:t xml:space="preserve">Serve as a primary point of contact for parents, providing individualized guidance and support while connecting families to Hub services and community resources. </w:t>
      </w:r>
    </w:p>
    <w:p w:rsidR="75E28EF9" w:rsidP="563E4C43" w:rsidRDefault="75E28EF9" w14:paraId="15A0533D" w14:textId="1E2BDB34">
      <w:pPr>
        <w:pStyle w:val="ListParagraph"/>
        <w:numPr>
          <w:ilvl w:val="0"/>
          <w:numId w:val="30"/>
        </w:numPr>
        <w:spacing w:before="120"/>
        <w:rPr>
          <w:noProof w:val="0"/>
          <w:lang w:val="en-US"/>
        </w:rPr>
      </w:pPr>
      <w:r w:rsidRPr="563E4C43" w:rsidR="75E28EF9">
        <w:rPr>
          <w:noProof w:val="0"/>
          <w:lang w:val="en-US"/>
        </w:rPr>
        <w:t xml:space="preserve">Help families understand available programs, services, and their rights within the RJT Hub and the broader community. </w:t>
      </w:r>
    </w:p>
    <w:p w:rsidR="75E28EF9" w:rsidP="563E4C43" w:rsidRDefault="75E28EF9" w14:paraId="35408350" w14:textId="71DDFA1C">
      <w:pPr>
        <w:pStyle w:val="ListParagraph"/>
        <w:numPr>
          <w:ilvl w:val="0"/>
          <w:numId w:val="30"/>
        </w:numPr>
        <w:spacing w:before="120"/>
        <w:rPr>
          <w:noProof w:val="0"/>
          <w:lang w:val="en-US"/>
        </w:rPr>
      </w:pPr>
      <w:r w:rsidRPr="563E4C43" w:rsidR="75E28EF9">
        <w:rPr>
          <w:noProof w:val="0"/>
          <w:lang w:val="en-US"/>
        </w:rPr>
        <w:t xml:space="preserve">Advocate for parent concerns and needs during Hub meetings and collaborative planning discussions. </w:t>
      </w:r>
    </w:p>
    <w:p w:rsidR="75E28EF9" w:rsidP="563E4C43" w:rsidRDefault="75E28EF9" w14:paraId="620FBEF6" w14:textId="4FF4433D">
      <w:pPr>
        <w:pStyle w:val="ListParagraph"/>
        <w:numPr>
          <w:ilvl w:val="0"/>
          <w:numId w:val="30"/>
        </w:numPr>
        <w:spacing w:before="120"/>
        <w:rPr>
          <w:noProof w:val="0"/>
          <w:lang w:val="en-US"/>
        </w:rPr>
      </w:pPr>
      <w:r w:rsidRPr="563E4C43" w:rsidR="75E28EF9">
        <w:rPr>
          <w:noProof w:val="0"/>
          <w:lang w:val="en-US"/>
        </w:rPr>
        <w:t>Maintain</w:t>
      </w:r>
      <w:r w:rsidRPr="563E4C43" w:rsidR="75E28EF9">
        <w:rPr>
          <w:noProof w:val="0"/>
          <w:lang w:val="en-US"/>
        </w:rPr>
        <w:t xml:space="preserve"> up-to-date knowledge of local resources and </w:t>
      </w:r>
      <w:r w:rsidRPr="563E4C43" w:rsidR="75E28EF9">
        <w:rPr>
          <w:noProof w:val="0"/>
          <w:lang w:val="en-US"/>
        </w:rPr>
        <w:t>establish</w:t>
      </w:r>
      <w:r w:rsidRPr="563E4C43" w:rsidR="75E28EF9">
        <w:rPr>
          <w:noProof w:val="0"/>
          <w:lang w:val="en-US"/>
        </w:rPr>
        <w:t xml:space="preserve"> partnerships with community organizations to strengthen family support networks. </w:t>
      </w:r>
    </w:p>
    <w:p w:rsidR="75E28EF9" w:rsidP="563E4C43" w:rsidRDefault="75E28EF9" w14:paraId="6161D594" w14:textId="18BEB3A2">
      <w:pPr>
        <w:pStyle w:val="ListParagraph"/>
        <w:numPr>
          <w:ilvl w:val="0"/>
          <w:numId w:val="30"/>
        </w:numPr>
        <w:spacing w:before="120"/>
        <w:rPr>
          <w:noProof w:val="0"/>
          <w:lang w:val="en-US"/>
        </w:rPr>
      </w:pPr>
      <w:r w:rsidRPr="563E4C43" w:rsidR="75E28EF9">
        <w:rPr>
          <w:noProof w:val="0"/>
          <w:lang w:val="en-US"/>
        </w:rPr>
        <w:t xml:space="preserve">Provide referrals tailored to each family’s unique needs and circumstances. </w:t>
      </w:r>
    </w:p>
    <w:p w:rsidR="75E28EF9" w:rsidP="563E4C43" w:rsidRDefault="75E28EF9" w14:paraId="1267178C" w14:textId="7A53EFF3">
      <w:pPr>
        <w:pStyle w:val="ListParagraph"/>
        <w:numPr>
          <w:ilvl w:val="0"/>
          <w:numId w:val="30"/>
        </w:numPr>
        <w:spacing w:before="120"/>
        <w:rPr>
          <w:noProof w:val="0"/>
          <w:lang w:val="en-US"/>
        </w:rPr>
      </w:pPr>
      <w:r w:rsidRPr="563E4C43" w:rsidR="75E28EF9">
        <w:rPr>
          <w:noProof w:val="0"/>
          <w:lang w:val="en-US"/>
        </w:rPr>
        <w:t xml:space="preserve">Plan and </w:t>
      </w:r>
      <w:r w:rsidRPr="563E4C43" w:rsidR="75E28EF9">
        <w:rPr>
          <w:noProof w:val="0"/>
          <w:lang w:val="en-US"/>
        </w:rPr>
        <w:t>facilitate</w:t>
      </w:r>
      <w:r w:rsidRPr="563E4C43" w:rsidR="75E28EF9">
        <w:rPr>
          <w:noProof w:val="0"/>
          <w:lang w:val="en-US"/>
        </w:rPr>
        <w:t xml:space="preserve"> parent workshops, informational sessions, and support groups to promote family engagement and empowerment. </w:t>
      </w:r>
    </w:p>
    <w:p w:rsidR="75E28EF9" w:rsidP="563E4C43" w:rsidRDefault="75E28EF9" w14:paraId="355EB547" w14:textId="04215F0E">
      <w:pPr>
        <w:pStyle w:val="ListParagraph"/>
        <w:numPr>
          <w:ilvl w:val="0"/>
          <w:numId w:val="30"/>
        </w:numPr>
        <w:spacing w:before="120"/>
        <w:rPr>
          <w:noProof w:val="0"/>
          <w:lang w:val="en-US"/>
        </w:rPr>
      </w:pPr>
      <w:r w:rsidRPr="563E4C43" w:rsidR="75E28EF9">
        <w:rPr>
          <w:noProof w:val="0"/>
          <w:lang w:val="en-US"/>
        </w:rPr>
        <w:t>Collaborate with the Hub team to develop strategies to engage hard-to</w:t>
      </w:r>
      <w:r w:rsidRPr="563E4C43" w:rsidR="7A0CC278">
        <w:rPr>
          <w:noProof w:val="0"/>
          <w:lang w:val="en-US"/>
        </w:rPr>
        <w:t>-</w:t>
      </w:r>
      <w:r w:rsidRPr="563E4C43" w:rsidR="75E28EF9">
        <w:rPr>
          <w:noProof w:val="0"/>
          <w:lang w:val="en-US"/>
        </w:rPr>
        <w:t xml:space="preserve">reach families in the restorative justice process. </w:t>
      </w:r>
    </w:p>
    <w:p w:rsidR="75E28EF9" w:rsidP="563E4C43" w:rsidRDefault="75E28EF9" w14:paraId="3D6C5798" w14:textId="32E7E6EE">
      <w:pPr>
        <w:pStyle w:val="ListParagraph"/>
        <w:numPr>
          <w:ilvl w:val="0"/>
          <w:numId w:val="30"/>
        </w:numPr>
        <w:spacing w:before="120"/>
        <w:rPr>
          <w:noProof w:val="0"/>
          <w:lang w:val="en-US"/>
        </w:rPr>
      </w:pPr>
      <w:r w:rsidRPr="563E4C43" w:rsidR="75E28EF9">
        <w:rPr>
          <w:noProof w:val="0"/>
          <w:lang w:val="en-US"/>
        </w:rPr>
        <w:t>Maintain</w:t>
      </w:r>
      <w:r w:rsidRPr="563E4C43" w:rsidR="75E28EF9">
        <w:rPr>
          <w:noProof w:val="0"/>
          <w:lang w:val="en-US"/>
        </w:rPr>
        <w:t xml:space="preserve"> </w:t>
      </w:r>
      <w:r w:rsidRPr="563E4C43" w:rsidR="75E28EF9">
        <w:rPr>
          <w:noProof w:val="0"/>
          <w:lang w:val="en-US"/>
        </w:rPr>
        <w:t>accurate</w:t>
      </w:r>
      <w:r w:rsidRPr="563E4C43" w:rsidR="75E28EF9">
        <w:rPr>
          <w:noProof w:val="0"/>
          <w:lang w:val="en-US"/>
        </w:rPr>
        <w:t xml:space="preserve">, confidential documentation of family interactions, referrals, and support plans. </w:t>
      </w:r>
    </w:p>
    <w:p w:rsidR="75E28EF9" w:rsidP="563E4C43" w:rsidRDefault="75E28EF9" w14:paraId="1360DEAF" w14:textId="07C2ABB7">
      <w:pPr>
        <w:pStyle w:val="ListParagraph"/>
        <w:numPr>
          <w:ilvl w:val="0"/>
          <w:numId w:val="30"/>
        </w:numPr>
        <w:spacing w:before="120"/>
        <w:rPr>
          <w:noProof w:val="0"/>
          <w:lang w:val="en-US"/>
        </w:rPr>
      </w:pPr>
      <w:r w:rsidRPr="563E4C43" w:rsidR="75E28EF9">
        <w:rPr>
          <w:noProof w:val="0"/>
          <w:lang w:val="en-US"/>
        </w:rPr>
        <w:t xml:space="preserve">Prepare regular reports for Hub leadership on family engagement, outcomes, and areas for improvement. </w:t>
      </w:r>
    </w:p>
    <w:p w:rsidR="75E28EF9" w:rsidP="563E4C43" w:rsidRDefault="75E28EF9" w14:paraId="42683C7A" w14:textId="493BCB89">
      <w:pPr>
        <w:pStyle w:val="ListParagraph"/>
        <w:numPr>
          <w:ilvl w:val="0"/>
          <w:numId w:val="30"/>
        </w:numPr>
        <w:spacing w:before="120"/>
        <w:rPr>
          <w:rFonts w:ascii="Calibri" w:hAnsi="Calibri" w:eastAsia="Calibri" w:cs="Calibri"/>
          <w:noProof w:val="0"/>
          <w:sz w:val="24"/>
          <w:szCs w:val="24"/>
          <w:lang w:val="en-US"/>
        </w:rPr>
        <w:sectPr w:rsidRPr="00DB1E01" w:rsidR="003203F0" w:rsidSect="00207D0B">
          <w:headerReference w:type="default" r:id="rId8"/>
          <w:pgSz w:w="12240" w:h="15840" w:orient="portrait"/>
          <w:pgMar w:top="1728" w:right="1296" w:bottom="1296" w:left="1296" w:header="720" w:footer="720" w:gutter="0"/>
          <w:cols w:space="720"/>
          <w:noEndnote/>
        </w:sectPr>
      </w:pPr>
      <w:r w:rsidRPr="563E4C43" w:rsidR="75E28EF9">
        <w:rPr>
          <w:noProof w:val="0"/>
          <w:lang w:val="en-US"/>
        </w:rPr>
        <w:t>Identify</w:t>
      </w:r>
      <w:r w:rsidRPr="563E4C43" w:rsidR="75E28EF9">
        <w:rPr>
          <w:noProof w:val="0"/>
          <w:lang w:val="en-US"/>
        </w:rPr>
        <w:t xml:space="preserve"> systemic barriers affecting families and provide feedback to help improve Hub services and practices</w:t>
      </w:r>
    </w:p>
    <w:p w:rsidRPr="00DB1E01" w:rsidR="0093448A" w:rsidP="7F8E6E35" w:rsidRDefault="0093448A" w14:paraId="25D4C135" w14:textId="5D144252">
      <w:pPr>
        <w:pStyle w:val="Normal"/>
        <w:rPr>
          <w:sz w:val="20"/>
          <w:szCs w:val="20"/>
        </w:rPr>
      </w:pPr>
      <w:r w:rsidRPr="7F8E6E35" w:rsidR="0093448A">
        <w:rPr>
          <w:b w:val="1"/>
          <w:bCs w:val="1"/>
          <w:sz w:val="20"/>
          <w:szCs w:val="20"/>
        </w:rPr>
        <w:t xml:space="preserve">Reports To:  </w:t>
      </w:r>
      <w:r w:rsidRPr="00DB1E01" w:rsidR="005B31FA">
        <w:rPr>
          <w:rFonts w:cs="Times New Roman"/>
          <w:sz w:val="20"/>
          <w:szCs w:val="20"/>
          <w:shd w:val="clear" w:color="auto" w:fill="FFFFFF"/>
        </w:rPr>
        <w:t xml:space="preserve"> Director</w:t>
      </w:r>
    </w:p>
    <w:p w:rsidRPr="00DB1E01" w:rsidR="0093448A" w:rsidP="0093448A" w:rsidRDefault="0093448A" w14:paraId="6E04D6B5" w14:textId="77777777">
      <w:pPr>
        <w:rPr>
          <w:b/>
          <w:sz w:val="20"/>
          <w:szCs w:val="20"/>
        </w:rPr>
      </w:pPr>
    </w:p>
    <w:p w:rsidRPr="00DB1E01" w:rsidR="0093448A" w:rsidP="0093448A" w:rsidRDefault="0093448A" w14:paraId="4AADD065" w14:textId="77777777">
      <w:pPr>
        <w:rPr>
          <w:sz w:val="20"/>
          <w:szCs w:val="20"/>
        </w:rPr>
      </w:pPr>
      <w:r w:rsidRPr="7F8E6E35" w:rsidR="0093448A">
        <w:rPr>
          <w:b w:val="1"/>
          <w:bCs w:val="1"/>
          <w:sz w:val="20"/>
          <w:szCs w:val="20"/>
        </w:rPr>
        <w:t xml:space="preserve">Direct Reports:    </w:t>
      </w:r>
      <w:r w:rsidRPr="7F8E6E35" w:rsidR="0093448A">
        <w:rPr>
          <w:sz w:val="20"/>
          <w:szCs w:val="20"/>
        </w:rPr>
        <w:t>None</w:t>
      </w:r>
    </w:p>
    <w:p w:rsidR="7F8E6E35" w:rsidP="7F8E6E35" w:rsidRDefault="7F8E6E35" w14:paraId="1CB0611D" w14:textId="0823D488">
      <w:pPr>
        <w:pStyle w:val="Normal"/>
        <w:rPr>
          <w:sz w:val="20"/>
          <w:szCs w:val="20"/>
        </w:rPr>
      </w:pPr>
    </w:p>
    <w:p w:rsidR="0401853E" w:rsidP="7F8E6E35" w:rsidRDefault="0401853E" w14:paraId="2A4F105E" w14:textId="43A19B42">
      <w:pPr>
        <w:pStyle w:val="Normal"/>
        <w:rPr>
          <w:b w:val="1"/>
          <w:bCs w:val="1"/>
          <w:sz w:val="20"/>
          <w:szCs w:val="20"/>
        </w:rPr>
      </w:pPr>
      <w:r w:rsidRPr="7F8E6E35" w:rsidR="0401853E">
        <w:rPr>
          <w:b w:val="1"/>
          <w:bCs w:val="1"/>
          <w:sz w:val="20"/>
          <w:szCs w:val="20"/>
        </w:rPr>
        <w:t>Location: Trenton</w:t>
      </w:r>
    </w:p>
    <w:p w:rsidR="7F8E6E35" w:rsidP="7F8E6E35" w:rsidRDefault="7F8E6E35" w14:paraId="3ED0CC6B" w14:textId="3AE678FA">
      <w:pPr>
        <w:rPr>
          <w:b w:val="1"/>
          <w:bCs w:val="1"/>
          <w:sz w:val="20"/>
          <w:szCs w:val="20"/>
        </w:rPr>
      </w:pPr>
    </w:p>
    <w:p w:rsidRPr="00DB1E01" w:rsidR="0093448A" w:rsidP="0093448A" w:rsidRDefault="0093448A" w14:paraId="14947156" w14:textId="77777777">
      <w:pPr>
        <w:rPr>
          <w:b/>
          <w:sz w:val="20"/>
          <w:szCs w:val="20"/>
        </w:rPr>
      </w:pPr>
      <w:r w:rsidRPr="563E4C43" w:rsidR="0093448A">
        <w:rPr>
          <w:b w:val="1"/>
          <w:bCs w:val="1"/>
          <w:sz w:val="20"/>
          <w:szCs w:val="20"/>
        </w:rPr>
        <w:t xml:space="preserve">Qualifications: </w:t>
      </w:r>
    </w:p>
    <w:p w:rsidR="2444D281" w:rsidP="563E4C43" w:rsidRDefault="2444D281" w14:paraId="7A25E7C5" w14:textId="2B477FBA">
      <w:pPr>
        <w:pStyle w:val="ListParagraph"/>
        <w:numPr>
          <w:ilvl w:val="0"/>
          <w:numId w:val="32"/>
        </w:numPr>
        <w:rPr>
          <w:noProof w:val="0"/>
          <w:lang w:val="en-US"/>
        </w:rPr>
      </w:pPr>
      <w:r w:rsidRPr="563E4C43" w:rsidR="2444D281">
        <w:rPr>
          <w:noProof w:val="0"/>
          <w:lang w:val="en-US"/>
        </w:rPr>
        <w:t xml:space="preserve">Experience working with families in a community-based, social service, or related setting. </w:t>
      </w:r>
    </w:p>
    <w:p w:rsidR="2444D281" w:rsidP="563E4C43" w:rsidRDefault="2444D281" w14:paraId="4DF02C36" w14:textId="2B132CDF">
      <w:pPr>
        <w:pStyle w:val="ListParagraph"/>
        <w:numPr>
          <w:ilvl w:val="0"/>
          <w:numId w:val="32"/>
        </w:numPr>
        <w:rPr>
          <w:noProof w:val="0"/>
          <w:lang w:val="en-US"/>
        </w:rPr>
      </w:pPr>
      <w:r w:rsidRPr="563E4C43" w:rsidR="2444D281">
        <w:rPr>
          <w:noProof w:val="0"/>
          <w:lang w:val="en-US"/>
        </w:rPr>
        <w:t xml:space="preserve">Strong knowledge of local resources and the ability to connect families with </w:t>
      </w:r>
      <w:r w:rsidRPr="563E4C43" w:rsidR="2444D281">
        <w:rPr>
          <w:noProof w:val="0"/>
          <w:lang w:val="en-US"/>
        </w:rPr>
        <w:t>appropriate services</w:t>
      </w:r>
      <w:r w:rsidRPr="563E4C43" w:rsidR="2444D281">
        <w:rPr>
          <w:noProof w:val="0"/>
          <w:lang w:val="en-US"/>
        </w:rPr>
        <w:t xml:space="preserve">. </w:t>
      </w:r>
    </w:p>
    <w:p w:rsidR="2444D281" w:rsidP="563E4C43" w:rsidRDefault="2444D281" w14:paraId="66D80F4C" w14:textId="2621AB1F">
      <w:pPr>
        <w:pStyle w:val="ListParagraph"/>
        <w:numPr>
          <w:ilvl w:val="0"/>
          <w:numId w:val="32"/>
        </w:numPr>
        <w:rPr>
          <w:noProof w:val="0"/>
          <w:lang w:val="en-US"/>
        </w:rPr>
      </w:pPr>
      <w:r w:rsidRPr="563E4C43" w:rsidR="2444D281">
        <w:rPr>
          <w:noProof w:val="0"/>
          <w:lang w:val="en-US"/>
        </w:rPr>
        <w:t xml:space="preserve">Excellent communication, advocacy, and relationship-building skills. </w:t>
      </w:r>
    </w:p>
    <w:p w:rsidR="2444D281" w:rsidP="563E4C43" w:rsidRDefault="2444D281" w14:paraId="674562B5" w14:textId="5F571D91">
      <w:pPr>
        <w:pStyle w:val="ListParagraph"/>
        <w:numPr>
          <w:ilvl w:val="0"/>
          <w:numId w:val="32"/>
        </w:numPr>
        <w:rPr>
          <w:noProof w:val="0"/>
          <w:lang w:val="en-US"/>
        </w:rPr>
      </w:pPr>
      <w:r w:rsidRPr="563E4C43" w:rsidR="2444D281">
        <w:rPr>
          <w:noProof w:val="0"/>
          <w:lang w:val="en-US"/>
        </w:rPr>
        <w:t xml:space="preserve">Background in social work, family services, education, or </w:t>
      </w:r>
      <w:r w:rsidRPr="563E4C43" w:rsidR="2444D281">
        <w:rPr>
          <w:noProof w:val="0"/>
          <w:lang w:val="en-US"/>
        </w:rPr>
        <w:t>a related</w:t>
      </w:r>
      <w:r w:rsidRPr="563E4C43" w:rsidR="2444D281">
        <w:rPr>
          <w:noProof w:val="0"/>
          <w:lang w:val="en-US"/>
        </w:rPr>
        <w:t xml:space="preserve"> field preferred. </w:t>
      </w:r>
    </w:p>
    <w:p w:rsidR="2444D281" w:rsidP="563E4C43" w:rsidRDefault="2444D281" w14:paraId="5A38F301" w14:textId="46849403">
      <w:pPr>
        <w:pStyle w:val="ListParagraph"/>
        <w:numPr>
          <w:ilvl w:val="0"/>
          <w:numId w:val="32"/>
        </w:numPr>
        <w:rPr>
          <w:noProof w:val="0"/>
          <w:lang w:val="en-US"/>
        </w:rPr>
      </w:pPr>
      <w:r w:rsidRPr="563E4C43" w:rsidR="2444D281">
        <w:rPr>
          <w:noProof w:val="0"/>
          <w:lang w:val="en-US"/>
        </w:rPr>
        <w:t>Familiarity with restorative justice principles is a plus.</w:t>
      </w:r>
    </w:p>
    <w:p w:rsidR="2444D281" w:rsidP="563E4C43" w:rsidRDefault="2444D281" w14:paraId="3D89AC7C" w14:textId="174305D4">
      <w:pPr>
        <w:pStyle w:val="ListParagraph"/>
        <w:numPr>
          <w:ilvl w:val="0"/>
          <w:numId w:val="32"/>
        </w:numPr>
        <w:rPr>
          <w:noProof w:val="0"/>
          <w:lang w:val="en-US"/>
        </w:rPr>
      </w:pPr>
      <w:r w:rsidRPr="563E4C43" w:rsidR="2444D281">
        <w:rPr>
          <w:noProof w:val="0"/>
          <w:lang w:val="en-US"/>
        </w:rPr>
        <w:t xml:space="preserve">Associate’s degree preferred. </w:t>
      </w:r>
    </w:p>
    <w:p w:rsidR="2444D281" w:rsidP="563E4C43" w:rsidRDefault="2444D281" w14:paraId="69516961" w14:textId="17074899">
      <w:pPr>
        <w:pStyle w:val="ListParagraph"/>
        <w:numPr>
          <w:ilvl w:val="0"/>
          <w:numId w:val="32"/>
        </w:numPr>
        <w:rPr>
          <w:noProof w:val="0"/>
          <w:lang w:val="en-US"/>
        </w:rPr>
      </w:pPr>
      <w:r w:rsidRPr="563E4C43" w:rsidR="2444D281">
        <w:rPr>
          <w:noProof w:val="0"/>
          <w:lang w:val="en-US"/>
        </w:rPr>
        <w:t>Relevant lived experience in restorative justice, community engagement, youth development, or family advocacy may be considered in place of formal education</w:t>
      </w:r>
    </w:p>
    <w:p w:rsidR="563E4C43" w:rsidP="563E4C43" w:rsidRDefault="563E4C43" w14:paraId="2805DF0C" w14:textId="6125AFC1">
      <w:pPr>
        <w:pStyle w:val="Normal"/>
        <w:ind w:left="0"/>
        <w:rPr>
          <w:noProof w:val="0"/>
          <w:lang w:val="en-US"/>
        </w:rPr>
      </w:pPr>
    </w:p>
    <w:p w:rsidRPr="00DB1E01" w:rsidR="008A5B08" w:rsidP="7F8E6E35" w:rsidRDefault="008A5B08" w14:paraId="0F2B0E74" w14:textId="3A61C916">
      <w:pPr>
        <w:pStyle w:val="Normal"/>
        <w:rPr>
          <w:rFonts w:ascii="Calibri" w:hAnsi="Calibri" w:eastAsia="Calibri" w:cs="Calibri"/>
          <w:noProof w:val="0"/>
          <w:sz w:val="20"/>
          <w:szCs w:val="20"/>
          <w:lang w:val="en-US"/>
        </w:rPr>
      </w:pPr>
      <w:r w:rsidRPr="7F8E6E35" w:rsidR="008A5B08">
        <w:rPr>
          <w:b w:val="1"/>
          <w:bCs w:val="1"/>
          <w:sz w:val="20"/>
          <w:szCs w:val="20"/>
        </w:rPr>
        <w:t>Job Specifications</w:t>
      </w:r>
      <w:r w:rsidRPr="7F8E6E35" w:rsidR="008A5B08">
        <w:rPr>
          <w:b w:val="1"/>
          <w:bCs w:val="1"/>
          <w:sz w:val="20"/>
          <w:szCs w:val="20"/>
        </w:rPr>
        <w:t xml:space="preserve">: </w:t>
      </w:r>
      <w:r w:rsidRPr="7F8E6E35" w:rsidR="008A5B08">
        <w:rPr>
          <w:sz w:val="20"/>
          <w:szCs w:val="20"/>
        </w:rPr>
        <w:t xml:space="preserve"> </w:t>
      </w:r>
      <w:r w:rsidRPr="7F8E6E35" w:rsidR="167FA3D9">
        <w:rPr>
          <w:rFonts w:ascii="Calibri" w:hAnsi="Calibri" w:eastAsia="Calibri" w:cs="Calibri"/>
          <w:noProof w:val="0"/>
          <w:sz w:val="20"/>
          <w:szCs w:val="20"/>
          <w:lang w:val="en-US"/>
        </w:rPr>
        <w:t>Benefits: • 401(k) • 401(k) matching • Dental insurance • Flexible schedule • Health insurance • Life insurance • Paid time off • Vision insurance People with a criminal record are encouraged to apply</w:t>
      </w:r>
    </w:p>
    <w:p w:rsidR="0093448A" w:rsidP="7F8E6E35" w:rsidRDefault="0093448A" w14:paraId="45ADC599" w14:textId="0682A67A">
      <w:pPr>
        <w:pStyle w:val="Normal"/>
        <w:rPr>
          <w:b w:val="1"/>
          <w:bCs w:val="1"/>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56"/>
        <w:gridCol w:w="2394"/>
      </w:tblGrid>
      <w:tr w:rsidRPr="00F50B72" w:rsidR="0093448A" w:rsidTr="5FC2E6A3" w14:paraId="08B51C25"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36824910" w14:textId="77777777">
            <w:pPr>
              <w:rPr>
                <w:sz w:val="14"/>
                <w:szCs w:val="14"/>
              </w:rPr>
            </w:pPr>
            <w:r w:rsidRPr="5FC2E6A3" w:rsidR="0093448A">
              <w:rPr>
                <w:sz w:val="14"/>
                <w:szCs w:val="14"/>
              </w:rPr>
              <w:t>Employee’s Signature:</w:t>
            </w:r>
          </w:p>
          <w:p w:rsidR="5FC2E6A3" w:rsidP="5FC2E6A3" w:rsidRDefault="5FC2E6A3" w14:paraId="7B71DA40" w14:textId="455F8F34">
            <w:pPr>
              <w:rPr>
                <w:sz w:val="14"/>
                <w:szCs w:val="14"/>
              </w:rPr>
            </w:pPr>
          </w:p>
          <w:p w:rsidRPr="00F50B72" w:rsidR="0093448A" w:rsidP="00C00ABC" w:rsidRDefault="0093448A" w14:paraId="3F39B36B"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23A4EA16" w14:textId="77777777">
            <w:pPr>
              <w:rPr>
                <w:sz w:val="14"/>
                <w:szCs w:val="14"/>
              </w:rPr>
            </w:pPr>
            <w:r w:rsidRPr="00F50B72">
              <w:rPr>
                <w:sz w:val="14"/>
                <w:szCs w:val="14"/>
              </w:rPr>
              <w:t>Date:</w:t>
            </w:r>
          </w:p>
        </w:tc>
      </w:tr>
      <w:tr w:rsidRPr="00F50B72" w:rsidR="0093448A" w:rsidTr="5FC2E6A3" w14:paraId="725D4907"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27057C3A" w14:textId="77777777">
            <w:pPr>
              <w:rPr>
                <w:sz w:val="14"/>
                <w:szCs w:val="14"/>
              </w:rPr>
            </w:pPr>
            <w:r w:rsidRPr="5FC2E6A3" w:rsidR="0093448A">
              <w:rPr>
                <w:sz w:val="14"/>
                <w:szCs w:val="14"/>
              </w:rPr>
              <w:t>Supervisor’s Signature:</w:t>
            </w:r>
          </w:p>
          <w:p w:rsidR="5FC2E6A3" w:rsidP="5FC2E6A3" w:rsidRDefault="5FC2E6A3" w14:paraId="70DF0904" w14:textId="40B9CC40">
            <w:pPr>
              <w:rPr>
                <w:sz w:val="14"/>
                <w:szCs w:val="14"/>
              </w:rPr>
            </w:pPr>
          </w:p>
          <w:p w:rsidRPr="00F50B72" w:rsidR="0093448A" w:rsidP="00C00ABC" w:rsidRDefault="0093448A" w14:paraId="187B8D2C"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56E38B21" w14:textId="77777777">
            <w:pPr>
              <w:rPr>
                <w:sz w:val="14"/>
                <w:szCs w:val="14"/>
              </w:rPr>
            </w:pPr>
            <w:r w:rsidRPr="00F50B72">
              <w:rPr>
                <w:sz w:val="14"/>
                <w:szCs w:val="14"/>
              </w:rPr>
              <w:t>Date:</w:t>
            </w:r>
          </w:p>
        </w:tc>
      </w:tr>
      <w:tr w:rsidRPr="00F50B72" w:rsidR="0093448A" w:rsidTr="5FC2E6A3" w14:paraId="69953492"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7FC77BCA" w14:textId="77777777">
            <w:pPr>
              <w:rPr>
                <w:sz w:val="14"/>
                <w:szCs w:val="14"/>
              </w:rPr>
            </w:pPr>
            <w:r w:rsidRPr="00F50B72">
              <w:rPr>
                <w:sz w:val="14"/>
                <w:szCs w:val="14"/>
              </w:rPr>
              <w:t>Corporate Human Resources Signature:</w:t>
            </w:r>
          </w:p>
          <w:p w:rsidRPr="00F50B72" w:rsidR="0093448A" w:rsidP="5FC2E6A3" w:rsidRDefault="0093448A" w14:paraId="5323E107" w14:textId="434E32C8">
            <w:pPr>
              <w:rPr>
                <w:sz w:val="14"/>
                <w:szCs w:val="14"/>
              </w:rPr>
            </w:pPr>
          </w:p>
          <w:p w:rsidRPr="00F50B72" w:rsidR="0093448A" w:rsidP="00C00ABC" w:rsidRDefault="0093448A" w14:paraId="22E4E41A" w14:textId="341ED65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420F8CB1" w14:textId="77777777">
            <w:pPr>
              <w:rPr>
                <w:sz w:val="14"/>
                <w:szCs w:val="14"/>
              </w:rPr>
            </w:pPr>
            <w:r w:rsidRPr="00F50B72">
              <w:rPr>
                <w:sz w:val="14"/>
                <w:szCs w:val="14"/>
              </w:rPr>
              <w:t>Date:</w:t>
            </w:r>
          </w:p>
        </w:tc>
      </w:tr>
    </w:tbl>
    <w:p w:rsidR="0093448A" w:rsidP="0093448A" w:rsidRDefault="0093448A" w14:paraId="1C0EAFD0" w14:textId="77777777"/>
    <w:p w:rsidR="00581168" w:rsidP="7C24A80E" w:rsidRDefault="00581168" w14:paraId="0A0B61FE" w14:textId="1F5EC5D9">
      <w:pPr>
        <w:pStyle w:val="Normal"/>
      </w:pPr>
    </w:p>
    <w:p w:rsidR="00581168" w:rsidP="7C24A80E" w:rsidRDefault="00581168" w14:paraId="3445DB14" w14:textId="6186BAC3">
      <w:pPr>
        <w:pStyle w:val="Normal"/>
      </w:pPr>
    </w:p>
    <w:sectPr w:rsidRPr="00581168" w:rsidR="0093448A" w:rsidSect="00931E13">
      <w:pgSz w:w="12240" w:h="15840" w:orient="portrait"/>
      <w:pgMar w:top="1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B27" w:rsidRDefault="00D87B27" w14:paraId="37C2E12F" w14:textId="77777777">
      <w:r>
        <w:separator/>
      </w:r>
    </w:p>
  </w:endnote>
  <w:endnote w:type="continuationSeparator" w:id="0">
    <w:p w:rsidR="00D87B27" w:rsidRDefault="00D87B27" w14:paraId="6978EF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B27" w:rsidRDefault="00D87B27" w14:paraId="50E3AA1D" w14:textId="77777777">
      <w:r>
        <w:separator/>
      </w:r>
    </w:p>
  </w:footnote>
  <w:footnote w:type="continuationSeparator" w:id="0">
    <w:p w:rsidR="00D87B27" w:rsidRDefault="00D87B27" w14:paraId="6CC944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046" w:rsidP="00CA0996" w:rsidRDefault="00DA7046" w14:paraId="27D29F43" w14:textId="54784CC8">
    <w:pPr>
      <w:jc w:val="center"/>
    </w:pPr>
  </w:p>
  <w:p w:rsidR="00DA7046" w:rsidRDefault="00DA7046" w14:paraId="56348CC4" w14:textId="77777777">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48140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59ecd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beb1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23B02"/>
    <w:multiLevelType w:val="hybridMultilevel"/>
    <w:tmpl w:val="E34C562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5652CC5"/>
    <w:multiLevelType w:val="hybridMultilevel"/>
    <w:tmpl w:val="C73CC54E"/>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 w15:restartNumberingAfterBreak="0">
    <w:nsid w:val="12090978"/>
    <w:multiLevelType w:val="hybridMultilevel"/>
    <w:tmpl w:val="F126D8A0"/>
    <w:lvl w:ilvl="0" w:tplc="C5421646">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3B9332B"/>
    <w:multiLevelType w:val="hybridMultilevel"/>
    <w:tmpl w:val="47A05C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1C67D7"/>
    <w:multiLevelType w:val="multilevel"/>
    <w:tmpl w:val="C6FC4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7421A7"/>
    <w:multiLevelType w:val="hybridMultilevel"/>
    <w:tmpl w:val="67D25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997FDE"/>
    <w:multiLevelType w:val="hybridMultilevel"/>
    <w:tmpl w:val="D2B6160A"/>
    <w:lvl w:ilvl="0" w:tplc="EA5ECF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68B339A"/>
    <w:multiLevelType w:val="hybridMultilevel"/>
    <w:tmpl w:val="C4EC187A"/>
    <w:lvl w:ilvl="0" w:tplc="338E3FFA">
      <w:start w:val="1"/>
      <w:numFmt w:val="decimal"/>
      <w:lvlText w:val="%1."/>
      <w:lvlJc w:val="left"/>
      <w:pPr>
        <w:ind w:left="630" w:hanging="360"/>
      </w:pPr>
      <w:rPr>
        <w:rFonts w:hint="default"/>
      </w:rPr>
    </w:lvl>
    <w:lvl w:ilvl="1" w:tplc="3E2A2172">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75A3B5C"/>
    <w:multiLevelType w:val="hybridMultilevel"/>
    <w:tmpl w:val="F1DE8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E6CA1"/>
    <w:multiLevelType w:val="hybridMultilevel"/>
    <w:tmpl w:val="A150F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A325FC9"/>
    <w:multiLevelType w:val="hybridMultilevel"/>
    <w:tmpl w:val="5CA46DDC"/>
    <w:lvl w:ilvl="0" w:tplc="3A8C97A0">
      <w:start w:val="1"/>
      <w:numFmt w:val="decimal"/>
      <w:lvlText w:val="%1."/>
      <w:lvlJc w:val="left"/>
      <w:pPr>
        <w:ind w:left="630" w:hanging="360"/>
      </w:pPr>
      <w:rPr>
        <w:rFonts w:hint="default"/>
      </w:rPr>
    </w:lvl>
    <w:lvl w:ilvl="1" w:tplc="1E98F74E">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2631969"/>
    <w:multiLevelType w:val="hybridMultilevel"/>
    <w:tmpl w:val="1B4A6F5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77923E5"/>
    <w:multiLevelType w:val="multilevel"/>
    <w:tmpl w:val="A490D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D31867"/>
    <w:multiLevelType w:val="multilevel"/>
    <w:tmpl w:val="9CBC5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9DE0EBD"/>
    <w:multiLevelType w:val="hybridMultilevel"/>
    <w:tmpl w:val="D4F695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7E733F"/>
    <w:multiLevelType w:val="hybridMultilevel"/>
    <w:tmpl w:val="F162FC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E206A44"/>
    <w:multiLevelType w:val="multilevel"/>
    <w:tmpl w:val="8E8AC16A"/>
    <w:lvl w:ilvl="0">
      <w:start w:val="1"/>
      <w:numFmt w:val="bullet"/>
      <w:lvlText w:val=""/>
      <w:lvlJc w:val="left"/>
      <w:pPr>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FD2E4C"/>
    <w:multiLevelType w:val="hybridMultilevel"/>
    <w:tmpl w:val="FFB0AD5A"/>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8" w15:restartNumberingAfterBreak="0">
    <w:nsid w:val="55277CFB"/>
    <w:multiLevelType w:val="multilevel"/>
    <w:tmpl w:val="00D66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6B7BB3"/>
    <w:multiLevelType w:val="hybridMultilevel"/>
    <w:tmpl w:val="C440873C"/>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0" w15:restartNumberingAfterBreak="0">
    <w:nsid w:val="57AE6589"/>
    <w:multiLevelType w:val="hybridMultilevel"/>
    <w:tmpl w:val="E5EE9E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F143DF2"/>
    <w:multiLevelType w:val="hybridMultilevel"/>
    <w:tmpl w:val="077207AE"/>
    <w:lvl w:ilvl="0" w:tplc="F0BC221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1B0593B"/>
    <w:multiLevelType w:val="hybridMultilevel"/>
    <w:tmpl w:val="DE8AF2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35B5D6A"/>
    <w:multiLevelType w:val="hybridMultilevel"/>
    <w:tmpl w:val="C6DA2C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BDD3FDD"/>
    <w:multiLevelType w:val="hybridMultilevel"/>
    <w:tmpl w:val="86CE36B0"/>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5" w15:restartNumberingAfterBreak="0">
    <w:nsid w:val="6F0D1DC4"/>
    <w:multiLevelType w:val="hybridMultilevel"/>
    <w:tmpl w:val="099C110C"/>
    <w:lvl w:ilvl="0" w:tplc="A7388FB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F2539A9"/>
    <w:multiLevelType w:val="hybridMultilevel"/>
    <w:tmpl w:val="AE3A95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01F12D9"/>
    <w:multiLevelType w:val="hybridMultilevel"/>
    <w:tmpl w:val="6E36998E"/>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7D67202C"/>
    <w:multiLevelType w:val="hybridMultilevel"/>
    <w:tmpl w:val="CE6C90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1" w16cid:durableId="180238829">
    <w:abstractNumId w:val="8"/>
  </w:num>
  <w:num w:numId="2" w16cid:durableId="84114277">
    <w:abstractNumId w:val="18"/>
  </w:num>
  <w:num w:numId="3" w16cid:durableId="326595353">
    <w:abstractNumId w:val="12"/>
  </w:num>
  <w:num w:numId="4" w16cid:durableId="650330627">
    <w:abstractNumId w:val="4"/>
  </w:num>
  <w:num w:numId="5" w16cid:durableId="684599740">
    <w:abstractNumId w:val="13"/>
  </w:num>
  <w:num w:numId="6" w16cid:durableId="1719893033">
    <w:abstractNumId w:val="16"/>
  </w:num>
  <w:num w:numId="7" w16cid:durableId="782071870">
    <w:abstractNumId w:val="15"/>
  </w:num>
  <w:num w:numId="8" w16cid:durableId="1854491315">
    <w:abstractNumId w:val="17"/>
  </w:num>
  <w:num w:numId="9" w16cid:durableId="1802648638">
    <w:abstractNumId w:val="5"/>
  </w:num>
  <w:num w:numId="10" w16cid:durableId="545724966">
    <w:abstractNumId w:val="11"/>
  </w:num>
  <w:num w:numId="11" w16cid:durableId="25252006">
    <w:abstractNumId w:val="19"/>
  </w:num>
  <w:num w:numId="12" w16cid:durableId="465243766">
    <w:abstractNumId w:val="26"/>
  </w:num>
  <w:num w:numId="13" w16cid:durableId="1902789774">
    <w:abstractNumId w:val="0"/>
  </w:num>
  <w:num w:numId="14" w16cid:durableId="131560101">
    <w:abstractNumId w:val="27"/>
  </w:num>
  <w:num w:numId="15" w16cid:durableId="1373648956">
    <w:abstractNumId w:val="3"/>
  </w:num>
  <w:num w:numId="16" w16cid:durableId="1213464741">
    <w:abstractNumId w:val="14"/>
  </w:num>
  <w:num w:numId="17" w16cid:durableId="725026967">
    <w:abstractNumId w:val="28"/>
  </w:num>
  <w:num w:numId="18" w16cid:durableId="345445548">
    <w:abstractNumId w:val="9"/>
  </w:num>
  <w:num w:numId="19" w16cid:durableId="1754012850">
    <w:abstractNumId w:val="23"/>
  </w:num>
  <w:num w:numId="20" w16cid:durableId="430978524">
    <w:abstractNumId w:val="1"/>
  </w:num>
  <w:num w:numId="21" w16cid:durableId="679936951">
    <w:abstractNumId w:val="6"/>
  </w:num>
  <w:num w:numId="22" w16cid:durableId="2129544200">
    <w:abstractNumId w:val="24"/>
  </w:num>
  <w:num w:numId="23" w16cid:durableId="1094518328">
    <w:abstractNumId w:val="22"/>
  </w:num>
  <w:num w:numId="24" w16cid:durableId="1471247855">
    <w:abstractNumId w:val="7"/>
  </w:num>
  <w:num w:numId="25" w16cid:durableId="1176071535">
    <w:abstractNumId w:val="20"/>
  </w:num>
  <w:num w:numId="26" w16cid:durableId="175533974">
    <w:abstractNumId w:val="10"/>
  </w:num>
  <w:num w:numId="27" w16cid:durableId="6567517">
    <w:abstractNumId w:val="25"/>
  </w:num>
  <w:num w:numId="28" w16cid:durableId="1301112928">
    <w:abstractNumId w:val="21"/>
  </w:num>
  <w:num w:numId="29" w16cid:durableId="90434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13"/>
    <w:rsid w:val="00025F62"/>
    <w:rsid w:val="00026E56"/>
    <w:rsid w:val="00034E7B"/>
    <w:rsid w:val="00077E27"/>
    <w:rsid w:val="00082E30"/>
    <w:rsid w:val="000B7C99"/>
    <w:rsid w:val="00100F6D"/>
    <w:rsid w:val="00125A7C"/>
    <w:rsid w:val="0014048D"/>
    <w:rsid w:val="00151EF8"/>
    <w:rsid w:val="00176514"/>
    <w:rsid w:val="0019520A"/>
    <w:rsid w:val="001960A7"/>
    <w:rsid w:val="001E3A27"/>
    <w:rsid w:val="00203236"/>
    <w:rsid w:val="00243A00"/>
    <w:rsid w:val="0026679D"/>
    <w:rsid w:val="002812CC"/>
    <w:rsid w:val="002861FA"/>
    <w:rsid w:val="002C7049"/>
    <w:rsid w:val="002E0A36"/>
    <w:rsid w:val="002E0C18"/>
    <w:rsid w:val="002E1295"/>
    <w:rsid w:val="002E4DAD"/>
    <w:rsid w:val="002F0617"/>
    <w:rsid w:val="002F4B8F"/>
    <w:rsid w:val="003203F0"/>
    <w:rsid w:val="00330388"/>
    <w:rsid w:val="00333562"/>
    <w:rsid w:val="0033587B"/>
    <w:rsid w:val="0036061B"/>
    <w:rsid w:val="003615E3"/>
    <w:rsid w:val="0038472B"/>
    <w:rsid w:val="00394586"/>
    <w:rsid w:val="003A2C81"/>
    <w:rsid w:val="003A2C9A"/>
    <w:rsid w:val="003F2DAE"/>
    <w:rsid w:val="004417F1"/>
    <w:rsid w:val="0047797E"/>
    <w:rsid w:val="00496B69"/>
    <w:rsid w:val="004B3BA9"/>
    <w:rsid w:val="004D6CFF"/>
    <w:rsid w:val="004F2DF8"/>
    <w:rsid w:val="00522635"/>
    <w:rsid w:val="005627C8"/>
    <w:rsid w:val="00581168"/>
    <w:rsid w:val="005B31FA"/>
    <w:rsid w:val="005C13F9"/>
    <w:rsid w:val="005C729C"/>
    <w:rsid w:val="006505F4"/>
    <w:rsid w:val="00656F96"/>
    <w:rsid w:val="006716BB"/>
    <w:rsid w:val="006728D1"/>
    <w:rsid w:val="00693991"/>
    <w:rsid w:val="006B7A7D"/>
    <w:rsid w:val="007074BF"/>
    <w:rsid w:val="00720EE6"/>
    <w:rsid w:val="00727033"/>
    <w:rsid w:val="0079096D"/>
    <w:rsid w:val="00795D71"/>
    <w:rsid w:val="007A1870"/>
    <w:rsid w:val="007D5D4F"/>
    <w:rsid w:val="00805D0B"/>
    <w:rsid w:val="008162C3"/>
    <w:rsid w:val="00831CC0"/>
    <w:rsid w:val="00850556"/>
    <w:rsid w:val="0085571C"/>
    <w:rsid w:val="00881265"/>
    <w:rsid w:val="008A5B08"/>
    <w:rsid w:val="00931E13"/>
    <w:rsid w:val="00933B8C"/>
    <w:rsid w:val="0093448A"/>
    <w:rsid w:val="00954837"/>
    <w:rsid w:val="009858E3"/>
    <w:rsid w:val="009D5F87"/>
    <w:rsid w:val="009E5941"/>
    <w:rsid w:val="00A0758D"/>
    <w:rsid w:val="00A17352"/>
    <w:rsid w:val="00A508B6"/>
    <w:rsid w:val="00A76618"/>
    <w:rsid w:val="00AB2C17"/>
    <w:rsid w:val="00AB67C0"/>
    <w:rsid w:val="00AD2466"/>
    <w:rsid w:val="00AD7B66"/>
    <w:rsid w:val="00AE13AD"/>
    <w:rsid w:val="00B05AAD"/>
    <w:rsid w:val="00B331F4"/>
    <w:rsid w:val="00B4585A"/>
    <w:rsid w:val="00B856BA"/>
    <w:rsid w:val="00BB503A"/>
    <w:rsid w:val="00C07347"/>
    <w:rsid w:val="00CA0996"/>
    <w:rsid w:val="00CB5EF2"/>
    <w:rsid w:val="00CC36E2"/>
    <w:rsid w:val="00CF61B5"/>
    <w:rsid w:val="00D13940"/>
    <w:rsid w:val="00D7734F"/>
    <w:rsid w:val="00D87B27"/>
    <w:rsid w:val="00DA217A"/>
    <w:rsid w:val="00DA7046"/>
    <w:rsid w:val="00DB1E01"/>
    <w:rsid w:val="00DB7222"/>
    <w:rsid w:val="00DE31FD"/>
    <w:rsid w:val="00E36A8A"/>
    <w:rsid w:val="00E51CB0"/>
    <w:rsid w:val="00EB2363"/>
    <w:rsid w:val="00F5432C"/>
    <w:rsid w:val="00F66CDA"/>
    <w:rsid w:val="00F872FB"/>
    <w:rsid w:val="00FA2642"/>
    <w:rsid w:val="00FA63A1"/>
    <w:rsid w:val="0401853E"/>
    <w:rsid w:val="0BDD0928"/>
    <w:rsid w:val="13D25D7E"/>
    <w:rsid w:val="148CFF01"/>
    <w:rsid w:val="167FA3D9"/>
    <w:rsid w:val="1E845D2F"/>
    <w:rsid w:val="21BF621F"/>
    <w:rsid w:val="2444D281"/>
    <w:rsid w:val="2D7F834E"/>
    <w:rsid w:val="37F9E581"/>
    <w:rsid w:val="3BA4A3D9"/>
    <w:rsid w:val="3D620CB2"/>
    <w:rsid w:val="4E298009"/>
    <w:rsid w:val="563E4C43"/>
    <w:rsid w:val="5A24F38B"/>
    <w:rsid w:val="5D19CEA2"/>
    <w:rsid w:val="5FC2E6A3"/>
    <w:rsid w:val="61CA45A3"/>
    <w:rsid w:val="6F991CED"/>
    <w:rsid w:val="72513175"/>
    <w:rsid w:val="75E28EF9"/>
    <w:rsid w:val="7914ED05"/>
    <w:rsid w:val="7A0CC278"/>
    <w:rsid w:val="7BC4C540"/>
    <w:rsid w:val="7C24A80E"/>
    <w:rsid w:val="7EA63580"/>
    <w:rsid w:val="7F328C1F"/>
    <w:rsid w:val="7F8E6E35"/>
    <w:rsid w:val="7FD3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C7C1"/>
  <w15:docId w15:val="{D1A07270-AC17-4EDA-91C5-12434B4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B08"/>
    <w:pPr>
      <w:ind w:left="720"/>
      <w:contextualSpacing/>
    </w:pPr>
  </w:style>
  <w:style w:type="paragraph" w:styleId="NormalWeb">
    <w:name w:val="Normal (Web)"/>
    <w:basedOn w:val="Normal"/>
    <w:uiPriority w:val="99"/>
    <w:unhideWhenUsed/>
    <w:rsid w:val="0019520A"/>
    <w:pPr>
      <w:spacing w:before="100" w:beforeAutospacing="1" w:after="100" w:afterAutospacing="1"/>
    </w:pPr>
    <w:rPr>
      <w:rFonts w:ascii="Times New Roman" w:hAnsi="Times New Roman" w:cs="Times New Roman"/>
    </w:rPr>
  </w:style>
  <w:style w:type="character" w:styleId="s2" w:customStyle="1">
    <w:name w:val="s2"/>
    <w:basedOn w:val="DefaultParagraphFont"/>
    <w:rsid w:val="00330388"/>
  </w:style>
  <w:style w:type="character" w:styleId="s4" w:customStyle="1">
    <w:name w:val="s4"/>
    <w:basedOn w:val="DefaultParagraphFont"/>
    <w:rsid w:val="00330388"/>
  </w:style>
  <w:style w:type="paragraph" w:styleId="p1" w:customStyle="1">
    <w:name w:val="p1"/>
    <w:basedOn w:val="Normal"/>
    <w:rsid w:val="00330388"/>
    <w:pPr>
      <w:shd w:val="clear" w:color="auto" w:fill="FFFFFF"/>
    </w:pPr>
    <w:rPr>
      <w:rFonts w:ascii="Helvetica" w:hAnsi="Helvetica" w:cs="Times New Roman"/>
      <w:color w:val="494949"/>
    </w:rPr>
  </w:style>
  <w:style w:type="character" w:styleId="s1" w:customStyle="1">
    <w:name w:val="s1"/>
    <w:basedOn w:val="DefaultParagraphFont"/>
    <w:rsid w:val="00330388"/>
  </w:style>
  <w:style w:type="paragraph" w:styleId="p3" w:customStyle="1">
    <w:name w:val="p3"/>
    <w:basedOn w:val="Normal"/>
    <w:rsid w:val="00795D71"/>
    <w:pPr>
      <w:spacing w:before="90"/>
      <w:ind w:firstLine="270"/>
    </w:pPr>
    <w:rPr>
      <w:rFonts w:ascii="Times New Roman" w:hAnsi="Times New Roman" w:cs="Times New Roman"/>
      <w:sz w:val="15"/>
      <w:szCs w:val="15"/>
    </w:rPr>
  </w:style>
  <w:style w:type="character" w:styleId="apple-converted-space" w:customStyle="1">
    <w:name w:val="apple-converted-space"/>
    <w:basedOn w:val="DefaultParagraphFont"/>
    <w:rsid w:val="00A508B6"/>
  </w:style>
  <w:style w:type="paragraph" w:styleId="Header">
    <w:name w:val="header"/>
    <w:basedOn w:val="Normal"/>
    <w:link w:val="HeaderChar"/>
    <w:uiPriority w:val="99"/>
    <w:unhideWhenUsed/>
    <w:rsid w:val="00CA0996"/>
    <w:pPr>
      <w:tabs>
        <w:tab w:val="center" w:pos="4680"/>
        <w:tab w:val="right" w:pos="9360"/>
      </w:tabs>
    </w:pPr>
  </w:style>
  <w:style w:type="character" w:styleId="HeaderChar" w:customStyle="1">
    <w:name w:val="Header Char"/>
    <w:basedOn w:val="DefaultParagraphFont"/>
    <w:link w:val="Header"/>
    <w:uiPriority w:val="99"/>
    <w:rsid w:val="00CA0996"/>
  </w:style>
  <w:style w:type="paragraph" w:styleId="Footer">
    <w:name w:val="footer"/>
    <w:basedOn w:val="Normal"/>
    <w:link w:val="FooterChar"/>
    <w:uiPriority w:val="99"/>
    <w:unhideWhenUsed/>
    <w:rsid w:val="00CA0996"/>
    <w:pPr>
      <w:tabs>
        <w:tab w:val="center" w:pos="4680"/>
        <w:tab w:val="right" w:pos="9360"/>
      </w:tabs>
    </w:pPr>
  </w:style>
  <w:style w:type="character" w:styleId="FooterChar" w:customStyle="1">
    <w:name w:val="Footer Char"/>
    <w:basedOn w:val="DefaultParagraphFont"/>
    <w:link w:val="Footer"/>
    <w:uiPriority w:val="99"/>
    <w:rsid w:val="00CA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2913">
      <w:bodyDiv w:val="1"/>
      <w:marLeft w:val="0"/>
      <w:marRight w:val="0"/>
      <w:marTop w:val="0"/>
      <w:marBottom w:val="0"/>
      <w:divBdr>
        <w:top w:val="none" w:sz="0" w:space="0" w:color="auto"/>
        <w:left w:val="none" w:sz="0" w:space="0" w:color="auto"/>
        <w:bottom w:val="none" w:sz="0" w:space="0" w:color="auto"/>
        <w:right w:val="none" w:sz="0" w:space="0" w:color="auto"/>
      </w:divBdr>
      <w:divsChild>
        <w:div w:id="167839275">
          <w:marLeft w:val="0"/>
          <w:marRight w:val="0"/>
          <w:marTop w:val="0"/>
          <w:marBottom w:val="0"/>
          <w:divBdr>
            <w:top w:val="none" w:sz="0" w:space="0" w:color="auto"/>
            <w:left w:val="none" w:sz="0" w:space="0" w:color="auto"/>
            <w:bottom w:val="none" w:sz="0" w:space="0" w:color="auto"/>
            <w:right w:val="none" w:sz="0" w:space="0" w:color="auto"/>
          </w:divBdr>
          <w:divsChild>
            <w:div w:id="1840002936">
              <w:marLeft w:val="0"/>
              <w:marRight w:val="0"/>
              <w:marTop w:val="0"/>
              <w:marBottom w:val="0"/>
              <w:divBdr>
                <w:top w:val="none" w:sz="0" w:space="0" w:color="auto"/>
                <w:left w:val="none" w:sz="0" w:space="0" w:color="auto"/>
                <w:bottom w:val="none" w:sz="0" w:space="0" w:color="auto"/>
                <w:right w:val="none" w:sz="0" w:space="0" w:color="auto"/>
              </w:divBdr>
              <w:divsChild>
                <w:div w:id="453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199">
      <w:bodyDiv w:val="1"/>
      <w:marLeft w:val="0"/>
      <w:marRight w:val="0"/>
      <w:marTop w:val="0"/>
      <w:marBottom w:val="0"/>
      <w:divBdr>
        <w:top w:val="none" w:sz="0" w:space="0" w:color="auto"/>
        <w:left w:val="none" w:sz="0" w:space="0" w:color="auto"/>
        <w:bottom w:val="none" w:sz="0" w:space="0" w:color="auto"/>
        <w:right w:val="none" w:sz="0" w:space="0" w:color="auto"/>
      </w:divBdr>
      <w:divsChild>
        <w:div w:id="666976054">
          <w:marLeft w:val="0"/>
          <w:marRight w:val="0"/>
          <w:marTop w:val="0"/>
          <w:marBottom w:val="0"/>
          <w:divBdr>
            <w:top w:val="none" w:sz="0" w:space="0" w:color="auto"/>
            <w:left w:val="none" w:sz="0" w:space="0" w:color="auto"/>
            <w:bottom w:val="none" w:sz="0" w:space="0" w:color="auto"/>
            <w:right w:val="none" w:sz="0" w:space="0" w:color="auto"/>
          </w:divBdr>
          <w:divsChild>
            <w:div w:id="150025888">
              <w:marLeft w:val="0"/>
              <w:marRight w:val="0"/>
              <w:marTop w:val="0"/>
              <w:marBottom w:val="0"/>
              <w:divBdr>
                <w:top w:val="none" w:sz="0" w:space="0" w:color="auto"/>
                <w:left w:val="none" w:sz="0" w:space="0" w:color="auto"/>
                <w:bottom w:val="none" w:sz="0" w:space="0" w:color="auto"/>
                <w:right w:val="none" w:sz="0" w:space="0" w:color="auto"/>
              </w:divBdr>
              <w:divsChild>
                <w:div w:id="1496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05003">
      <w:bodyDiv w:val="1"/>
      <w:marLeft w:val="0"/>
      <w:marRight w:val="0"/>
      <w:marTop w:val="0"/>
      <w:marBottom w:val="0"/>
      <w:divBdr>
        <w:top w:val="none" w:sz="0" w:space="0" w:color="auto"/>
        <w:left w:val="none" w:sz="0" w:space="0" w:color="auto"/>
        <w:bottom w:val="none" w:sz="0" w:space="0" w:color="auto"/>
        <w:right w:val="none" w:sz="0" w:space="0" w:color="auto"/>
      </w:divBdr>
    </w:div>
    <w:div w:id="1222325646">
      <w:bodyDiv w:val="1"/>
      <w:marLeft w:val="0"/>
      <w:marRight w:val="0"/>
      <w:marTop w:val="0"/>
      <w:marBottom w:val="0"/>
      <w:divBdr>
        <w:top w:val="none" w:sz="0" w:space="0" w:color="auto"/>
        <w:left w:val="none" w:sz="0" w:space="0" w:color="auto"/>
        <w:bottom w:val="none" w:sz="0" w:space="0" w:color="auto"/>
        <w:right w:val="none" w:sz="0" w:space="0" w:color="auto"/>
      </w:divBdr>
    </w:div>
    <w:div w:id="1425960136">
      <w:bodyDiv w:val="1"/>
      <w:marLeft w:val="0"/>
      <w:marRight w:val="0"/>
      <w:marTop w:val="0"/>
      <w:marBottom w:val="0"/>
      <w:divBdr>
        <w:top w:val="none" w:sz="0" w:space="0" w:color="auto"/>
        <w:left w:val="none" w:sz="0" w:space="0" w:color="auto"/>
        <w:bottom w:val="none" w:sz="0" w:space="0" w:color="auto"/>
        <w:right w:val="none" w:sz="0" w:space="0" w:color="auto"/>
      </w:divBdr>
    </w:div>
    <w:div w:id="1524242763">
      <w:bodyDiv w:val="1"/>
      <w:marLeft w:val="0"/>
      <w:marRight w:val="0"/>
      <w:marTop w:val="0"/>
      <w:marBottom w:val="0"/>
      <w:divBdr>
        <w:top w:val="none" w:sz="0" w:space="0" w:color="auto"/>
        <w:left w:val="none" w:sz="0" w:space="0" w:color="auto"/>
        <w:bottom w:val="none" w:sz="0" w:space="0" w:color="auto"/>
        <w:right w:val="none" w:sz="0" w:space="0" w:color="auto"/>
      </w:divBdr>
      <w:divsChild>
        <w:div w:id="199515635">
          <w:marLeft w:val="0"/>
          <w:marRight w:val="0"/>
          <w:marTop w:val="0"/>
          <w:marBottom w:val="0"/>
          <w:divBdr>
            <w:top w:val="none" w:sz="0" w:space="0" w:color="auto"/>
            <w:left w:val="none" w:sz="0" w:space="0" w:color="auto"/>
            <w:bottom w:val="none" w:sz="0" w:space="0" w:color="auto"/>
            <w:right w:val="none" w:sz="0" w:space="0" w:color="auto"/>
          </w:divBdr>
          <w:divsChild>
            <w:div w:id="156119774">
              <w:marLeft w:val="0"/>
              <w:marRight w:val="0"/>
              <w:marTop w:val="0"/>
              <w:marBottom w:val="0"/>
              <w:divBdr>
                <w:top w:val="none" w:sz="0" w:space="0" w:color="auto"/>
                <w:left w:val="none" w:sz="0" w:space="0" w:color="auto"/>
                <w:bottom w:val="none" w:sz="0" w:space="0" w:color="auto"/>
                <w:right w:val="none" w:sz="0" w:space="0" w:color="auto"/>
              </w:divBdr>
              <w:divsChild>
                <w:div w:id="16801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855">
      <w:bodyDiv w:val="1"/>
      <w:marLeft w:val="0"/>
      <w:marRight w:val="0"/>
      <w:marTop w:val="0"/>
      <w:marBottom w:val="0"/>
      <w:divBdr>
        <w:top w:val="none" w:sz="0" w:space="0" w:color="auto"/>
        <w:left w:val="none" w:sz="0" w:space="0" w:color="auto"/>
        <w:bottom w:val="none" w:sz="0" w:space="0" w:color="auto"/>
        <w:right w:val="none" w:sz="0" w:space="0" w:color="auto"/>
      </w:divBdr>
      <w:divsChild>
        <w:div w:id="177627091">
          <w:marLeft w:val="0"/>
          <w:marRight w:val="0"/>
          <w:marTop w:val="0"/>
          <w:marBottom w:val="0"/>
          <w:divBdr>
            <w:top w:val="none" w:sz="0" w:space="0" w:color="auto"/>
            <w:left w:val="none" w:sz="0" w:space="0" w:color="auto"/>
            <w:bottom w:val="none" w:sz="0" w:space="0" w:color="auto"/>
            <w:right w:val="none" w:sz="0" w:space="0" w:color="auto"/>
          </w:divBdr>
        </w:div>
        <w:div w:id="485244084">
          <w:marLeft w:val="0"/>
          <w:marRight w:val="0"/>
          <w:marTop w:val="0"/>
          <w:marBottom w:val="0"/>
          <w:divBdr>
            <w:top w:val="none" w:sz="0" w:space="0" w:color="auto"/>
            <w:left w:val="none" w:sz="0" w:space="0" w:color="auto"/>
            <w:bottom w:val="none" w:sz="0" w:space="0" w:color="auto"/>
            <w:right w:val="none" w:sz="0" w:space="0" w:color="auto"/>
          </w:divBdr>
        </w:div>
      </w:divsChild>
    </w:div>
    <w:div w:id="2082948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Education Centers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Martin</dc:creator>
  <lastModifiedBy>William  Davis</lastModifiedBy>
  <revision>9</revision>
  <lastPrinted>2024-01-09T01:47:00.0000000Z</lastPrinted>
  <dcterms:created xsi:type="dcterms:W3CDTF">2025-07-23T17:03:00.0000000Z</dcterms:created>
  <dcterms:modified xsi:type="dcterms:W3CDTF">2026-02-04T16:15:59.0932552Z</dcterms:modified>
</coreProperties>
</file>