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Canva Sans Bold" w:hAnsi="Canva Sans Bold" w:cs="Canva Sans Bold" w:eastAsia="Canva Sans Bold"/>
          <w:b/>
          <w:bCs/>
          <w:color w:val="000000"/>
          <w:sz w:val="26"/>
          <w:szCs w:val="26"/>
        </w:rPr>
        <w:t>St. Peter’s Preschool Information</w:t>
      </w:r>
      <w:r>
        <w:rPr>
          <w:rFonts w:ascii="Canva Sans" w:hAnsi="Canva Sans" w:cs="Canva Sans" w:eastAsia="Canva Sans"/>
          <w:color w:val="000000"/>
          <w:sz w:val="26"/>
          <w:szCs w:val="26"/>
        </w:rPr>
        <w:t xml:space="preserve">
</w:t>
      </w:r>
    </w:p>
    <w:p>
      <w:pPr>
        <w:spacing w:after="120" w:before="120" w:line="336" w:lineRule="auto"/>
        <w:ind w:firstLine="0" w:start="0"/>
        <w:jc w:val="start"/>
      </w:pPr>
      <w:r>
        <w:rPr>
          <w:rFonts w:ascii="Canva Sans Bold" w:hAnsi="Canva Sans Bold" w:cs="Canva Sans Bold" w:eastAsia="Canva Sans Bold"/>
          <w:b/>
          <w:bCs/>
          <w:color w:val="000000"/>
          <w:sz w:val="26"/>
          <w:szCs w:val="26"/>
        </w:rPr>
        <w:t>Ages:</w:t>
      </w:r>
      <w:r>
        <w:rPr>
          <w:rFonts w:ascii="Canva Sans" w:hAnsi="Canva Sans" w:cs="Canva Sans" w:eastAsia="Canva Sans"/>
          <w:color w:val="000000"/>
          <w:sz w:val="26"/>
          <w:szCs w:val="26"/>
        </w:rPr>
        <w:t xml:space="preserve"> 2–5 years old </w:t>
        <w:br/>
      </w:r>
      <w:r>
        <w:rPr>
          <w:rFonts w:ascii="Canva Sans Bold" w:hAnsi="Canva Sans Bold" w:cs="Canva Sans Bold" w:eastAsia="Canva Sans Bold"/>
          <w:b/>
          <w:bCs/>
          <w:color w:val="000000"/>
          <w:sz w:val="26"/>
          <w:szCs w:val="26"/>
        </w:rPr>
        <w:t>Schedule:</w:t>
      </w:r>
      <w:r>
        <w:rPr>
          <w:rFonts w:ascii="Canva Sans" w:hAnsi="Canva Sans" w:cs="Canva Sans" w:eastAsia="Canva Sans"/>
          <w:color w:val="000000"/>
          <w:sz w:val="26"/>
          <w:szCs w:val="26"/>
        </w:rPr>
        <w:t xml:space="preserve"> Monday through Thursday (4 days per week) </w:t>
        <w:br/>
      </w:r>
      <w:r>
        <w:rPr>
          <w:rFonts w:ascii="Canva Sans Bold" w:hAnsi="Canva Sans Bold" w:cs="Canva Sans Bold" w:eastAsia="Canva Sans Bold"/>
          <w:b/>
          <w:bCs/>
          <w:color w:val="000000"/>
          <w:sz w:val="26"/>
          <w:szCs w:val="26"/>
        </w:rPr>
        <w:t>Monthly Tuition:</w:t>
      </w:r>
      <w:r>
        <w:rPr>
          <w:rFonts w:ascii="Canva Sans" w:hAnsi="Canva Sans" w:cs="Canva Sans" w:eastAsia="Canva Sans"/>
          <w:color w:val="000000"/>
          <w:sz w:val="26"/>
          <w:szCs w:val="26"/>
        </w:rPr>
        <w:t xml:space="preserve"> $275 </w:t>
        <w:br/>
      </w:r>
      <w:r>
        <w:rPr>
          <w:rFonts w:ascii="Canva Sans Bold" w:hAnsi="Canva Sans Bold" w:cs="Canva Sans Bold" w:eastAsia="Canva Sans Bold"/>
          <w:b/>
          <w:bCs/>
          <w:color w:val="000000"/>
          <w:sz w:val="26"/>
          <w:szCs w:val="26"/>
        </w:rPr>
        <w:t>Registration Fee:</w:t>
      </w:r>
      <w:r>
        <w:rPr>
          <w:rFonts w:ascii="Canva Sans" w:hAnsi="Canva Sans" w:cs="Canva Sans" w:eastAsia="Canva Sans"/>
          <w:color w:val="000000"/>
          <w:sz w:val="26"/>
          <w:szCs w:val="26"/>
        </w:rPr>
        <w:t xml:space="preserve"> $100 (non-refundable)
</w:t>
      </w:r>
    </w:p>
    <w:p>
      <w:pPr>
        <w:spacing w:after="120" w:before="120" w:line="336" w:lineRule="auto"/>
        <w:ind w:firstLine="0" w:start="0"/>
        <w:jc w:val="start"/>
      </w:pPr>
      <w:r>
        <w:rPr>
          <w:rFonts w:ascii="Canva Sans Bold" w:hAnsi="Canva Sans Bold" w:cs="Canva Sans Bold" w:eastAsia="Canva Sans Bold"/>
          <w:b/>
          <w:bCs/>
          <w:color w:val="000000"/>
          <w:sz w:val="26"/>
          <w:szCs w:val="26"/>
        </w:rPr>
        <w:t>Class Ratios:</w:t>
      </w:r>
      <w:r>
        <w:rPr>
          <w:rFonts w:ascii="Canva Sans" w:hAnsi="Canva Sans" w:cs="Canva Sans" w:eastAsia="Canva Sans"/>
          <w:color w:val="000000"/>
          <w:sz w:val="26"/>
          <w:szCs w:val="26"/>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6"/>
          <w:szCs w:val="26"/>
        </w:rPr>
        <w:t>2-year-olds:</w:t>
      </w:r>
      <w:r>
        <w:rPr>
          <w:rFonts w:ascii="Canva Sans" w:hAnsi="Canva Sans" w:cs="Canva Sans" w:eastAsia="Canva Sans"/>
          <w:color w:val="000000"/>
          <w:sz w:val="26"/>
          <w:szCs w:val="26"/>
        </w:rPr>
        <w:t xml:space="preserve"> 1 teacher per 8 children</w:t>
      </w:r>
      <w:r>
        <w:rPr>
          <w:rFonts w:ascii="Canva Sans" w:hAnsi="Canva Sans" w:cs="Canva Sans" w:eastAsia="Canva Sans"/>
          <w:color w:val="000000"/>
          <w:sz w:val="26"/>
          <w:szCs w:val="26"/>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6"/>
          <w:szCs w:val="26"/>
        </w:rPr>
        <w:t>3-year-olds:</w:t>
      </w:r>
      <w:r>
        <w:rPr>
          <w:rFonts w:ascii="Canva Sans" w:hAnsi="Canva Sans" w:cs="Canva Sans" w:eastAsia="Canva Sans"/>
          <w:color w:val="000000"/>
          <w:sz w:val="26"/>
          <w:szCs w:val="26"/>
        </w:rPr>
        <w:t xml:space="preserve"> 1 teacher per 10 children</w:t>
      </w:r>
      <w:r>
        <w:rPr>
          <w:rFonts w:ascii="Canva Sans" w:hAnsi="Canva Sans" w:cs="Canva Sans" w:eastAsia="Canva Sans"/>
          <w:color w:val="000000"/>
          <w:sz w:val="26"/>
          <w:szCs w:val="26"/>
        </w:rPr>
        <w:t xml:space="preserve">
</w:t>
      </w:r>
    </w:p>
    <w:p>
      <w:pPr>
        <w:numPr>
          <w:ilvl w:val="0"/>
          <w:numId w:val="1"/>
        </w:numPr>
        <w:spacing w:after="0" w:before="0" w:line="336" w:lineRule="auto"/>
        <w:jc w:val="start"/>
      </w:pPr>
      <w:r>
        <w:rPr>
          <w:rFonts w:ascii="Canva Sans Bold" w:hAnsi="Canva Sans Bold" w:cs="Canva Sans Bold" w:eastAsia="Canva Sans Bold"/>
          <w:b/>
          <w:bCs/>
          <w:color w:val="000000"/>
          <w:sz w:val="26"/>
          <w:szCs w:val="26"/>
        </w:rPr>
        <w:t>4–5-year-olds/TK:</w:t>
      </w:r>
      <w:r>
        <w:rPr>
          <w:rFonts w:ascii="Canva Sans" w:hAnsi="Canva Sans" w:cs="Canva Sans" w:eastAsia="Canva Sans"/>
          <w:color w:val="000000"/>
          <w:sz w:val="26"/>
          <w:szCs w:val="26"/>
        </w:rPr>
        <w:t xml:space="preserve"> 1 teacher per 10 children</w:t>
      </w:r>
      <w:r>
        <w:rPr>
          <w:rFonts w:ascii="Canva Sans" w:hAnsi="Canva Sans" w:cs="Canva Sans" w:eastAsia="Canva Sans"/>
          <w:color w:val="000000"/>
          <w:sz w:val="26"/>
          <w:szCs w:val="26"/>
        </w:rPr>
        <w:t xml:space="preserve">
</w:t>
      </w:r>
    </w:p>
    <w:p>
      <w:pPr>
        <w:spacing w:after="120" w:before="120" w:line="336" w:lineRule="auto"/>
        <w:ind w:firstLine="0" w:start="0"/>
        <w:jc w:val="start"/>
      </w:pPr>
      <w:r>
        <w:rPr>
          <w:rFonts w:ascii="Canva Sans Bold" w:hAnsi="Canva Sans Bold" w:cs="Canva Sans Bold" w:eastAsia="Canva Sans Bold"/>
          <w:b/>
          <w:bCs/>
          <w:color w:val="000000"/>
          <w:sz w:val="26"/>
          <w:szCs w:val="26"/>
        </w:rPr>
        <w:t>Program Highlights:</w:t>
      </w:r>
      <w:r>
        <w:rPr>
          <w:rFonts w:ascii="Canva Sans" w:hAnsi="Canva Sans" w:cs="Canva Sans" w:eastAsia="Canva Sans"/>
          <w:color w:val="000000"/>
          <w:sz w:val="26"/>
          <w:szCs w:val="26"/>
        </w:rPr>
        <w:t xml:space="preserve">
</w:t>
      </w:r>
    </w:p>
    <w:p>
      <w:pPr>
        <w:numPr>
          <w:ilvl w:val="0"/>
          <w:numId w:val="2"/>
        </w:numPr>
        <w:spacing w:after="0" w:before="0" w:line="336" w:lineRule="auto"/>
        <w:jc w:val="start"/>
      </w:pPr>
      <w:r>
        <w:rPr>
          <w:rFonts w:ascii="Canva Sans" w:hAnsi="Canva Sans" w:cs="Canva Sans" w:eastAsia="Canva Sans"/>
          <w:color w:val="000000"/>
          <w:sz w:val="26"/>
          <w:szCs w:val="26"/>
        </w:rPr>
        <w:t>Small class sizes for individualized attention</w:t>
      </w:r>
      <w:r>
        <w:rPr>
          <w:rFonts w:ascii="Canva Sans" w:hAnsi="Canva Sans" w:cs="Canva Sans" w:eastAsia="Canva Sans"/>
          <w:color w:val="000000"/>
          <w:sz w:val="26"/>
          <w:szCs w:val="26"/>
        </w:rPr>
        <w:t xml:space="preserve">
</w:t>
      </w:r>
    </w:p>
    <w:p>
      <w:pPr>
        <w:numPr>
          <w:ilvl w:val="0"/>
          <w:numId w:val="2"/>
        </w:numPr>
        <w:spacing w:after="0" w:before="0" w:line="336" w:lineRule="auto"/>
        <w:jc w:val="start"/>
      </w:pPr>
      <w:r>
        <w:rPr>
          <w:rFonts w:ascii="Canva Sans" w:hAnsi="Canva Sans" w:cs="Canva Sans" w:eastAsia="Canva Sans"/>
          <w:color w:val="000000"/>
          <w:sz w:val="26"/>
          <w:szCs w:val="26"/>
        </w:rPr>
        <w:t>Play &amp; academic based learning environment</w:t>
      </w:r>
      <w:r>
        <w:rPr>
          <w:rFonts w:ascii="Canva Sans" w:hAnsi="Canva Sans" w:cs="Canva Sans" w:eastAsia="Canva Sans"/>
          <w:color w:val="000000"/>
          <w:sz w:val="26"/>
          <w:szCs w:val="26"/>
        </w:rPr>
        <w:t xml:space="preserve">
</w:t>
      </w:r>
    </w:p>
    <w:p>
      <w:pPr>
        <w:numPr>
          <w:ilvl w:val="0"/>
          <w:numId w:val="2"/>
        </w:numPr>
        <w:spacing w:after="0" w:before="0" w:line="336" w:lineRule="auto"/>
        <w:jc w:val="start"/>
      </w:pPr>
      <w:r>
        <w:rPr>
          <w:rFonts w:ascii="Canva Sans" w:hAnsi="Canva Sans" w:cs="Canva Sans" w:eastAsia="Canva Sans"/>
          <w:color w:val="000000"/>
          <w:sz w:val="26"/>
          <w:szCs w:val="26"/>
        </w:rPr>
        <w:t>Focus on social, emotional, and early academic development</w:t>
      </w:r>
      <w:r>
        <w:rPr>
          <w:rFonts w:ascii="Canva Sans" w:hAnsi="Canva Sans" w:cs="Canva Sans" w:eastAsia="Canva Sans"/>
          <w:color w:val="000000"/>
          <w:sz w:val="26"/>
          <w:szCs w:val="26"/>
        </w:rPr>
        <w:t xml:space="preserve">
</w:t>
      </w:r>
    </w:p>
    <w:p>
      <w:pPr>
        <w:spacing w:after="120" w:before="120" w:line="336" w:lineRule="auto"/>
        <w:ind w:firstLine="0" w:start="0"/>
        <w:jc w:val="start"/>
      </w:pPr>
      <w:r>
        <w:rPr>
          <w:rFonts w:ascii="Canva Sans Bold" w:hAnsi="Canva Sans Bold" w:cs="Canva Sans Bold" w:eastAsia="Canva Sans Bold"/>
          <w:b/>
          <w:bCs/>
          <w:color w:val="000000"/>
          <w:sz w:val="26"/>
          <w:szCs w:val="26"/>
        </w:rPr>
        <w:t>Contact:</w:t>
      </w:r>
      <w:r>
        <w:rPr>
          <w:rFonts w:ascii="Canva Sans" w:hAnsi="Canva Sans" w:cs="Canva Sans" w:eastAsia="Canva Sans"/>
          <w:color w:val="000000"/>
          <w:sz w:val="26"/>
          <w:szCs w:val="26"/>
        </w:rPr>
        <w:t xml:space="preserve"> </w:t>
        <w:br/>
      </w:r>
      <w:r>
        <w:rPr>
          <w:rFonts w:ascii="Canva Sans" w:hAnsi="Canva Sans" w:cs="Canva Sans" w:eastAsia="Canva Sans"/>
          <w:color w:val="000000"/>
          <w:sz w:val="26"/>
          <w:szCs w:val="26"/>
        </w:rPr>
        <w:t xml:space="preserve">For enrollment or more information, please reach out to St. Peter’s Preschool directly.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Classroom Eligibility:
</w:t>
      </w:r>
    </w:p>
    <w:p>
      <w:pPr>
        <w:spacing w:after="120" w:before="120" w:line="336" w:lineRule="auto"/>
        <w:ind w:firstLine="0" w:start="0"/>
        <w:jc w:val="start"/>
      </w:pPr>
      <w:r>
        <w:rPr>
          <w:rFonts w:ascii="Canva Sans" w:hAnsi="Canva Sans" w:cs="Canva Sans" w:eastAsia="Canva Sans"/>
          <w:color w:val="000000"/>
          <w:sz w:val="26"/>
          <w:szCs w:val="26"/>
        </w:rPr>
        <w:t xml:space="preserve">The age of your child as of August 31 of the registration year determines the class they will be placed in. They will stay in this class for the entire school year (September to May), ensuring they are on track to enter kindergarten at the appropriate age.
</w:t>
      </w:r>
    </w:p>
    <w:p>
      <w:pPr>
        <w:spacing w:after="120" w:before="120" w:line="336" w:lineRule="auto"/>
        <w:ind w:firstLine="0" w:start="0"/>
        <w:jc w:val="start"/>
      </w:pPr>
      <w:r>
        <w:rPr>
          <w:rFonts w:ascii="Canva Sans Bold" w:hAnsi="Canva Sans Bold" w:cs="Canva Sans Bold" w:eastAsia="Canva Sans Bold"/>
          <w:b/>
          <w:bCs/>
          <w:color w:val="000000"/>
          <w:sz w:val="18"/>
          <w:szCs w:val="18"/>
        </w:rPr>
        <w:t xml:space="preserve">*There will be a fee of $15 to $20 for the tee shirts. Every child enrolled at St. Peter’s Preschool will receive a school tee shirt, and special ‘tee shirt’ days will be celebrated throughout the year. (Payment is due on visitation day in September.)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Italics">
    <w:panose1 w:val="020B0704020202090204"/>
    <w:charset w:characterSet="1"/>
    <w:embedBoldItalic r:id="rId3"/>
  </w:font>
  <w:font w:name="Arimo Bold">
    <w:panose1 w:val="020B0704020202020204"/>
    <w:charset w:characterSet="1"/>
    <w:embedBold r:id="rId4"/>
  </w:font>
  <w:font w:name="Canva Sans">
    <w:panose1 w:val="020B0503030501040103"/>
    <w:charset w:characterSet="1"/>
    <w:embedRegular r:id="rId5"/>
  </w:font>
  <w:font w:name="Canva Sans Bold">
    <w:panose1 w:val="020B0803030501040103"/>
    <w:charset w:characterSet="1"/>
    <w:embedBold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2026-03-26T20:11:46Z</dcterms:created>
  <dc:creator>Apache POI</dc:creator>
  <dc:title>Tuition Info Website</dc:title>
</cp:coreProperties>
</file>