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C3B6" w14:textId="03920782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ind w:firstLine="720"/>
        <w:jc w:val="center"/>
        <w:rPr>
          <w:rFonts w:asciiTheme="minorHAnsi" w:hAnsiTheme="minorHAnsi" w:cstheme="minorHAnsi"/>
          <w:b/>
          <w:bCs/>
          <w:sz w:val="48"/>
          <w:szCs w:val="48"/>
          <w:lang w:val="en-AU"/>
        </w:rPr>
      </w:pPr>
      <w:r w:rsidRPr="00224067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436A5C6" wp14:editId="13547BCC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3760470" cy="4085834"/>
            <wp:effectExtent l="0" t="0" r="0" b="0"/>
            <wp:wrapNone/>
            <wp:docPr id="2" name="Picture 2" descr="A picture containing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02 copy.png"/>
                    <pic:cNvPicPr/>
                  </pic:nvPicPr>
                  <pic:blipFill rotWithShape="1">
                    <a:blip r:embed="rId4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91" t="6082" r="-270" b="2764"/>
                    <a:stretch/>
                  </pic:blipFill>
                  <pic:spPr bwMode="auto">
                    <a:xfrm>
                      <a:off x="0" y="0"/>
                      <a:ext cx="3770719" cy="409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sz w:val="48"/>
          <w:szCs w:val="48"/>
          <w:lang w:val="en-AU"/>
        </w:rPr>
        <w:t xml:space="preserve">Nail Surgery Quote </w:t>
      </w:r>
    </w:p>
    <w:p w14:paraId="0C921368" w14:textId="788B2CA2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Theme="minorHAnsi" w:hAnsiTheme="minorHAnsi" w:cstheme="minorHAnsi"/>
          <w:sz w:val="22"/>
          <w:szCs w:val="22"/>
          <w:lang w:val="en-AU"/>
        </w:rPr>
      </w:pPr>
      <w:r w:rsidRPr="004E731F">
        <w:rPr>
          <w:rFonts w:asciiTheme="minorHAnsi" w:hAnsiTheme="minorHAnsi" w:cstheme="minorHAnsi"/>
          <w:sz w:val="22"/>
          <w:szCs w:val="22"/>
          <w:lang w:val="en-AU"/>
        </w:rPr>
        <w:t>It has been recommended that you consider the following procedure(s). Below you will find a list of item numbers and the associated costs.</w:t>
      </w:r>
    </w:p>
    <w:p w14:paraId="5AFF3F2B" w14:textId="77777777" w:rsid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lang w:val="en-AU"/>
        </w:rPr>
      </w:pPr>
    </w:p>
    <w:p w14:paraId="0D272BEA" w14:textId="46F077FD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Theme="minorHAnsi" w:hAnsiTheme="minorHAnsi" w:cstheme="minorHAnsi"/>
          <w:sz w:val="22"/>
          <w:szCs w:val="22"/>
          <w:lang w:val="en-AU"/>
        </w:rPr>
      </w:pPr>
      <w:r w:rsidRPr="004E731F">
        <w:rPr>
          <w:rFonts w:asciiTheme="minorHAnsi" w:hAnsiTheme="minorHAnsi" w:cstheme="minorHAnsi"/>
          <w:sz w:val="22"/>
          <w:szCs w:val="22"/>
          <w:lang w:val="en-AU"/>
        </w:rPr>
        <w:t>It is advised that you contact your Health Fund to check whether you are covered for podiatry and can claim a rebate.</w:t>
      </w:r>
    </w:p>
    <w:p w14:paraId="59661C7D" w14:textId="77777777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  <w:r w:rsidRPr="004E731F">
        <w:rPr>
          <w:rFonts w:asciiTheme="minorHAnsi" w:hAnsiTheme="minorHAnsi" w:cstheme="minorHAnsi"/>
          <w:b/>
          <w:bCs/>
          <w:sz w:val="28"/>
          <w:szCs w:val="28"/>
          <w:u w:val="single"/>
          <w:lang w:val="en-AU"/>
        </w:rPr>
        <w:t>Item Number</w:t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u w:val="single"/>
          <w:lang w:val="en-AU"/>
        </w:rPr>
        <w:t>Description</w:t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u w:val="single"/>
          <w:lang w:val="en-AU"/>
        </w:rPr>
        <w:t>Cost</w:t>
      </w:r>
    </w:p>
    <w:p w14:paraId="3D5FBD6E" w14:textId="77777777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</w:p>
    <w:p w14:paraId="77920782" w14:textId="149EF51A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lang w:val="en-AU"/>
        </w:rPr>
      </w:pPr>
      <w:r w:rsidRPr="004E731F">
        <w:rPr>
          <w:rFonts w:asciiTheme="minorHAnsi" w:hAnsiTheme="minorHAnsi" w:cstheme="minorHAnsi"/>
          <w:sz w:val="28"/>
          <w:szCs w:val="28"/>
          <w:lang w:val="en-AU"/>
        </w:rPr>
        <w:t>F546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="00A86FC8">
        <w:rPr>
          <w:rFonts w:asciiTheme="minorHAnsi" w:hAnsiTheme="minorHAnsi" w:cstheme="minorHAnsi"/>
          <w:sz w:val="28"/>
          <w:szCs w:val="28"/>
          <w:lang w:val="en-AU"/>
        </w:rPr>
        <w:t xml:space="preserve">Partial 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 xml:space="preserve">Nail Avulsion </w:t>
      </w:r>
      <w:r w:rsidR="00A86FC8">
        <w:rPr>
          <w:rFonts w:asciiTheme="minorHAnsi" w:hAnsiTheme="minorHAnsi" w:cstheme="minorHAnsi"/>
          <w:sz w:val="28"/>
          <w:szCs w:val="28"/>
          <w:lang w:val="en-AU"/>
        </w:rPr>
        <w:t>with chemical cauterisation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</w:p>
    <w:p w14:paraId="2E0D8907" w14:textId="77777777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</w:p>
    <w:p w14:paraId="584E9F9E" w14:textId="3C46121E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  <w:r w:rsidRPr="00CB2162">
        <w:rPr>
          <w:rFonts w:asciiTheme="minorHAnsi" w:hAnsiTheme="minorHAnsi" w:cstheme="minorHAnsi"/>
          <w:b/>
          <w:bCs/>
          <w:sz w:val="28"/>
          <w:szCs w:val="28"/>
          <w:lang w:val="en-AU"/>
        </w:rPr>
        <w:t>Total: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One side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$3</w:t>
      </w:r>
      <w:r w:rsidR="00A86FC8">
        <w:rPr>
          <w:rFonts w:asciiTheme="minorHAnsi" w:hAnsiTheme="minorHAnsi" w:cstheme="minorHAnsi"/>
          <w:sz w:val="28"/>
          <w:szCs w:val="28"/>
          <w:lang w:val="en-AU"/>
        </w:rPr>
        <w:t>2</w:t>
      </w:r>
      <w:r w:rsidR="008362EE">
        <w:rPr>
          <w:rFonts w:asciiTheme="minorHAnsi" w:hAnsiTheme="minorHAnsi" w:cstheme="minorHAnsi"/>
          <w:sz w:val="28"/>
          <w:szCs w:val="28"/>
          <w:lang w:val="en-AU"/>
        </w:rPr>
        <w:t>0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.00</w:t>
      </w:r>
    </w:p>
    <w:p w14:paraId="5B4E5494" w14:textId="7C3C67B7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Two sides/Total Nail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$4</w:t>
      </w:r>
      <w:r w:rsidR="00A86FC8">
        <w:rPr>
          <w:rFonts w:asciiTheme="minorHAnsi" w:hAnsiTheme="minorHAnsi" w:cstheme="minorHAnsi"/>
          <w:sz w:val="28"/>
          <w:szCs w:val="28"/>
          <w:lang w:val="en-AU"/>
        </w:rPr>
        <w:t>2</w:t>
      </w:r>
      <w:r w:rsidR="008362EE">
        <w:rPr>
          <w:rFonts w:asciiTheme="minorHAnsi" w:hAnsiTheme="minorHAnsi" w:cstheme="minorHAnsi"/>
          <w:sz w:val="28"/>
          <w:szCs w:val="28"/>
          <w:lang w:val="en-AU"/>
        </w:rPr>
        <w:t>0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.00</w:t>
      </w:r>
    </w:p>
    <w:p w14:paraId="670F85FC" w14:textId="71AD107A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Three sides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$</w:t>
      </w:r>
      <w:r w:rsidR="00CB2162">
        <w:rPr>
          <w:rFonts w:asciiTheme="minorHAnsi" w:hAnsiTheme="minorHAnsi" w:cstheme="minorHAnsi"/>
          <w:sz w:val="28"/>
          <w:szCs w:val="28"/>
          <w:lang w:val="en-AU"/>
        </w:rPr>
        <w:t>5</w:t>
      </w:r>
      <w:r w:rsidR="00A86FC8">
        <w:rPr>
          <w:rFonts w:asciiTheme="minorHAnsi" w:hAnsiTheme="minorHAnsi" w:cstheme="minorHAnsi"/>
          <w:sz w:val="28"/>
          <w:szCs w:val="28"/>
          <w:lang w:val="en-AU"/>
        </w:rPr>
        <w:t>2</w:t>
      </w:r>
      <w:r w:rsidR="008362EE">
        <w:rPr>
          <w:rFonts w:asciiTheme="minorHAnsi" w:hAnsiTheme="minorHAnsi" w:cstheme="minorHAnsi"/>
          <w:sz w:val="28"/>
          <w:szCs w:val="28"/>
          <w:lang w:val="en-AU"/>
        </w:rPr>
        <w:t>0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.00</w:t>
      </w:r>
    </w:p>
    <w:p w14:paraId="5993F4AE" w14:textId="10F671CF" w:rsid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Four sides/Bilateral total Nail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$</w:t>
      </w:r>
      <w:r w:rsidR="00CB2162">
        <w:rPr>
          <w:rFonts w:asciiTheme="minorHAnsi" w:hAnsiTheme="minorHAnsi" w:cstheme="minorHAnsi"/>
          <w:sz w:val="28"/>
          <w:szCs w:val="28"/>
          <w:lang w:val="en-AU"/>
        </w:rPr>
        <w:t>6</w:t>
      </w:r>
      <w:r w:rsidR="00A86FC8">
        <w:rPr>
          <w:rFonts w:asciiTheme="minorHAnsi" w:hAnsiTheme="minorHAnsi" w:cstheme="minorHAnsi"/>
          <w:sz w:val="28"/>
          <w:szCs w:val="28"/>
          <w:lang w:val="en-AU"/>
        </w:rPr>
        <w:t>2</w:t>
      </w:r>
      <w:r w:rsidR="008362EE">
        <w:rPr>
          <w:rFonts w:asciiTheme="minorHAnsi" w:hAnsiTheme="minorHAnsi" w:cstheme="minorHAnsi"/>
          <w:sz w:val="28"/>
          <w:szCs w:val="28"/>
          <w:lang w:val="en-AU"/>
        </w:rPr>
        <w:t>0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.00</w:t>
      </w:r>
    </w:p>
    <w:p w14:paraId="4DF84625" w14:textId="77777777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</w:p>
    <w:p w14:paraId="1C1E92C7" w14:textId="77777777" w:rsid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sz w:val="20"/>
          <w:szCs w:val="20"/>
        </w:rPr>
      </w:pPr>
    </w:p>
    <w:p w14:paraId="0C88C9E4" w14:textId="53438EDB" w:rsidR="00A86FC8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bCs/>
          <w:i/>
        </w:rPr>
      </w:pPr>
      <w:r w:rsidRPr="004E731F">
        <w:rPr>
          <w:rFonts w:asciiTheme="minorHAnsi" w:hAnsiTheme="minorHAnsi" w:cstheme="minorHAnsi"/>
          <w:bCs/>
          <w:i/>
        </w:rPr>
        <w:t>**</w:t>
      </w:r>
      <w:r w:rsidR="00A86FC8">
        <w:rPr>
          <w:rFonts w:asciiTheme="minorHAnsi" w:hAnsiTheme="minorHAnsi" w:cstheme="minorHAnsi"/>
          <w:bCs/>
          <w:i/>
        </w:rPr>
        <w:t xml:space="preserve"> After n</w:t>
      </w:r>
      <w:r w:rsidRPr="004E731F">
        <w:rPr>
          <w:rFonts w:asciiTheme="minorHAnsi" w:hAnsiTheme="minorHAnsi" w:cstheme="minorHAnsi"/>
          <w:bCs/>
          <w:i/>
        </w:rPr>
        <w:t xml:space="preserve">ail surgery </w:t>
      </w:r>
      <w:r w:rsidR="00A86FC8">
        <w:rPr>
          <w:rFonts w:asciiTheme="minorHAnsi" w:hAnsiTheme="minorHAnsi" w:cstheme="minorHAnsi"/>
          <w:bCs/>
          <w:i/>
        </w:rPr>
        <w:t xml:space="preserve">it is recommended that you </w:t>
      </w:r>
      <w:r w:rsidR="00C26E97">
        <w:rPr>
          <w:rFonts w:asciiTheme="minorHAnsi" w:hAnsiTheme="minorHAnsi" w:cstheme="minorHAnsi"/>
          <w:bCs/>
          <w:i/>
        </w:rPr>
        <w:t>attend</w:t>
      </w:r>
      <w:r w:rsidR="00A86FC8">
        <w:rPr>
          <w:rFonts w:asciiTheme="minorHAnsi" w:hAnsiTheme="minorHAnsi" w:cstheme="minorHAnsi"/>
          <w:bCs/>
          <w:i/>
        </w:rPr>
        <w:t xml:space="preserve"> at least</w:t>
      </w:r>
      <w:r w:rsidRPr="004E731F">
        <w:rPr>
          <w:rFonts w:asciiTheme="minorHAnsi" w:hAnsiTheme="minorHAnsi" w:cstheme="minorHAnsi"/>
          <w:bCs/>
          <w:i/>
        </w:rPr>
        <w:t xml:space="preserve"> 2 review dressings, which are follow-up consultations. </w:t>
      </w:r>
      <w:r w:rsidR="00A86FC8">
        <w:rPr>
          <w:rFonts w:asciiTheme="minorHAnsi" w:hAnsiTheme="minorHAnsi" w:cstheme="minorHAnsi"/>
          <w:bCs/>
          <w:i/>
        </w:rPr>
        <w:t>Follow-up consultations are F012 $8</w:t>
      </w:r>
      <w:r w:rsidR="00973AB6">
        <w:rPr>
          <w:rFonts w:asciiTheme="minorHAnsi" w:hAnsiTheme="minorHAnsi" w:cstheme="minorHAnsi"/>
          <w:bCs/>
          <w:i/>
        </w:rPr>
        <w:t>5</w:t>
      </w:r>
      <w:r w:rsidR="00A86FC8">
        <w:rPr>
          <w:rFonts w:asciiTheme="minorHAnsi" w:hAnsiTheme="minorHAnsi" w:cstheme="minorHAnsi"/>
          <w:bCs/>
          <w:i/>
        </w:rPr>
        <w:t xml:space="preserve"> per consultation. </w:t>
      </w:r>
    </w:p>
    <w:p w14:paraId="68A27BB9" w14:textId="77777777" w:rsid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sz w:val="18"/>
          <w:szCs w:val="18"/>
        </w:rPr>
      </w:pPr>
    </w:p>
    <w:p w14:paraId="0C926E69" w14:textId="3EA1EE67" w:rsidR="00826DC4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18"/>
          <w:szCs w:val="18"/>
        </w:rPr>
      </w:pPr>
      <w:r w:rsidRPr="004E731F">
        <w:rPr>
          <w:rFonts w:asciiTheme="minorHAnsi" w:hAnsiTheme="minorHAnsi" w:cstheme="minorHAnsi"/>
          <w:sz w:val="18"/>
          <w:szCs w:val="18"/>
        </w:rPr>
        <w:t>** These fees are subject to change without further notice.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</w:p>
    <w:p w14:paraId="6543B404" w14:textId="3874A30B" w:rsidR="00826DC4" w:rsidRDefault="00826DC4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283C96F" w14:textId="77777777" w:rsidR="00826DC4" w:rsidRDefault="00826DC4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72D2CEC" w14:textId="77777777" w:rsidR="00826DC4" w:rsidRDefault="00826DC4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4AA55BB" w14:textId="77777777" w:rsidR="00826DC4" w:rsidRDefault="00826DC4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C2025B0" w14:textId="77777777" w:rsidR="00826DC4" w:rsidRDefault="00826DC4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F099136" w14:textId="029E7482" w:rsidR="00826DC4" w:rsidRDefault="00C26E97">
      <w:pPr>
        <w:jc w:val="both"/>
        <w:rPr>
          <w:rFonts w:asciiTheme="minorHAnsi" w:hAnsiTheme="minorHAnsi" w:cstheme="minorHAnsi"/>
          <w:sz w:val="18"/>
          <w:szCs w:val="18"/>
        </w:rPr>
      </w:pPr>
      <w:r w:rsidRPr="00224067">
        <w:rPr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3BA28247" wp14:editId="612CEFE5">
            <wp:simplePos x="0" y="0"/>
            <wp:positionH relativeFrom="column">
              <wp:posOffset>190500</wp:posOffset>
            </wp:positionH>
            <wp:positionV relativeFrom="paragraph">
              <wp:posOffset>143510</wp:posOffset>
            </wp:positionV>
            <wp:extent cx="3836670" cy="4168627"/>
            <wp:effectExtent l="0" t="0" r="0" b="3810"/>
            <wp:wrapNone/>
            <wp:docPr id="1546062142" name="Picture 1546062142" descr="A picture containing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02 copy.png"/>
                    <pic:cNvPicPr/>
                  </pic:nvPicPr>
                  <pic:blipFill rotWithShape="1">
                    <a:blip r:embed="rId4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91" t="6082" r="-270" b="2764"/>
                    <a:stretch/>
                  </pic:blipFill>
                  <pic:spPr bwMode="auto">
                    <a:xfrm>
                      <a:off x="0" y="0"/>
                      <a:ext cx="3846574" cy="4179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51988" w14:textId="6F008941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ind w:firstLine="720"/>
        <w:jc w:val="center"/>
        <w:rPr>
          <w:rFonts w:asciiTheme="minorHAnsi" w:hAnsiTheme="minorHAnsi" w:cstheme="minorHAnsi"/>
          <w:b/>
          <w:bCs/>
          <w:sz w:val="48"/>
          <w:szCs w:val="48"/>
          <w:lang w:val="en-AU"/>
        </w:rPr>
      </w:pPr>
      <w:r>
        <w:rPr>
          <w:rFonts w:asciiTheme="minorHAnsi" w:hAnsiTheme="minorHAnsi" w:cstheme="minorHAnsi"/>
          <w:b/>
          <w:bCs/>
          <w:sz w:val="48"/>
          <w:szCs w:val="48"/>
          <w:lang w:val="en-AU"/>
        </w:rPr>
        <w:t xml:space="preserve">Nail Surgery Quote </w:t>
      </w:r>
    </w:p>
    <w:p w14:paraId="32B15F89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Theme="minorHAnsi" w:hAnsiTheme="minorHAnsi" w:cstheme="minorHAnsi"/>
          <w:sz w:val="22"/>
          <w:szCs w:val="22"/>
          <w:lang w:val="en-AU"/>
        </w:rPr>
      </w:pPr>
      <w:r w:rsidRPr="004E731F">
        <w:rPr>
          <w:rFonts w:asciiTheme="minorHAnsi" w:hAnsiTheme="minorHAnsi" w:cstheme="minorHAnsi"/>
          <w:sz w:val="22"/>
          <w:szCs w:val="22"/>
          <w:lang w:val="en-AU"/>
        </w:rPr>
        <w:t>It has been recommended that you consider the following procedure(s). Below you will find a list of item numbers and the associated costs.</w:t>
      </w:r>
    </w:p>
    <w:p w14:paraId="59AAC690" w14:textId="77777777" w:rsidR="00826DC4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lang w:val="en-AU"/>
        </w:rPr>
      </w:pPr>
    </w:p>
    <w:p w14:paraId="07905A35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Theme="minorHAnsi" w:hAnsiTheme="minorHAnsi" w:cstheme="minorHAnsi"/>
          <w:sz w:val="22"/>
          <w:szCs w:val="22"/>
          <w:lang w:val="en-AU"/>
        </w:rPr>
      </w:pPr>
      <w:r w:rsidRPr="004E731F">
        <w:rPr>
          <w:rFonts w:asciiTheme="minorHAnsi" w:hAnsiTheme="minorHAnsi" w:cstheme="minorHAnsi"/>
          <w:sz w:val="22"/>
          <w:szCs w:val="22"/>
          <w:lang w:val="en-AU"/>
        </w:rPr>
        <w:t>It is advised that you contact your Health Fund to check whether you are covered for podiatry and can claim a rebate.</w:t>
      </w:r>
    </w:p>
    <w:p w14:paraId="47E15934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  <w:r w:rsidRPr="004E731F">
        <w:rPr>
          <w:rFonts w:asciiTheme="minorHAnsi" w:hAnsiTheme="minorHAnsi" w:cstheme="minorHAnsi"/>
          <w:b/>
          <w:bCs/>
          <w:sz w:val="28"/>
          <w:szCs w:val="28"/>
          <w:u w:val="single"/>
          <w:lang w:val="en-AU"/>
        </w:rPr>
        <w:t>Item Number</w:t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u w:val="single"/>
          <w:lang w:val="en-AU"/>
        </w:rPr>
        <w:t>Description</w:t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b/>
          <w:bCs/>
          <w:sz w:val="28"/>
          <w:szCs w:val="28"/>
          <w:u w:val="single"/>
          <w:lang w:val="en-AU"/>
        </w:rPr>
        <w:t>Cost</w:t>
      </w:r>
    </w:p>
    <w:p w14:paraId="2B27F157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</w:p>
    <w:p w14:paraId="36625B17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lang w:val="en-AU"/>
        </w:rPr>
      </w:pPr>
      <w:r w:rsidRPr="004E731F">
        <w:rPr>
          <w:rFonts w:asciiTheme="minorHAnsi" w:hAnsiTheme="minorHAnsi" w:cstheme="minorHAnsi"/>
          <w:sz w:val="28"/>
          <w:szCs w:val="28"/>
          <w:lang w:val="en-AU"/>
        </w:rPr>
        <w:t>F546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>
        <w:rPr>
          <w:rFonts w:asciiTheme="minorHAnsi" w:hAnsiTheme="minorHAnsi" w:cstheme="minorHAnsi"/>
          <w:sz w:val="28"/>
          <w:szCs w:val="28"/>
          <w:lang w:val="en-AU"/>
        </w:rPr>
        <w:t xml:space="preserve">Partial 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 xml:space="preserve">Nail Avulsion </w:t>
      </w:r>
      <w:r>
        <w:rPr>
          <w:rFonts w:asciiTheme="minorHAnsi" w:hAnsiTheme="minorHAnsi" w:cstheme="minorHAnsi"/>
          <w:sz w:val="28"/>
          <w:szCs w:val="28"/>
          <w:lang w:val="en-AU"/>
        </w:rPr>
        <w:t>with chemical cauterisation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</w:p>
    <w:p w14:paraId="764D5BF1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</w:p>
    <w:p w14:paraId="10CD1D8C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  <w:r w:rsidRPr="00CB2162">
        <w:rPr>
          <w:rFonts w:asciiTheme="minorHAnsi" w:hAnsiTheme="minorHAnsi" w:cstheme="minorHAnsi"/>
          <w:b/>
          <w:bCs/>
          <w:sz w:val="28"/>
          <w:szCs w:val="28"/>
          <w:lang w:val="en-AU"/>
        </w:rPr>
        <w:t>Total: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One side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$3</w:t>
      </w:r>
      <w:r>
        <w:rPr>
          <w:rFonts w:asciiTheme="minorHAnsi" w:hAnsiTheme="minorHAnsi" w:cstheme="minorHAnsi"/>
          <w:sz w:val="28"/>
          <w:szCs w:val="28"/>
          <w:lang w:val="en-AU"/>
        </w:rPr>
        <w:t>20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.00</w:t>
      </w:r>
    </w:p>
    <w:p w14:paraId="27F3340A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Two sides/Total Nail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$4</w:t>
      </w:r>
      <w:r>
        <w:rPr>
          <w:rFonts w:asciiTheme="minorHAnsi" w:hAnsiTheme="minorHAnsi" w:cstheme="minorHAnsi"/>
          <w:sz w:val="28"/>
          <w:szCs w:val="28"/>
          <w:lang w:val="en-AU"/>
        </w:rPr>
        <w:t>20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.00</w:t>
      </w:r>
    </w:p>
    <w:p w14:paraId="3820359B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Three sides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$</w:t>
      </w:r>
      <w:r>
        <w:rPr>
          <w:rFonts w:asciiTheme="minorHAnsi" w:hAnsiTheme="minorHAnsi" w:cstheme="minorHAnsi"/>
          <w:sz w:val="28"/>
          <w:szCs w:val="28"/>
          <w:lang w:val="en-AU"/>
        </w:rPr>
        <w:t>520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.00</w:t>
      </w:r>
    </w:p>
    <w:p w14:paraId="46B54A35" w14:textId="77777777" w:rsidR="00826DC4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Four sides/Bilateral total Nail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ab/>
        <w:t>$</w:t>
      </w:r>
      <w:r>
        <w:rPr>
          <w:rFonts w:asciiTheme="minorHAnsi" w:hAnsiTheme="minorHAnsi" w:cstheme="minorHAnsi"/>
          <w:sz w:val="28"/>
          <w:szCs w:val="28"/>
          <w:lang w:val="en-AU"/>
        </w:rPr>
        <w:t>620</w:t>
      </w:r>
      <w:r w:rsidRPr="004E731F">
        <w:rPr>
          <w:rFonts w:asciiTheme="minorHAnsi" w:hAnsiTheme="minorHAnsi" w:cstheme="minorHAnsi"/>
          <w:sz w:val="28"/>
          <w:szCs w:val="28"/>
          <w:lang w:val="en-AU"/>
        </w:rPr>
        <w:t>.00</w:t>
      </w:r>
    </w:p>
    <w:p w14:paraId="33ECB75C" w14:textId="77777777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28"/>
          <w:szCs w:val="28"/>
          <w:lang w:val="en-AU"/>
        </w:rPr>
      </w:pPr>
    </w:p>
    <w:p w14:paraId="1B4311AD" w14:textId="77777777" w:rsidR="00826DC4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sz w:val="20"/>
          <w:szCs w:val="20"/>
        </w:rPr>
      </w:pPr>
    </w:p>
    <w:p w14:paraId="7709D7BC" w14:textId="7670FB24" w:rsidR="00826DC4" w:rsidRPr="004E731F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bCs/>
          <w:i/>
        </w:rPr>
      </w:pPr>
      <w:r w:rsidRPr="004E731F">
        <w:rPr>
          <w:rFonts w:asciiTheme="minorHAnsi" w:hAnsiTheme="minorHAnsi" w:cstheme="minorHAnsi"/>
          <w:bCs/>
          <w:i/>
        </w:rPr>
        <w:t>**</w:t>
      </w:r>
      <w:r>
        <w:rPr>
          <w:rFonts w:asciiTheme="minorHAnsi" w:hAnsiTheme="minorHAnsi" w:cstheme="minorHAnsi"/>
          <w:bCs/>
          <w:i/>
        </w:rPr>
        <w:t xml:space="preserve"> After n</w:t>
      </w:r>
      <w:r w:rsidRPr="004E731F">
        <w:rPr>
          <w:rFonts w:asciiTheme="minorHAnsi" w:hAnsiTheme="minorHAnsi" w:cstheme="minorHAnsi"/>
          <w:bCs/>
          <w:i/>
        </w:rPr>
        <w:t xml:space="preserve">ail surgery </w:t>
      </w:r>
      <w:r>
        <w:rPr>
          <w:rFonts w:asciiTheme="minorHAnsi" w:hAnsiTheme="minorHAnsi" w:cstheme="minorHAnsi"/>
          <w:bCs/>
          <w:i/>
        </w:rPr>
        <w:t xml:space="preserve">it is recommended that you </w:t>
      </w:r>
      <w:r w:rsidR="00C26E97">
        <w:rPr>
          <w:rFonts w:asciiTheme="minorHAnsi" w:hAnsiTheme="minorHAnsi" w:cstheme="minorHAnsi"/>
          <w:bCs/>
          <w:i/>
        </w:rPr>
        <w:t>attend</w:t>
      </w:r>
      <w:r>
        <w:rPr>
          <w:rFonts w:asciiTheme="minorHAnsi" w:hAnsiTheme="minorHAnsi" w:cstheme="minorHAnsi"/>
          <w:bCs/>
          <w:i/>
        </w:rPr>
        <w:t xml:space="preserve"> at least</w:t>
      </w:r>
      <w:r w:rsidRPr="004E731F">
        <w:rPr>
          <w:rFonts w:asciiTheme="minorHAnsi" w:hAnsiTheme="minorHAnsi" w:cstheme="minorHAnsi"/>
          <w:bCs/>
          <w:i/>
        </w:rPr>
        <w:t xml:space="preserve"> 2 review dressings, which are follow-up consultations. </w:t>
      </w:r>
      <w:r>
        <w:rPr>
          <w:rFonts w:asciiTheme="minorHAnsi" w:hAnsiTheme="minorHAnsi" w:cstheme="minorHAnsi"/>
          <w:bCs/>
          <w:i/>
        </w:rPr>
        <w:t>Follow-up consultations are F012 $8</w:t>
      </w:r>
      <w:r w:rsidR="00973AB6">
        <w:rPr>
          <w:rFonts w:asciiTheme="minorHAnsi" w:hAnsiTheme="minorHAnsi" w:cstheme="minorHAnsi"/>
          <w:bCs/>
          <w:i/>
        </w:rPr>
        <w:t>5</w:t>
      </w:r>
      <w:r>
        <w:rPr>
          <w:rFonts w:asciiTheme="minorHAnsi" w:hAnsiTheme="minorHAnsi" w:cstheme="minorHAnsi"/>
          <w:bCs/>
          <w:i/>
        </w:rPr>
        <w:t xml:space="preserve"> per consultation. </w:t>
      </w:r>
    </w:p>
    <w:p w14:paraId="4FA648D9" w14:textId="77777777" w:rsidR="00826DC4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sz w:val="18"/>
          <w:szCs w:val="18"/>
        </w:rPr>
      </w:pPr>
    </w:p>
    <w:p w14:paraId="394588EB" w14:textId="77777777" w:rsidR="00826DC4" w:rsidRDefault="00826DC4" w:rsidP="00826DC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18"/>
          <w:szCs w:val="18"/>
        </w:rPr>
      </w:pPr>
      <w:r w:rsidRPr="004E731F">
        <w:rPr>
          <w:rFonts w:asciiTheme="minorHAnsi" w:hAnsiTheme="minorHAnsi" w:cstheme="minorHAnsi"/>
          <w:sz w:val="18"/>
          <w:szCs w:val="18"/>
        </w:rPr>
        <w:t>** These fees are subject to change without further notice.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</w:p>
    <w:p w14:paraId="61456789" w14:textId="77777777" w:rsidR="004E731F" w:rsidRPr="004E731F" w:rsidRDefault="004E731F" w:rsidP="004E731F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both"/>
        <w:rPr>
          <w:rFonts w:asciiTheme="minorHAnsi" w:hAnsiTheme="minorHAnsi" w:cstheme="minorHAnsi"/>
          <w:sz w:val="18"/>
          <w:szCs w:val="18"/>
        </w:rPr>
      </w:pPr>
    </w:p>
    <w:sectPr w:rsidR="004E731F" w:rsidRPr="004E731F" w:rsidSect="004E73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1F"/>
    <w:rsid w:val="001013A6"/>
    <w:rsid w:val="001D3863"/>
    <w:rsid w:val="002C34FA"/>
    <w:rsid w:val="003B3BF3"/>
    <w:rsid w:val="004E731F"/>
    <w:rsid w:val="00660519"/>
    <w:rsid w:val="006C642B"/>
    <w:rsid w:val="007537D1"/>
    <w:rsid w:val="00826DC4"/>
    <w:rsid w:val="008362EE"/>
    <w:rsid w:val="00973AB6"/>
    <w:rsid w:val="00A86FC8"/>
    <w:rsid w:val="00C26E97"/>
    <w:rsid w:val="00CB2162"/>
    <w:rsid w:val="00DE2504"/>
    <w:rsid w:val="00E6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BDD8"/>
  <w15:chartTrackingRefBased/>
  <w15:docId w15:val="{DD025DF6-9465-4BC8-8DE4-F9270A63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31F"/>
    <w:pPr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Devereux</dc:creator>
  <cp:keywords/>
  <dc:description/>
  <cp:lastModifiedBy>Tim Blair</cp:lastModifiedBy>
  <cp:revision>6</cp:revision>
  <cp:lastPrinted>2026-02-02T00:27:00Z</cp:lastPrinted>
  <dcterms:created xsi:type="dcterms:W3CDTF">2025-08-10T23:13:00Z</dcterms:created>
  <dcterms:modified xsi:type="dcterms:W3CDTF">2026-02-02T04:10:00Z</dcterms:modified>
</cp:coreProperties>
</file>