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94A9" w14:textId="77777777" w:rsidR="001D3AAC" w:rsidRDefault="001D3AAC">
      <w:pPr>
        <w:spacing w:after="360"/>
        <w:jc w:val="center"/>
      </w:pPr>
    </w:p>
    <w:tbl>
      <w:tblPr>
        <w:tblW w:w="0" w:type="auto"/>
        <w:jc w:val="center"/>
        <w:tblLayout w:type="fixed"/>
        <w:tblLook w:val="04A0" w:firstRow="1" w:lastRow="0" w:firstColumn="1" w:lastColumn="0" w:noHBand="0" w:noVBand="1"/>
      </w:tblPr>
      <w:tblGrid>
        <w:gridCol w:w="10166"/>
      </w:tblGrid>
      <w:tr w:rsidR="001D3AAC" w14:paraId="1AECE630" w14:textId="77777777">
        <w:trPr>
          <w:jc w:val="center"/>
        </w:trPr>
        <w:tc>
          <w:tcPr>
            <w:tcW w:w="10166" w:type="dxa"/>
            <w:tcBorders>
              <w:top w:val="dashed" w:sz="8" w:space="0" w:color="AAB2B9"/>
              <w:left w:val="dashed" w:sz="8" w:space="0" w:color="AAB2B9"/>
              <w:bottom w:val="dashed" w:sz="8" w:space="0" w:color="AAB2B9"/>
              <w:right w:val="dashed" w:sz="8" w:space="0" w:color="AAB2B9"/>
            </w:tcBorders>
            <w:shd w:val="clear" w:color="auto" w:fill="F2F4F6"/>
          </w:tcPr>
          <w:p w14:paraId="08A0C687" w14:textId="77777777" w:rsidR="001D3AAC" w:rsidRDefault="0041173E">
            <w:pPr>
              <w:jc w:val="center"/>
            </w:pPr>
            <w:r>
              <w:rPr>
                <w:b/>
                <w:color w:val="66727F"/>
                <w:sz w:val="24"/>
              </w:rPr>
              <w:br/>
              <w:t>[[INSERT AGENCY LOGO]]</w:t>
            </w:r>
            <w:r>
              <w:rPr>
                <w:b/>
                <w:color w:val="66727F"/>
                <w:sz w:val="24"/>
              </w:rPr>
              <w:br/>
            </w:r>
          </w:p>
        </w:tc>
      </w:tr>
    </w:tbl>
    <w:p w14:paraId="0D477B4F" w14:textId="77777777" w:rsidR="001D3AAC" w:rsidRDefault="001D3AAC">
      <w:pPr>
        <w:spacing w:after="360"/>
      </w:pPr>
    </w:p>
    <w:p w14:paraId="0A523E33" w14:textId="77777777" w:rsidR="001D3AAC" w:rsidRDefault="0041173E">
      <w:pPr>
        <w:jc w:val="center"/>
      </w:pPr>
      <w:r>
        <w:rPr>
          <w:b/>
          <w:color w:val="2E6F9E"/>
          <w:sz w:val="26"/>
        </w:rPr>
        <w:t>YOUR GUIDE TO</w:t>
      </w:r>
    </w:p>
    <w:p w14:paraId="1028DC5C" w14:textId="77777777" w:rsidR="001D3AAC" w:rsidRDefault="0041173E">
      <w:pPr>
        <w:spacing w:after="60"/>
        <w:jc w:val="center"/>
      </w:pPr>
      <w:r>
        <w:rPr>
          <w:b/>
          <w:color w:val="17365D"/>
          <w:sz w:val="62"/>
        </w:rPr>
        <w:t>TURNING 65</w:t>
      </w:r>
    </w:p>
    <w:p w14:paraId="0A9A60E2" w14:textId="77777777" w:rsidR="001D3AAC" w:rsidRDefault="0041173E">
      <w:pPr>
        <w:spacing w:after="240"/>
        <w:jc w:val="center"/>
      </w:pPr>
      <w:r>
        <w:rPr>
          <w:b/>
          <w:color w:val="17365D"/>
          <w:sz w:val="52"/>
        </w:rPr>
        <w:t>&amp; MEDICARE</w:t>
      </w:r>
    </w:p>
    <w:p w14:paraId="5F837F10" w14:textId="77777777" w:rsidR="001D3AAC" w:rsidRDefault="0041173E">
      <w:pPr>
        <w:jc w:val="center"/>
      </w:pPr>
      <w:r>
        <w:rPr>
          <w:color w:val="66727F"/>
          <w:sz w:val="26"/>
        </w:rPr>
        <w:t>A plain-English roadmap for enrollment, coverage choices, costs, and avoiding expensive mistakes</w:t>
      </w:r>
    </w:p>
    <w:p w14:paraId="52AE7528" w14:textId="77777777" w:rsidR="001D3AAC" w:rsidRDefault="001D3AAC">
      <w:pPr>
        <w:spacing w:after="400"/>
      </w:pPr>
    </w:p>
    <w:tbl>
      <w:tblPr>
        <w:tblW w:w="0" w:type="auto"/>
        <w:jc w:val="center"/>
        <w:tblLayout w:type="fixed"/>
        <w:tblLook w:val="04A0" w:firstRow="1" w:lastRow="0" w:firstColumn="1" w:lastColumn="0" w:noHBand="0" w:noVBand="1"/>
      </w:tblPr>
      <w:tblGrid>
        <w:gridCol w:w="10166"/>
      </w:tblGrid>
      <w:tr w:rsidR="001D3AAC" w14:paraId="431E77FD" w14:textId="77777777">
        <w:trPr>
          <w:jc w:val="center"/>
        </w:trPr>
        <w:tc>
          <w:tcPr>
            <w:tcW w:w="10166" w:type="dxa"/>
            <w:shd w:val="clear" w:color="auto" w:fill="17365D"/>
          </w:tcPr>
          <w:p w14:paraId="09D17266" w14:textId="77777777" w:rsidR="001D3AAC" w:rsidRDefault="0041173E">
            <w:pPr>
              <w:jc w:val="center"/>
            </w:pPr>
            <w:r>
              <w:rPr>
                <w:b/>
                <w:color w:val="FFFFFF"/>
                <w:sz w:val="22"/>
              </w:rPr>
              <w:t>2026 EDITION  •  EDITABLE WHITE-LABEL MASTER</w:t>
            </w:r>
          </w:p>
        </w:tc>
      </w:tr>
    </w:tbl>
    <w:p w14:paraId="02EE02F3" w14:textId="77777777" w:rsidR="001D3AAC" w:rsidRDefault="001D3AAC">
      <w:pPr>
        <w:spacing w:after="320"/>
      </w:pPr>
    </w:p>
    <w:tbl>
      <w:tblPr>
        <w:tblW w:w="0" w:type="auto"/>
        <w:jc w:val="center"/>
        <w:tblLayout w:type="fixed"/>
        <w:tblLook w:val="04A0" w:firstRow="1" w:lastRow="0" w:firstColumn="1" w:lastColumn="0" w:noHBand="0" w:noVBand="1"/>
      </w:tblPr>
      <w:tblGrid>
        <w:gridCol w:w="5083"/>
        <w:gridCol w:w="5083"/>
      </w:tblGrid>
      <w:tr w:rsidR="001D3AAC" w14:paraId="04CAD7B6" w14:textId="77777777">
        <w:trPr>
          <w:jc w:val="center"/>
        </w:trPr>
        <w:tc>
          <w:tcPr>
            <w:tcW w:w="5083" w:type="dxa"/>
            <w:tcBorders>
              <w:top w:val="single" w:sz="4" w:space="0" w:color="D8E1E8"/>
              <w:left w:val="single" w:sz="4" w:space="0" w:color="D8E1E8"/>
              <w:bottom w:val="single" w:sz="4" w:space="0" w:color="D8E1E8"/>
              <w:right w:val="single" w:sz="4" w:space="0" w:color="D8E1E8"/>
            </w:tcBorders>
            <w:shd w:val="clear" w:color="auto" w:fill="EAF3F8"/>
          </w:tcPr>
          <w:p w14:paraId="7FF3D62D" w14:textId="77777777" w:rsidR="001D3AAC" w:rsidRDefault="0041173E">
            <w:r>
              <w:rPr>
                <w:b/>
              </w:rPr>
              <w:t>Prepared by</w:t>
            </w:r>
          </w:p>
        </w:tc>
        <w:tc>
          <w:tcPr>
            <w:tcW w:w="5083" w:type="dxa"/>
            <w:tcBorders>
              <w:top w:val="single" w:sz="4" w:space="0" w:color="D8E1E8"/>
              <w:left w:val="single" w:sz="4" w:space="0" w:color="D8E1E8"/>
              <w:bottom w:val="single" w:sz="4" w:space="0" w:color="D8E1E8"/>
              <w:right w:val="single" w:sz="4" w:space="0" w:color="D8E1E8"/>
            </w:tcBorders>
          </w:tcPr>
          <w:p w14:paraId="486C7B81" w14:textId="77777777" w:rsidR="001D3AAC" w:rsidRDefault="0041173E">
            <w:r>
              <w:t>[[AGENT NAME / AGENCY NAME]]</w:t>
            </w:r>
          </w:p>
        </w:tc>
      </w:tr>
      <w:tr w:rsidR="001D3AAC" w14:paraId="0EDB1FF9" w14:textId="77777777">
        <w:trPr>
          <w:jc w:val="center"/>
        </w:trPr>
        <w:tc>
          <w:tcPr>
            <w:tcW w:w="5083" w:type="dxa"/>
            <w:tcBorders>
              <w:top w:val="single" w:sz="4" w:space="0" w:color="D8E1E8"/>
              <w:left w:val="single" w:sz="4" w:space="0" w:color="D8E1E8"/>
              <w:bottom w:val="single" w:sz="4" w:space="0" w:color="D8E1E8"/>
              <w:right w:val="single" w:sz="4" w:space="0" w:color="D8E1E8"/>
            </w:tcBorders>
            <w:shd w:val="clear" w:color="auto" w:fill="EAF3F8"/>
          </w:tcPr>
          <w:p w14:paraId="74C21E68" w14:textId="77777777" w:rsidR="001D3AAC" w:rsidRDefault="0041173E">
            <w:r>
              <w:rPr>
                <w:b/>
              </w:rPr>
              <w:t>Phone</w:t>
            </w:r>
          </w:p>
        </w:tc>
        <w:tc>
          <w:tcPr>
            <w:tcW w:w="5083" w:type="dxa"/>
            <w:tcBorders>
              <w:top w:val="single" w:sz="4" w:space="0" w:color="D8E1E8"/>
              <w:left w:val="single" w:sz="4" w:space="0" w:color="D8E1E8"/>
              <w:bottom w:val="single" w:sz="4" w:space="0" w:color="D8E1E8"/>
              <w:right w:val="single" w:sz="4" w:space="0" w:color="D8E1E8"/>
            </w:tcBorders>
          </w:tcPr>
          <w:p w14:paraId="56156BF3" w14:textId="77777777" w:rsidR="001D3AAC" w:rsidRDefault="0041173E">
            <w:r>
              <w:t>[[PHONE]]</w:t>
            </w:r>
          </w:p>
        </w:tc>
      </w:tr>
      <w:tr w:rsidR="001D3AAC" w14:paraId="231932AC" w14:textId="77777777">
        <w:trPr>
          <w:jc w:val="center"/>
        </w:trPr>
        <w:tc>
          <w:tcPr>
            <w:tcW w:w="5083" w:type="dxa"/>
            <w:tcBorders>
              <w:top w:val="single" w:sz="4" w:space="0" w:color="D8E1E8"/>
              <w:left w:val="single" w:sz="4" w:space="0" w:color="D8E1E8"/>
              <w:bottom w:val="single" w:sz="4" w:space="0" w:color="D8E1E8"/>
              <w:right w:val="single" w:sz="4" w:space="0" w:color="D8E1E8"/>
            </w:tcBorders>
            <w:shd w:val="clear" w:color="auto" w:fill="EAF3F8"/>
          </w:tcPr>
          <w:p w14:paraId="07664D01" w14:textId="77777777" w:rsidR="001D3AAC" w:rsidRDefault="0041173E">
            <w:r>
              <w:rPr>
                <w:b/>
              </w:rPr>
              <w:t>Email</w:t>
            </w:r>
          </w:p>
        </w:tc>
        <w:tc>
          <w:tcPr>
            <w:tcW w:w="5083" w:type="dxa"/>
            <w:tcBorders>
              <w:top w:val="single" w:sz="4" w:space="0" w:color="D8E1E8"/>
              <w:left w:val="single" w:sz="4" w:space="0" w:color="D8E1E8"/>
              <w:bottom w:val="single" w:sz="4" w:space="0" w:color="D8E1E8"/>
              <w:right w:val="single" w:sz="4" w:space="0" w:color="D8E1E8"/>
            </w:tcBorders>
          </w:tcPr>
          <w:p w14:paraId="7AA4E604" w14:textId="77777777" w:rsidR="001D3AAC" w:rsidRDefault="0041173E">
            <w:r>
              <w:t>[[EMAIL]]</w:t>
            </w:r>
          </w:p>
        </w:tc>
      </w:tr>
      <w:tr w:rsidR="001D3AAC" w14:paraId="7D7D2377" w14:textId="77777777">
        <w:trPr>
          <w:jc w:val="center"/>
        </w:trPr>
        <w:tc>
          <w:tcPr>
            <w:tcW w:w="5083" w:type="dxa"/>
            <w:tcBorders>
              <w:top w:val="single" w:sz="4" w:space="0" w:color="D8E1E8"/>
              <w:left w:val="single" w:sz="4" w:space="0" w:color="D8E1E8"/>
              <w:bottom w:val="single" w:sz="4" w:space="0" w:color="D8E1E8"/>
              <w:right w:val="single" w:sz="4" w:space="0" w:color="D8E1E8"/>
            </w:tcBorders>
            <w:shd w:val="clear" w:color="auto" w:fill="EAF3F8"/>
          </w:tcPr>
          <w:p w14:paraId="18B9B6D8" w14:textId="77777777" w:rsidR="001D3AAC" w:rsidRDefault="0041173E">
            <w:r>
              <w:rPr>
                <w:b/>
              </w:rPr>
              <w:t>Website</w:t>
            </w:r>
          </w:p>
        </w:tc>
        <w:tc>
          <w:tcPr>
            <w:tcW w:w="5083" w:type="dxa"/>
            <w:tcBorders>
              <w:top w:val="single" w:sz="4" w:space="0" w:color="D8E1E8"/>
              <w:left w:val="single" w:sz="4" w:space="0" w:color="D8E1E8"/>
              <w:bottom w:val="single" w:sz="4" w:space="0" w:color="D8E1E8"/>
              <w:right w:val="single" w:sz="4" w:space="0" w:color="D8E1E8"/>
            </w:tcBorders>
          </w:tcPr>
          <w:p w14:paraId="27A84573" w14:textId="77777777" w:rsidR="001D3AAC" w:rsidRDefault="0041173E">
            <w:r>
              <w:t>[[WEBSITE]]</w:t>
            </w:r>
          </w:p>
        </w:tc>
      </w:tr>
      <w:tr w:rsidR="001D3AAC" w14:paraId="417F442C" w14:textId="77777777">
        <w:trPr>
          <w:jc w:val="center"/>
        </w:trPr>
        <w:tc>
          <w:tcPr>
            <w:tcW w:w="5083" w:type="dxa"/>
            <w:tcBorders>
              <w:top w:val="single" w:sz="4" w:space="0" w:color="D8E1E8"/>
              <w:left w:val="single" w:sz="4" w:space="0" w:color="D8E1E8"/>
              <w:bottom w:val="single" w:sz="4" w:space="0" w:color="D8E1E8"/>
              <w:right w:val="single" w:sz="4" w:space="0" w:color="D8E1E8"/>
            </w:tcBorders>
            <w:shd w:val="clear" w:color="auto" w:fill="EAF3F8"/>
          </w:tcPr>
          <w:p w14:paraId="44C69281" w14:textId="77777777" w:rsidR="001D3AAC" w:rsidRDefault="0041173E">
            <w:r>
              <w:rPr>
                <w:b/>
              </w:rPr>
              <w:t>Schedule</w:t>
            </w:r>
          </w:p>
        </w:tc>
        <w:tc>
          <w:tcPr>
            <w:tcW w:w="5083" w:type="dxa"/>
            <w:tcBorders>
              <w:top w:val="single" w:sz="4" w:space="0" w:color="D8E1E8"/>
              <w:left w:val="single" w:sz="4" w:space="0" w:color="D8E1E8"/>
              <w:bottom w:val="single" w:sz="4" w:space="0" w:color="D8E1E8"/>
              <w:right w:val="single" w:sz="4" w:space="0" w:color="D8E1E8"/>
            </w:tcBorders>
          </w:tcPr>
          <w:p w14:paraId="10EF2586" w14:textId="77777777" w:rsidR="001D3AAC" w:rsidRDefault="0041173E">
            <w:r>
              <w:t>[[APPOINTMENT LINK OR QR CODE]]</w:t>
            </w:r>
          </w:p>
        </w:tc>
      </w:tr>
    </w:tbl>
    <w:p w14:paraId="4A671231" w14:textId="77777777" w:rsidR="001D3AAC" w:rsidRDefault="0041173E">
      <w:pPr>
        <w:spacing w:before="360"/>
        <w:jc w:val="center"/>
      </w:pPr>
      <w:r>
        <w:rPr>
          <w:i/>
          <w:color w:val="66727F"/>
          <w:sz w:val="17"/>
        </w:rPr>
        <w:t>Not connected with or endorsed by the U.S. government or the federal Medicare program.</w:t>
      </w:r>
    </w:p>
    <w:p w14:paraId="6F31C334" w14:textId="77777777" w:rsidR="001D3AAC" w:rsidRDefault="0041173E">
      <w:r>
        <w:br w:type="page"/>
      </w:r>
    </w:p>
    <w:p w14:paraId="631AA730" w14:textId="77777777" w:rsidR="001D3AAC" w:rsidRDefault="0041173E">
      <w:pPr>
        <w:pStyle w:val="Heading1"/>
      </w:pPr>
      <w:r>
        <w:lastRenderedPageBreak/>
        <w:t>Important Information</w:t>
      </w:r>
    </w:p>
    <w:tbl>
      <w:tblPr>
        <w:tblW w:w="0" w:type="auto"/>
        <w:jc w:val="center"/>
        <w:tblLayout w:type="fixed"/>
        <w:tblLook w:val="04A0" w:firstRow="1" w:lastRow="0" w:firstColumn="1" w:lastColumn="0" w:noHBand="0" w:noVBand="1"/>
      </w:tblPr>
      <w:tblGrid>
        <w:gridCol w:w="5083"/>
        <w:gridCol w:w="5083"/>
      </w:tblGrid>
      <w:tr w:rsidR="001D3AAC" w14:paraId="1CA8DDC0" w14:textId="77777777">
        <w:trPr>
          <w:cantSplit/>
          <w:jc w:val="center"/>
        </w:trPr>
        <w:tc>
          <w:tcPr>
            <w:tcW w:w="5083" w:type="dxa"/>
            <w:tcBorders>
              <w:top w:val="nil"/>
              <w:left w:val="nil"/>
              <w:bottom w:val="nil"/>
              <w:right w:val="nil"/>
            </w:tcBorders>
            <w:shd w:val="clear" w:color="auto" w:fill="C99A3D"/>
          </w:tcPr>
          <w:p w14:paraId="108CBBAD" w14:textId="77777777" w:rsidR="001D3AAC" w:rsidRDefault="001D3AAC"/>
        </w:tc>
        <w:tc>
          <w:tcPr>
            <w:tcW w:w="5083" w:type="dxa"/>
            <w:tcBorders>
              <w:top w:val="nil"/>
              <w:left w:val="nil"/>
              <w:bottom w:val="nil"/>
              <w:right w:val="nil"/>
            </w:tcBorders>
            <w:shd w:val="clear" w:color="auto" w:fill="FFF7E7"/>
            <w:vAlign w:val="center"/>
          </w:tcPr>
          <w:p w14:paraId="02088A28" w14:textId="77777777" w:rsidR="001D3AAC" w:rsidRDefault="0041173E">
            <w:pPr>
              <w:pStyle w:val="BookCallout"/>
            </w:pPr>
            <w:r>
              <w:rPr>
                <w:b/>
                <w:color w:val="17365D"/>
              </w:rPr>
              <w:t>Before this book is distributed</w:t>
            </w:r>
            <w:r>
              <w:rPr>
                <w:b/>
                <w:color w:val="17365D"/>
              </w:rPr>
              <w:br/>
            </w:r>
            <w:r>
              <w:t>Replace every bracketed placeholder, update all annual Medicare amounts, insert required state and agency disclosures, and have the final version reviewed through your organization’s compliance process. Do not add carrier-specific benefits, logos, premiums, star ratings, or plan comparisons unless your approved process allows them.</w:t>
            </w:r>
          </w:p>
        </w:tc>
      </w:tr>
    </w:tbl>
    <w:p w14:paraId="154FD197" w14:textId="77777777" w:rsidR="001D3AAC" w:rsidRDefault="001D3AAC">
      <w:pPr>
        <w:spacing w:after="0"/>
      </w:pPr>
    </w:p>
    <w:p w14:paraId="3228593C" w14:textId="77777777" w:rsidR="001D3AAC" w:rsidRDefault="0041173E">
      <w:r>
        <w:t>This guide is educational. It is not legal, tax, medical, or financial advice, and it is not a complete description of Medicare benefits. Medicare rules, costs, plan availability, provider networks, formularies, and benefits can change. Readers should confirm decisions with Social Security, Medicare, an employer benefits administrator, a tax professional, and/or a licensed insurance professional as appropriate.</w:t>
      </w:r>
    </w:p>
    <w:p w14:paraId="50F4224C" w14:textId="77777777" w:rsidR="001D3AAC" w:rsidRDefault="0041173E">
      <w:r>
        <w:t>Plan premiums, networks, formularies, copayments, extra benefits, and service areas vary by plan, ZIP code, county, and year. An insurance agent may be compensated when a consumer enrolls in an insurance product. No consumer is required to provide personal information or enroll in a plan to receive general Medicare information.</w:t>
      </w:r>
    </w:p>
    <w:p w14:paraId="40D48CBC" w14:textId="77777777" w:rsidR="001D3AAC" w:rsidRDefault="0041173E">
      <w:r>
        <w:t>Copyright © [[YEAR]] [[AGENCY NAME]]. All rights reserved. This white-label master may be customized by authorized agents or agencies. Remove this paragraph or replace it with your organization’s approved copyright language.</w:t>
      </w:r>
    </w:p>
    <w:p w14:paraId="3527DAF2" w14:textId="77777777" w:rsidR="001D3AAC" w:rsidRDefault="0041173E">
      <w:r>
        <w:t>Edition date: June 17, 2026. Annual figures in this guide are labeled “2026” and should be updated before use in another calendar year.</w:t>
      </w:r>
    </w:p>
    <w:p w14:paraId="550736CD" w14:textId="77777777" w:rsidR="001D3AAC" w:rsidRDefault="0041173E">
      <w:pPr>
        <w:pStyle w:val="Heading1"/>
      </w:pPr>
      <w:r>
        <w:t>A Note From Your Medicare Guide</w:t>
      </w:r>
    </w:p>
    <w:p w14:paraId="10CE3BDB" w14:textId="77777777" w:rsidR="001D3AAC" w:rsidRDefault="0041173E">
      <w:r>
        <w:t>Dear [[CLIENT / READER]],</w:t>
      </w:r>
    </w:p>
    <w:p w14:paraId="52DAEAD1" w14:textId="77777777" w:rsidR="001D3AAC" w:rsidRDefault="0041173E">
      <w:r>
        <w:t>Turning 65 is an important milestone, but Medicare can feel like a new language. You may be deciding whether to enroll now or stay on employer coverage. You may be comparing Original Medicare with Medicare Advantage, trying to understand prescription drug coverage, or simply wondering which deadlines matter.</w:t>
      </w:r>
    </w:p>
    <w:p w14:paraId="336F3ED9" w14:textId="77777777" w:rsidR="001D3AAC" w:rsidRDefault="0041173E">
      <w:r>
        <w:t>This book was created to slow the process down and explain each decision in plain English. It is designed to help you prepare questions, gather the right information, and avoid common mistakes. It is not meant to push every person toward the same answer. The best Medicare path depends on your doctors, prescriptions, travel, health needs, budget, employer coverage, and comfort with networks and cost sharing.</w:t>
      </w:r>
    </w:p>
    <w:p w14:paraId="4DCAEC63" w14:textId="77777777" w:rsidR="001D3AAC" w:rsidRDefault="0041173E">
      <w:r>
        <w:t>Use the checklists and worksheets throughout the book. Write in the margins. Bring the book to a meeting with your benefits administrator or insurance professional. Most importantly, do not wait until the last minute. A little planning can prevent gaps in coverage, tax problems, and penalties that may last for years.</w:t>
      </w:r>
    </w:p>
    <w:p w14:paraId="7CDB7ED5" w14:textId="77777777" w:rsidR="001D3AAC" w:rsidRDefault="0041173E">
      <w:r>
        <w:t>Sincerely,</w:t>
      </w:r>
    </w:p>
    <w:p w14:paraId="0B9DAEAA" w14:textId="77777777" w:rsidR="001D3AAC" w:rsidRDefault="0041173E">
      <w:r>
        <w:t>[[AGENT NAME]]</w:t>
      </w:r>
      <w:r>
        <w:br/>
        <w:t>[[AGENCY NAME]]</w:t>
      </w:r>
      <w:r>
        <w:br/>
        <w:t>[[PHONE]]  |  [[EMAIL]]</w:t>
      </w:r>
    </w:p>
    <w:p w14:paraId="3B4257D8" w14:textId="77777777" w:rsidR="001D3AAC" w:rsidRDefault="0041173E">
      <w:r>
        <w:br w:type="page"/>
      </w:r>
    </w:p>
    <w:p w14:paraId="7B30DA1F" w14:textId="77777777" w:rsidR="001D3AAC" w:rsidRDefault="0041173E">
      <w:pPr>
        <w:pStyle w:val="Heading1"/>
      </w:pPr>
      <w:r>
        <w:lastRenderedPageBreak/>
        <w:t>Contents</w:t>
      </w:r>
    </w:p>
    <w:tbl>
      <w:tblPr>
        <w:tblW w:w="0" w:type="auto"/>
        <w:jc w:val="center"/>
        <w:tblLayout w:type="fixed"/>
        <w:tblLook w:val="04A0" w:firstRow="1" w:lastRow="0" w:firstColumn="1" w:lastColumn="0" w:noHBand="0" w:noVBand="1"/>
      </w:tblPr>
      <w:tblGrid>
        <w:gridCol w:w="5083"/>
        <w:gridCol w:w="5083"/>
        <w:gridCol w:w="3557"/>
      </w:tblGrid>
      <w:tr w:rsidR="001D3AAC" w14:paraId="6D777677" w14:textId="77777777">
        <w:trPr>
          <w:jc w:val="center"/>
        </w:trPr>
        <w:tc>
          <w:tcPr>
            <w:tcW w:w="792" w:type="dxa"/>
            <w:shd w:val="clear" w:color="auto" w:fill="17365D"/>
          </w:tcPr>
          <w:p w14:paraId="1C2CE39B" w14:textId="77777777" w:rsidR="001D3AAC" w:rsidRDefault="0041173E">
            <w:pPr>
              <w:jc w:val="center"/>
            </w:pPr>
            <w:r>
              <w:rPr>
                <w:b/>
                <w:color w:val="FFFFFF"/>
              </w:rPr>
              <w:t>1</w:t>
            </w:r>
          </w:p>
        </w:tc>
        <w:tc>
          <w:tcPr>
            <w:tcW w:w="8640" w:type="dxa"/>
            <w:gridSpan w:val="2"/>
          </w:tcPr>
          <w:p w14:paraId="01246D08" w14:textId="77777777" w:rsidR="001D3AAC" w:rsidRDefault="0041173E">
            <w:r>
              <w:t>Medicare in One Page</w:t>
            </w:r>
          </w:p>
        </w:tc>
      </w:tr>
      <w:tr w:rsidR="001D3AAC" w14:paraId="64118C56" w14:textId="77777777">
        <w:trPr>
          <w:jc w:val="center"/>
        </w:trPr>
        <w:tc>
          <w:tcPr>
            <w:tcW w:w="792" w:type="dxa"/>
            <w:shd w:val="clear" w:color="auto" w:fill="2E6F9E"/>
          </w:tcPr>
          <w:p w14:paraId="1B0893AB" w14:textId="77777777" w:rsidR="001D3AAC" w:rsidRDefault="0041173E">
            <w:pPr>
              <w:jc w:val="center"/>
            </w:pPr>
            <w:r>
              <w:rPr>
                <w:b/>
                <w:color w:val="FFFFFF"/>
              </w:rPr>
              <w:t>2</w:t>
            </w:r>
          </w:p>
        </w:tc>
        <w:tc>
          <w:tcPr>
            <w:tcW w:w="8640" w:type="dxa"/>
            <w:gridSpan w:val="2"/>
            <w:shd w:val="clear" w:color="auto" w:fill="F2F4F6"/>
          </w:tcPr>
          <w:p w14:paraId="3315BD72" w14:textId="77777777" w:rsidR="001D3AAC" w:rsidRDefault="0041173E">
            <w:r>
              <w:t>Who Qualifies for Medicare</w:t>
            </w:r>
          </w:p>
        </w:tc>
      </w:tr>
      <w:tr w:rsidR="001D3AAC" w14:paraId="06A52CA2" w14:textId="77777777">
        <w:trPr>
          <w:jc w:val="center"/>
        </w:trPr>
        <w:tc>
          <w:tcPr>
            <w:tcW w:w="792" w:type="dxa"/>
            <w:shd w:val="clear" w:color="auto" w:fill="17365D"/>
          </w:tcPr>
          <w:p w14:paraId="1041BBDA" w14:textId="77777777" w:rsidR="001D3AAC" w:rsidRDefault="0041173E">
            <w:pPr>
              <w:jc w:val="center"/>
            </w:pPr>
            <w:r>
              <w:rPr>
                <w:b/>
                <w:color w:val="FFFFFF"/>
              </w:rPr>
              <w:t>3</w:t>
            </w:r>
          </w:p>
        </w:tc>
        <w:tc>
          <w:tcPr>
            <w:tcW w:w="8640" w:type="dxa"/>
            <w:gridSpan w:val="2"/>
          </w:tcPr>
          <w:p w14:paraId="44D0504B" w14:textId="77777777" w:rsidR="001D3AAC" w:rsidRDefault="0041173E">
            <w:r>
              <w:t>Your Turning-65 Timeline</w:t>
            </w:r>
          </w:p>
        </w:tc>
      </w:tr>
      <w:tr w:rsidR="001D3AAC" w14:paraId="31215E09" w14:textId="77777777">
        <w:trPr>
          <w:jc w:val="center"/>
        </w:trPr>
        <w:tc>
          <w:tcPr>
            <w:tcW w:w="792" w:type="dxa"/>
            <w:shd w:val="clear" w:color="auto" w:fill="2E6F9E"/>
          </w:tcPr>
          <w:p w14:paraId="09ADFF19" w14:textId="77777777" w:rsidR="001D3AAC" w:rsidRDefault="0041173E">
            <w:pPr>
              <w:jc w:val="center"/>
            </w:pPr>
            <w:r>
              <w:rPr>
                <w:b/>
                <w:color w:val="FFFFFF"/>
              </w:rPr>
              <w:t>4</w:t>
            </w:r>
          </w:p>
        </w:tc>
        <w:tc>
          <w:tcPr>
            <w:tcW w:w="8640" w:type="dxa"/>
            <w:gridSpan w:val="2"/>
            <w:shd w:val="clear" w:color="auto" w:fill="F2F4F6"/>
          </w:tcPr>
          <w:p w14:paraId="7320170E" w14:textId="77777777" w:rsidR="001D3AAC" w:rsidRDefault="0041173E">
            <w:r>
              <w:t>How to Enroll in Part A and Part B</w:t>
            </w:r>
          </w:p>
        </w:tc>
      </w:tr>
      <w:tr w:rsidR="001D3AAC" w14:paraId="48B0189B" w14:textId="77777777">
        <w:trPr>
          <w:jc w:val="center"/>
        </w:trPr>
        <w:tc>
          <w:tcPr>
            <w:tcW w:w="792" w:type="dxa"/>
            <w:shd w:val="clear" w:color="auto" w:fill="17365D"/>
          </w:tcPr>
          <w:p w14:paraId="6821531D" w14:textId="77777777" w:rsidR="001D3AAC" w:rsidRDefault="0041173E">
            <w:pPr>
              <w:jc w:val="center"/>
            </w:pPr>
            <w:r>
              <w:rPr>
                <w:b/>
                <w:color w:val="FFFFFF"/>
              </w:rPr>
              <w:t>5</w:t>
            </w:r>
          </w:p>
        </w:tc>
        <w:tc>
          <w:tcPr>
            <w:tcW w:w="8640" w:type="dxa"/>
            <w:gridSpan w:val="2"/>
          </w:tcPr>
          <w:p w14:paraId="617E6330" w14:textId="77777777" w:rsidR="001D3AAC" w:rsidRDefault="0041173E">
            <w:r>
              <w:t>Understanding Medicare Part A</w:t>
            </w:r>
          </w:p>
        </w:tc>
      </w:tr>
      <w:tr w:rsidR="001D3AAC" w14:paraId="4EBF1B69" w14:textId="77777777">
        <w:trPr>
          <w:jc w:val="center"/>
        </w:trPr>
        <w:tc>
          <w:tcPr>
            <w:tcW w:w="792" w:type="dxa"/>
            <w:shd w:val="clear" w:color="auto" w:fill="2E6F9E"/>
          </w:tcPr>
          <w:p w14:paraId="26ACC8ED" w14:textId="77777777" w:rsidR="001D3AAC" w:rsidRDefault="0041173E">
            <w:pPr>
              <w:jc w:val="center"/>
            </w:pPr>
            <w:r>
              <w:rPr>
                <w:b/>
                <w:color w:val="FFFFFF"/>
              </w:rPr>
              <w:t>6</w:t>
            </w:r>
          </w:p>
        </w:tc>
        <w:tc>
          <w:tcPr>
            <w:tcW w:w="8640" w:type="dxa"/>
            <w:gridSpan w:val="2"/>
            <w:shd w:val="clear" w:color="auto" w:fill="F2F4F6"/>
          </w:tcPr>
          <w:p w14:paraId="4DA50509" w14:textId="77777777" w:rsidR="001D3AAC" w:rsidRDefault="0041173E">
            <w:r>
              <w:t>Understanding Medicare Part B</w:t>
            </w:r>
          </w:p>
        </w:tc>
      </w:tr>
      <w:tr w:rsidR="001D3AAC" w14:paraId="4FE79F35" w14:textId="77777777">
        <w:trPr>
          <w:jc w:val="center"/>
        </w:trPr>
        <w:tc>
          <w:tcPr>
            <w:tcW w:w="792" w:type="dxa"/>
            <w:shd w:val="clear" w:color="auto" w:fill="17365D"/>
          </w:tcPr>
          <w:p w14:paraId="148B6FA0" w14:textId="77777777" w:rsidR="001D3AAC" w:rsidRDefault="0041173E">
            <w:pPr>
              <w:jc w:val="center"/>
            </w:pPr>
            <w:r>
              <w:rPr>
                <w:b/>
                <w:color w:val="FFFFFF"/>
              </w:rPr>
              <w:t>7</w:t>
            </w:r>
          </w:p>
        </w:tc>
        <w:tc>
          <w:tcPr>
            <w:tcW w:w="8640" w:type="dxa"/>
            <w:gridSpan w:val="2"/>
          </w:tcPr>
          <w:p w14:paraId="444616DB" w14:textId="77777777" w:rsidR="001D3AAC" w:rsidRDefault="0041173E">
            <w:r>
              <w:t>Medicare Costs and IRMAA</w:t>
            </w:r>
          </w:p>
        </w:tc>
      </w:tr>
      <w:tr w:rsidR="001D3AAC" w14:paraId="08929F05" w14:textId="77777777">
        <w:trPr>
          <w:jc w:val="center"/>
        </w:trPr>
        <w:tc>
          <w:tcPr>
            <w:tcW w:w="792" w:type="dxa"/>
            <w:shd w:val="clear" w:color="auto" w:fill="2E6F9E"/>
          </w:tcPr>
          <w:p w14:paraId="03D39152" w14:textId="77777777" w:rsidR="001D3AAC" w:rsidRDefault="0041173E">
            <w:pPr>
              <w:jc w:val="center"/>
            </w:pPr>
            <w:r>
              <w:rPr>
                <w:b/>
                <w:color w:val="FFFFFF"/>
              </w:rPr>
              <w:t>8</w:t>
            </w:r>
          </w:p>
        </w:tc>
        <w:tc>
          <w:tcPr>
            <w:tcW w:w="8640" w:type="dxa"/>
            <w:gridSpan w:val="2"/>
            <w:shd w:val="clear" w:color="auto" w:fill="F2F4F6"/>
          </w:tcPr>
          <w:p w14:paraId="667A9AD4" w14:textId="77777777" w:rsidR="001D3AAC" w:rsidRDefault="0041173E">
            <w:r>
              <w:t>Working Past 65</w:t>
            </w:r>
          </w:p>
        </w:tc>
      </w:tr>
      <w:tr w:rsidR="001D3AAC" w14:paraId="1A0D5E5A" w14:textId="77777777">
        <w:trPr>
          <w:jc w:val="center"/>
        </w:trPr>
        <w:tc>
          <w:tcPr>
            <w:tcW w:w="792" w:type="dxa"/>
            <w:shd w:val="clear" w:color="auto" w:fill="17365D"/>
          </w:tcPr>
          <w:p w14:paraId="7BEB3AC9" w14:textId="77777777" w:rsidR="001D3AAC" w:rsidRDefault="0041173E">
            <w:pPr>
              <w:jc w:val="center"/>
            </w:pPr>
            <w:r>
              <w:rPr>
                <w:b/>
                <w:color w:val="FFFFFF"/>
              </w:rPr>
              <w:t>9</w:t>
            </w:r>
          </w:p>
        </w:tc>
        <w:tc>
          <w:tcPr>
            <w:tcW w:w="8640" w:type="dxa"/>
            <w:gridSpan w:val="2"/>
          </w:tcPr>
          <w:p w14:paraId="0A3B2529" w14:textId="77777777" w:rsidR="001D3AAC" w:rsidRDefault="0041173E">
            <w:r>
              <w:t>HSAs and Medicare</w:t>
            </w:r>
          </w:p>
        </w:tc>
      </w:tr>
      <w:tr w:rsidR="001D3AAC" w14:paraId="42869B3B" w14:textId="77777777">
        <w:trPr>
          <w:jc w:val="center"/>
        </w:trPr>
        <w:tc>
          <w:tcPr>
            <w:tcW w:w="792" w:type="dxa"/>
            <w:shd w:val="clear" w:color="auto" w:fill="2E6F9E"/>
          </w:tcPr>
          <w:p w14:paraId="0DE96EFA" w14:textId="77777777" w:rsidR="001D3AAC" w:rsidRDefault="0041173E">
            <w:pPr>
              <w:jc w:val="center"/>
            </w:pPr>
            <w:r>
              <w:rPr>
                <w:b/>
                <w:color w:val="FFFFFF"/>
              </w:rPr>
              <w:t>10</w:t>
            </w:r>
          </w:p>
        </w:tc>
        <w:tc>
          <w:tcPr>
            <w:tcW w:w="8640" w:type="dxa"/>
            <w:gridSpan w:val="2"/>
            <w:shd w:val="clear" w:color="auto" w:fill="F2F4F6"/>
          </w:tcPr>
          <w:p w14:paraId="4F531CD9" w14:textId="77777777" w:rsidR="001D3AAC" w:rsidRDefault="0041173E">
            <w:r>
              <w:t>COBRA, Retiree Coverage, Marketplace, and Other Insurance</w:t>
            </w:r>
          </w:p>
        </w:tc>
      </w:tr>
      <w:tr w:rsidR="001D3AAC" w14:paraId="73C98DC5" w14:textId="77777777">
        <w:trPr>
          <w:jc w:val="center"/>
        </w:trPr>
        <w:tc>
          <w:tcPr>
            <w:tcW w:w="792" w:type="dxa"/>
            <w:shd w:val="clear" w:color="auto" w:fill="17365D"/>
          </w:tcPr>
          <w:p w14:paraId="40FDFD93" w14:textId="77777777" w:rsidR="001D3AAC" w:rsidRDefault="0041173E">
            <w:pPr>
              <w:jc w:val="center"/>
            </w:pPr>
            <w:r>
              <w:rPr>
                <w:b/>
                <w:color w:val="FFFFFF"/>
              </w:rPr>
              <w:t>11</w:t>
            </w:r>
          </w:p>
        </w:tc>
        <w:tc>
          <w:tcPr>
            <w:tcW w:w="8640" w:type="dxa"/>
            <w:gridSpan w:val="2"/>
          </w:tcPr>
          <w:p w14:paraId="6AF5D3C1" w14:textId="77777777" w:rsidR="001D3AAC" w:rsidRDefault="0041173E">
            <w:r>
              <w:t>What Original Medicare Does Not Cover</w:t>
            </w:r>
          </w:p>
        </w:tc>
      </w:tr>
      <w:tr w:rsidR="001D3AAC" w14:paraId="46317EF0" w14:textId="77777777">
        <w:trPr>
          <w:jc w:val="center"/>
        </w:trPr>
        <w:tc>
          <w:tcPr>
            <w:tcW w:w="792" w:type="dxa"/>
            <w:shd w:val="clear" w:color="auto" w:fill="2E6F9E"/>
          </w:tcPr>
          <w:p w14:paraId="1650A5BF" w14:textId="77777777" w:rsidR="001D3AAC" w:rsidRDefault="0041173E">
            <w:pPr>
              <w:jc w:val="center"/>
            </w:pPr>
            <w:r>
              <w:rPr>
                <w:b/>
                <w:color w:val="FFFFFF"/>
              </w:rPr>
              <w:t>12</w:t>
            </w:r>
          </w:p>
        </w:tc>
        <w:tc>
          <w:tcPr>
            <w:tcW w:w="8640" w:type="dxa"/>
            <w:gridSpan w:val="2"/>
            <w:shd w:val="clear" w:color="auto" w:fill="F2F4F6"/>
          </w:tcPr>
          <w:p w14:paraId="2EF34882" w14:textId="77777777" w:rsidR="001D3AAC" w:rsidRDefault="0041173E">
            <w:r>
              <w:t>Your Two Main Coverage Paths</w:t>
            </w:r>
          </w:p>
        </w:tc>
      </w:tr>
      <w:tr w:rsidR="001D3AAC" w14:paraId="1250CA28" w14:textId="77777777">
        <w:trPr>
          <w:jc w:val="center"/>
        </w:trPr>
        <w:tc>
          <w:tcPr>
            <w:tcW w:w="792" w:type="dxa"/>
            <w:shd w:val="clear" w:color="auto" w:fill="17365D"/>
          </w:tcPr>
          <w:p w14:paraId="73DFA39D" w14:textId="77777777" w:rsidR="001D3AAC" w:rsidRDefault="0041173E">
            <w:pPr>
              <w:jc w:val="center"/>
            </w:pPr>
            <w:r>
              <w:rPr>
                <w:b/>
                <w:color w:val="FFFFFF"/>
              </w:rPr>
              <w:t>13</w:t>
            </w:r>
          </w:p>
        </w:tc>
        <w:tc>
          <w:tcPr>
            <w:tcW w:w="8640" w:type="dxa"/>
            <w:gridSpan w:val="2"/>
          </w:tcPr>
          <w:p w14:paraId="6594A37C" w14:textId="77777777" w:rsidR="001D3AAC" w:rsidRDefault="0041173E">
            <w:r>
              <w:t>Medicare Supplement Insurance (Medigap)</w:t>
            </w:r>
          </w:p>
        </w:tc>
      </w:tr>
      <w:tr w:rsidR="001D3AAC" w14:paraId="4DBA732C" w14:textId="77777777">
        <w:trPr>
          <w:jc w:val="center"/>
        </w:trPr>
        <w:tc>
          <w:tcPr>
            <w:tcW w:w="792" w:type="dxa"/>
            <w:shd w:val="clear" w:color="auto" w:fill="2E6F9E"/>
          </w:tcPr>
          <w:p w14:paraId="4068088B" w14:textId="77777777" w:rsidR="001D3AAC" w:rsidRDefault="0041173E">
            <w:pPr>
              <w:jc w:val="center"/>
            </w:pPr>
            <w:r>
              <w:rPr>
                <w:b/>
                <w:color w:val="FFFFFF"/>
              </w:rPr>
              <w:t>14</w:t>
            </w:r>
          </w:p>
        </w:tc>
        <w:tc>
          <w:tcPr>
            <w:tcW w:w="8640" w:type="dxa"/>
            <w:gridSpan w:val="2"/>
            <w:shd w:val="clear" w:color="auto" w:fill="F2F4F6"/>
          </w:tcPr>
          <w:p w14:paraId="721C962F" w14:textId="77777777" w:rsidR="001D3AAC" w:rsidRDefault="0041173E">
            <w:r>
              <w:t>Medicare Drug Coverage (Part D)</w:t>
            </w:r>
          </w:p>
        </w:tc>
      </w:tr>
      <w:tr w:rsidR="001D3AAC" w14:paraId="42A5F62C" w14:textId="77777777">
        <w:trPr>
          <w:jc w:val="center"/>
        </w:trPr>
        <w:tc>
          <w:tcPr>
            <w:tcW w:w="792" w:type="dxa"/>
            <w:shd w:val="clear" w:color="auto" w:fill="17365D"/>
          </w:tcPr>
          <w:p w14:paraId="04E1409F" w14:textId="77777777" w:rsidR="001D3AAC" w:rsidRDefault="0041173E">
            <w:pPr>
              <w:jc w:val="center"/>
            </w:pPr>
            <w:r>
              <w:rPr>
                <w:b/>
                <w:color w:val="FFFFFF"/>
              </w:rPr>
              <w:t>15</w:t>
            </w:r>
          </w:p>
        </w:tc>
        <w:tc>
          <w:tcPr>
            <w:tcW w:w="8640" w:type="dxa"/>
            <w:gridSpan w:val="2"/>
          </w:tcPr>
          <w:p w14:paraId="5078BAE0" w14:textId="77777777" w:rsidR="001D3AAC" w:rsidRDefault="0041173E">
            <w:r>
              <w:t>Medicare Advantage (Part C)</w:t>
            </w:r>
          </w:p>
        </w:tc>
      </w:tr>
      <w:tr w:rsidR="001D3AAC" w14:paraId="638DB2B0" w14:textId="77777777">
        <w:trPr>
          <w:jc w:val="center"/>
        </w:trPr>
        <w:tc>
          <w:tcPr>
            <w:tcW w:w="792" w:type="dxa"/>
            <w:shd w:val="clear" w:color="auto" w:fill="2E6F9E"/>
          </w:tcPr>
          <w:p w14:paraId="73E1C4CE" w14:textId="77777777" w:rsidR="001D3AAC" w:rsidRDefault="0041173E">
            <w:pPr>
              <w:jc w:val="center"/>
            </w:pPr>
            <w:r>
              <w:rPr>
                <w:b/>
                <w:color w:val="FFFFFF"/>
              </w:rPr>
              <w:t>16</w:t>
            </w:r>
          </w:p>
        </w:tc>
        <w:tc>
          <w:tcPr>
            <w:tcW w:w="8640" w:type="dxa"/>
            <w:gridSpan w:val="2"/>
            <w:shd w:val="clear" w:color="auto" w:fill="F2F4F6"/>
          </w:tcPr>
          <w:p w14:paraId="37481656" w14:textId="77777777" w:rsidR="001D3AAC" w:rsidRDefault="0041173E">
            <w:r>
              <w:t>Original Medicare + Medigap vs. Medicare Advantage</w:t>
            </w:r>
          </w:p>
        </w:tc>
      </w:tr>
      <w:tr w:rsidR="001D3AAC" w14:paraId="3F06344D" w14:textId="77777777">
        <w:trPr>
          <w:jc w:val="center"/>
        </w:trPr>
        <w:tc>
          <w:tcPr>
            <w:tcW w:w="792" w:type="dxa"/>
            <w:shd w:val="clear" w:color="auto" w:fill="17365D"/>
          </w:tcPr>
          <w:p w14:paraId="4E0CF4C9" w14:textId="77777777" w:rsidR="001D3AAC" w:rsidRDefault="0041173E">
            <w:pPr>
              <w:jc w:val="center"/>
            </w:pPr>
            <w:r>
              <w:rPr>
                <w:b/>
                <w:color w:val="FFFFFF"/>
              </w:rPr>
              <w:t>17</w:t>
            </w:r>
          </w:p>
        </w:tc>
        <w:tc>
          <w:tcPr>
            <w:tcW w:w="8640" w:type="dxa"/>
            <w:gridSpan w:val="2"/>
          </w:tcPr>
          <w:p w14:paraId="62179D9B" w14:textId="77777777" w:rsidR="001D3AAC" w:rsidRDefault="0041173E">
            <w:r>
              <w:t>Doctors, Hospitals, Networks, and Prior Authorization</w:t>
            </w:r>
          </w:p>
        </w:tc>
      </w:tr>
      <w:tr w:rsidR="001D3AAC" w14:paraId="21804C26" w14:textId="77777777">
        <w:trPr>
          <w:jc w:val="center"/>
        </w:trPr>
        <w:tc>
          <w:tcPr>
            <w:tcW w:w="792" w:type="dxa"/>
            <w:shd w:val="clear" w:color="auto" w:fill="2E6F9E"/>
          </w:tcPr>
          <w:p w14:paraId="6C114483" w14:textId="77777777" w:rsidR="001D3AAC" w:rsidRDefault="0041173E">
            <w:pPr>
              <w:jc w:val="center"/>
            </w:pPr>
            <w:r>
              <w:rPr>
                <w:b/>
                <w:color w:val="FFFFFF"/>
              </w:rPr>
              <w:t>18</w:t>
            </w:r>
          </w:p>
        </w:tc>
        <w:tc>
          <w:tcPr>
            <w:tcW w:w="8640" w:type="dxa"/>
            <w:gridSpan w:val="2"/>
            <w:shd w:val="clear" w:color="auto" w:fill="F2F4F6"/>
          </w:tcPr>
          <w:p w14:paraId="6D7E4DEC" w14:textId="77777777" w:rsidR="001D3AAC" w:rsidRDefault="0041173E">
            <w:r>
              <w:t>Prescription Review and Pharmacy Strategy</w:t>
            </w:r>
          </w:p>
        </w:tc>
      </w:tr>
      <w:tr w:rsidR="001D3AAC" w14:paraId="3CC3BAFB" w14:textId="77777777">
        <w:trPr>
          <w:jc w:val="center"/>
        </w:trPr>
        <w:tc>
          <w:tcPr>
            <w:tcW w:w="792" w:type="dxa"/>
            <w:shd w:val="clear" w:color="auto" w:fill="17365D"/>
          </w:tcPr>
          <w:p w14:paraId="51F6198E" w14:textId="77777777" w:rsidR="001D3AAC" w:rsidRDefault="0041173E">
            <w:pPr>
              <w:jc w:val="center"/>
            </w:pPr>
            <w:r>
              <w:rPr>
                <w:b/>
                <w:color w:val="FFFFFF"/>
              </w:rPr>
              <w:t>19</w:t>
            </w:r>
          </w:p>
        </w:tc>
        <w:tc>
          <w:tcPr>
            <w:tcW w:w="8640" w:type="dxa"/>
            <w:gridSpan w:val="2"/>
          </w:tcPr>
          <w:p w14:paraId="693F4EED" w14:textId="77777777" w:rsidR="001D3AAC" w:rsidRDefault="0041173E">
            <w:r>
              <w:t>Dental, Vision, Hearing, Travel, and Long-Term Care</w:t>
            </w:r>
          </w:p>
        </w:tc>
      </w:tr>
      <w:tr w:rsidR="001D3AAC" w14:paraId="2F68B259" w14:textId="77777777">
        <w:trPr>
          <w:jc w:val="center"/>
        </w:trPr>
        <w:tc>
          <w:tcPr>
            <w:tcW w:w="792" w:type="dxa"/>
            <w:shd w:val="clear" w:color="auto" w:fill="2E6F9E"/>
          </w:tcPr>
          <w:p w14:paraId="3BE903B4" w14:textId="77777777" w:rsidR="001D3AAC" w:rsidRDefault="0041173E">
            <w:pPr>
              <w:jc w:val="center"/>
            </w:pPr>
            <w:r>
              <w:rPr>
                <w:b/>
                <w:color w:val="FFFFFF"/>
              </w:rPr>
              <w:t>20</w:t>
            </w:r>
          </w:p>
        </w:tc>
        <w:tc>
          <w:tcPr>
            <w:tcW w:w="8640" w:type="dxa"/>
            <w:gridSpan w:val="2"/>
            <w:shd w:val="clear" w:color="auto" w:fill="F2F4F6"/>
          </w:tcPr>
          <w:p w14:paraId="753FE608" w14:textId="77777777" w:rsidR="001D3AAC" w:rsidRDefault="0041173E">
            <w:r>
              <w:t>Enrollment Periods and When You Can Change Coverage</w:t>
            </w:r>
          </w:p>
        </w:tc>
      </w:tr>
      <w:tr w:rsidR="001D3AAC" w14:paraId="66FDFCFB" w14:textId="77777777">
        <w:trPr>
          <w:jc w:val="center"/>
        </w:trPr>
        <w:tc>
          <w:tcPr>
            <w:tcW w:w="792" w:type="dxa"/>
            <w:shd w:val="clear" w:color="auto" w:fill="17365D"/>
          </w:tcPr>
          <w:p w14:paraId="5E8EDA78" w14:textId="77777777" w:rsidR="001D3AAC" w:rsidRDefault="0041173E">
            <w:pPr>
              <w:jc w:val="center"/>
            </w:pPr>
            <w:r>
              <w:rPr>
                <w:b/>
                <w:color w:val="FFFFFF"/>
              </w:rPr>
              <w:t>21</w:t>
            </w:r>
          </w:p>
        </w:tc>
        <w:tc>
          <w:tcPr>
            <w:tcW w:w="8640" w:type="dxa"/>
            <w:gridSpan w:val="2"/>
          </w:tcPr>
          <w:p w14:paraId="29601B24" w14:textId="77777777" w:rsidR="001D3AAC" w:rsidRDefault="0041173E">
            <w:r>
              <w:t>Avoiding Late Enrollment Penalties</w:t>
            </w:r>
          </w:p>
        </w:tc>
      </w:tr>
      <w:tr w:rsidR="001D3AAC" w14:paraId="67554B5D" w14:textId="77777777">
        <w:trPr>
          <w:jc w:val="center"/>
        </w:trPr>
        <w:tc>
          <w:tcPr>
            <w:tcW w:w="792" w:type="dxa"/>
            <w:shd w:val="clear" w:color="auto" w:fill="2E6F9E"/>
          </w:tcPr>
          <w:p w14:paraId="38DF1F45" w14:textId="77777777" w:rsidR="001D3AAC" w:rsidRDefault="0041173E">
            <w:pPr>
              <w:jc w:val="center"/>
            </w:pPr>
            <w:r>
              <w:rPr>
                <w:b/>
                <w:color w:val="FFFFFF"/>
              </w:rPr>
              <w:t>22</w:t>
            </w:r>
          </w:p>
        </w:tc>
        <w:tc>
          <w:tcPr>
            <w:tcW w:w="8640" w:type="dxa"/>
            <w:gridSpan w:val="2"/>
            <w:shd w:val="clear" w:color="auto" w:fill="F2F4F6"/>
          </w:tcPr>
          <w:p w14:paraId="62BF7E18" w14:textId="77777777" w:rsidR="001D3AAC" w:rsidRDefault="0041173E">
            <w:r>
              <w:t>Special Situations</w:t>
            </w:r>
          </w:p>
        </w:tc>
      </w:tr>
      <w:tr w:rsidR="001D3AAC" w14:paraId="7CB6B149" w14:textId="77777777">
        <w:trPr>
          <w:jc w:val="center"/>
        </w:trPr>
        <w:tc>
          <w:tcPr>
            <w:tcW w:w="792" w:type="dxa"/>
            <w:shd w:val="clear" w:color="auto" w:fill="17365D"/>
          </w:tcPr>
          <w:p w14:paraId="4E391729" w14:textId="77777777" w:rsidR="001D3AAC" w:rsidRDefault="0041173E">
            <w:pPr>
              <w:jc w:val="center"/>
            </w:pPr>
            <w:r>
              <w:rPr>
                <w:b/>
                <w:color w:val="FFFFFF"/>
              </w:rPr>
              <w:t>23</w:t>
            </w:r>
          </w:p>
        </w:tc>
        <w:tc>
          <w:tcPr>
            <w:tcW w:w="8640" w:type="dxa"/>
            <w:gridSpan w:val="2"/>
          </w:tcPr>
          <w:p w14:paraId="7F3A5AB4" w14:textId="77777777" w:rsidR="001D3AAC" w:rsidRDefault="0041173E">
            <w:r>
              <w:t>Your First 90 Days on Medicare</w:t>
            </w:r>
          </w:p>
        </w:tc>
      </w:tr>
      <w:tr w:rsidR="001D3AAC" w14:paraId="73066EBD" w14:textId="77777777">
        <w:trPr>
          <w:jc w:val="center"/>
        </w:trPr>
        <w:tc>
          <w:tcPr>
            <w:tcW w:w="792" w:type="dxa"/>
            <w:shd w:val="clear" w:color="auto" w:fill="2E6F9E"/>
          </w:tcPr>
          <w:p w14:paraId="07BC2E24" w14:textId="77777777" w:rsidR="001D3AAC" w:rsidRDefault="0041173E">
            <w:pPr>
              <w:jc w:val="center"/>
            </w:pPr>
            <w:r>
              <w:rPr>
                <w:b/>
                <w:color w:val="FFFFFF"/>
              </w:rPr>
              <w:t>24</w:t>
            </w:r>
          </w:p>
        </w:tc>
        <w:tc>
          <w:tcPr>
            <w:tcW w:w="8640" w:type="dxa"/>
            <w:gridSpan w:val="2"/>
            <w:shd w:val="clear" w:color="auto" w:fill="F2F4F6"/>
          </w:tcPr>
          <w:p w14:paraId="5942CEDA" w14:textId="77777777" w:rsidR="001D3AAC" w:rsidRDefault="0041173E">
            <w:r>
              <w:t>Reviewing Coverage Every Year</w:t>
            </w:r>
          </w:p>
        </w:tc>
      </w:tr>
      <w:tr w:rsidR="001D3AAC" w14:paraId="64404FF9" w14:textId="77777777">
        <w:trPr>
          <w:jc w:val="center"/>
        </w:trPr>
        <w:tc>
          <w:tcPr>
            <w:tcW w:w="792" w:type="dxa"/>
            <w:shd w:val="clear" w:color="auto" w:fill="17365D"/>
          </w:tcPr>
          <w:p w14:paraId="58D337ED" w14:textId="77777777" w:rsidR="001D3AAC" w:rsidRDefault="0041173E">
            <w:pPr>
              <w:jc w:val="center"/>
            </w:pPr>
            <w:r>
              <w:rPr>
                <w:b/>
                <w:color w:val="FFFFFF"/>
              </w:rPr>
              <w:t>25</w:t>
            </w:r>
          </w:p>
        </w:tc>
        <w:tc>
          <w:tcPr>
            <w:tcW w:w="8640" w:type="dxa"/>
            <w:gridSpan w:val="2"/>
          </w:tcPr>
          <w:p w14:paraId="3A157543" w14:textId="77777777" w:rsidR="001D3AAC" w:rsidRDefault="0041173E">
            <w:r>
              <w:t>Fraud Protection and Medicare Card Safety</w:t>
            </w:r>
          </w:p>
        </w:tc>
      </w:tr>
      <w:tr w:rsidR="001D3AAC" w14:paraId="02087C1F" w14:textId="77777777">
        <w:trPr>
          <w:jc w:val="center"/>
        </w:trPr>
        <w:tc>
          <w:tcPr>
            <w:tcW w:w="792" w:type="dxa"/>
            <w:shd w:val="clear" w:color="auto" w:fill="2E6F9E"/>
          </w:tcPr>
          <w:p w14:paraId="1248EBFC" w14:textId="77777777" w:rsidR="001D3AAC" w:rsidRDefault="0041173E">
            <w:pPr>
              <w:jc w:val="center"/>
            </w:pPr>
            <w:r>
              <w:rPr>
                <w:b/>
                <w:color w:val="FFFFFF"/>
              </w:rPr>
              <w:t>26</w:t>
            </w:r>
          </w:p>
        </w:tc>
        <w:tc>
          <w:tcPr>
            <w:tcW w:w="8640" w:type="dxa"/>
            <w:gridSpan w:val="2"/>
            <w:shd w:val="clear" w:color="auto" w:fill="F2F4F6"/>
          </w:tcPr>
          <w:p w14:paraId="1291E4F0" w14:textId="77777777" w:rsidR="001D3AAC" w:rsidRDefault="0041173E">
            <w:r>
              <w:t>Decision Worksheets</w:t>
            </w:r>
          </w:p>
        </w:tc>
      </w:tr>
      <w:tr w:rsidR="001D3AAC" w14:paraId="7147F507" w14:textId="77777777">
        <w:trPr>
          <w:jc w:val="center"/>
        </w:trPr>
        <w:tc>
          <w:tcPr>
            <w:tcW w:w="792" w:type="dxa"/>
            <w:shd w:val="clear" w:color="auto" w:fill="17365D"/>
          </w:tcPr>
          <w:p w14:paraId="1A8E55D4" w14:textId="77777777" w:rsidR="001D3AAC" w:rsidRDefault="0041173E">
            <w:pPr>
              <w:jc w:val="center"/>
            </w:pPr>
            <w:r>
              <w:rPr>
                <w:b/>
                <w:color w:val="FFFFFF"/>
              </w:rPr>
              <w:t>27</w:t>
            </w:r>
          </w:p>
        </w:tc>
        <w:tc>
          <w:tcPr>
            <w:tcW w:w="8640" w:type="dxa"/>
            <w:gridSpan w:val="2"/>
          </w:tcPr>
          <w:p w14:paraId="617F7212" w14:textId="77777777" w:rsidR="001D3AAC" w:rsidRDefault="0041173E">
            <w:r>
              <w:t>Questions to Ask an Agent or Plan</w:t>
            </w:r>
          </w:p>
        </w:tc>
      </w:tr>
      <w:tr w:rsidR="001D3AAC" w14:paraId="27A62FEC" w14:textId="77777777">
        <w:trPr>
          <w:jc w:val="center"/>
        </w:trPr>
        <w:tc>
          <w:tcPr>
            <w:tcW w:w="792" w:type="dxa"/>
            <w:shd w:val="clear" w:color="auto" w:fill="2E6F9E"/>
          </w:tcPr>
          <w:p w14:paraId="708FFB3C" w14:textId="77777777" w:rsidR="001D3AAC" w:rsidRDefault="0041173E">
            <w:pPr>
              <w:jc w:val="center"/>
            </w:pPr>
            <w:r>
              <w:rPr>
                <w:b/>
                <w:color w:val="FFFFFF"/>
              </w:rPr>
              <w:t>28</w:t>
            </w:r>
          </w:p>
        </w:tc>
        <w:tc>
          <w:tcPr>
            <w:tcW w:w="8640" w:type="dxa"/>
            <w:gridSpan w:val="2"/>
            <w:shd w:val="clear" w:color="auto" w:fill="F2F4F6"/>
          </w:tcPr>
          <w:p w14:paraId="5EA62A00" w14:textId="77777777" w:rsidR="001D3AAC" w:rsidRDefault="0041173E">
            <w:r>
              <w:t>Glossary</w:t>
            </w:r>
          </w:p>
        </w:tc>
      </w:tr>
      <w:tr w:rsidR="001D3AAC" w14:paraId="5C44B524" w14:textId="77777777">
        <w:trPr>
          <w:jc w:val="center"/>
        </w:trPr>
        <w:tc>
          <w:tcPr>
            <w:tcW w:w="792" w:type="dxa"/>
            <w:shd w:val="clear" w:color="auto" w:fill="17365D"/>
          </w:tcPr>
          <w:p w14:paraId="2D89361F" w14:textId="77777777" w:rsidR="001D3AAC" w:rsidRDefault="0041173E">
            <w:pPr>
              <w:jc w:val="center"/>
            </w:pPr>
            <w:r>
              <w:rPr>
                <w:b/>
                <w:color w:val="FFFFFF"/>
              </w:rPr>
              <w:t>29</w:t>
            </w:r>
          </w:p>
        </w:tc>
        <w:tc>
          <w:tcPr>
            <w:tcW w:w="8640" w:type="dxa"/>
            <w:gridSpan w:val="2"/>
          </w:tcPr>
          <w:p w14:paraId="03EDFE62" w14:textId="77777777" w:rsidR="001D3AAC" w:rsidRDefault="0041173E">
            <w:r>
              <w:t>2026 Annual Figures and Update Checklist</w:t>
            </w:r>
          </w:p>
        </w:tc>
      </w:tr>
      <w:tr w:rsidR="001D3AAC" w14:paraId="261699A3" w14:textId="77777777">
        <w:trPr>
          <w:jc w:val="center"/>
        </w:trPr>
        <w:tc>
          <w:tcPr>
            <w:tcW w:w="792" w:type="dxa"/>
            <w:shd w:val="clear" w:color="auto" w:fill="2E6F9E"/>
          </w:tcPr>
          <w:p w14:paraId="52E6011D" w14:textId="77777777" w:rsidR="001D3AAC" w:rsidRDefault="0041173E">
            <w:pPr>
              <w:jc w:val="center"/>
            </w:pPr>
            <w:r>
              <w:rPr>
                <w:b/>
                <w:color w:val="FFFFFF"/>
              </w:rPr>
              <w:t>30</w:t>
            </w:r>
          </w:p>
        </w:tc>
        <w:tc>
          <w:tcPr>
            <w:tcW w:w="8640" w:type="dxa"/>
            <w:gridSpan w:val="2"/>
            <w:shd w:val="clear" w:color="auto" w:fill="F2F4F6"/>
          </w:tcPr>
          <w:p w14:paraId="5CC5A9F9" w14:textId="77777777" w:rsidR="001D3AAC" w:rsidRDefault="0041173E">
            <w:r>
              <w:t>Official Resources and Sources</w:t>
            </w:r>
          </w:p>
        </w:tc>
      </w:tr>
      <w:tr w:rsidR="001D3AAC" w14:paraId="2758A411" w14:textId="77777777">
        <w:trPr>
          <w:gridAfter w:val="1"/>
          <w:wAfter w:w="417" w:type="dxa"/>
          <w:cantSplit/>
          <w:jc w:val="center"/>
        </w:trPr>
        <w:tc>
          <w:tcPr>
            <w:tcW w:w="5083" w:type="dxa"/>
            <w:tcBorders>
              <w:top w:val="nil"/>
              <w:left w:val="nil"/>
              <w:bottom w:val="nil"/>
              <w:right w:val="nil"/>
            </w:tcBorders>
            <w:shd w:val="clear" w:color="auto" w:fill="2E6F9E"/>
          </w:tcPr>
          <w:p w14:paraId="4C10D66F" w14:textId="77777777" w:rsidR="001D3AAC" w:rsidRDefault="001D3AAC"/>
        </w:tc>
        <w:tc>
          <w:tcPr>
            <w:tcW w:w="5083" w:type="dxa"/>
            <w:tcBorders>
              <w:top w:val="nil"/>
              <w:left w:val="nil"/>
              <w:bottom w:val="nil"/>
              <w:right w:val="nil"/>
            </w:tcBorders>
            <w:shd w:val="clear" w:color="auto" w:fill="EAF3F8"/>
            <w:vAlign w:val="center"/>
          </w:tcPr>
          <w:p w14:paraId="3CFF4075" w14:textId="77777777" w:rsidR="001D3AAC" w:rsidRDefault="0041173E">
            <w:pPr>
              <w:pStyle w:val="BookCallout"/>
            </w:pPr>
            <w:r>
              <w:rPr>
                <w:b/>
                <w:color w:val="17365D"/>
              </w:rPr>
              <w:t>How to use this guide</w:t>
            </w:r>
            <w:r>
              <w:rPr>
                <w:b/>
                <w:color w:val="17365D"/>
              </w:rPr>
              <w:br/>
            </w:r>
            <w:r>
              <w:t>Read Chapters 1-4 first. If you are still working, go directly to Chapters 8-10 before enrolling in anything. Then compare Chapters 13-16 and complete the worksheets in Chapter 26.</w:t>
            </w:r>
          </w:p>
        </w:tc>
      </w:tr>
    </w:tbl>
    <w:p w14:paraId="0E9AF8AB" w14:textId="77777777" w:rsidR="001D3AAC" w:rsidRDefault="001D3AAC">
      <w:pPr>
        <w:spacing w:after="0"/>
      </w:pPr>
    </w:p>
    <w:p w14:paraId="6A427F73" w14:textId="77777777" w:rsidR="001D3AAC" w:rsidRDefault="0041173E">
      <w:pPr>
        <w:pageBreakBefore/>
        <w:spacing w:after="40"/>
      </w:pPr>
      <w:r>
        <w:rPr>
          <w:b/>
          <w:color w:val="2E6F9E"/>
          <w:sz w:val="18"/>
        </w:rPr>
        <w:lastRenderedPageBreak/>
        <w:t>CHAPTER 1</w:t>
      </w:r>
    </w:p>
    <w:p w14:paraId="14205BFC" w14:textId="77777777" w:rsidR="001D3AAC" w:rsidRDefault="0041173E">
      <w:pPr>
        <w:pStyle w:val="Heading1"/>
      </w:pPr>
      <w:r>
        <w:t>Medicare in One Page</w:t>
      </w:r>
    </w:p>
    <w:p w14:paraId="38759A07" w14:textId="77777777" w:rsidR="001D3AAC" w:rsidRDefault="0041173E">
      <w:pPr>
        <w:pStyle w:val="Subtitle"/>
      </w:pPr>
      <w:r>
        <w:t>The big picture before we get into the details.</w:t>
      </w:r>
    </w:p>
    <w:tbl>
      <w:tblPr>
        <w:tblW w:w="0" w:type="auto"/>
        <w:tblLayout w:type="fixed"/>
        <w:tblLook w:val="04A0" w:firstRow="1" w:lastRow="0" w:firstColumn="1" w:lastColumn="0" w:noHBand="0" w:noVBand="1"/>
      </w:tblPr>
      <w:tblGrid>
        <w:gridCol w:w="5083"/>
        <w:gridCol w:w="5083"/>
      </w:tblGrid>
      <w:tr w:rsidR="001D3AAC" w14:paraId="70B72FDA" w14:textId="77777777">
        <w:tc>
          <w:tcPr>
            <w:tcW w:w="5083" w:type="dxa"/>
            <w:shd w:val="clear" w:color="auto" w:fill="C99A3D"/>
          </w:tcPr>
          <w:p w14:paraId="12A2E353" w14:textId="77777777" w:rsidR="001D3AAC" w:rsidRDefault="001D3AAC">
            <w:pPr>
              <w:spacing w:after="0"/>
            </w:pPr>
          </w:p>
        </w:tc>
        <w:tc>
          <w:tcPr>
            <w:tcW w:w="5083" w:type="dxa"/>
            <w:shd w:val="clear" w:color="auto" w:fill="EAF3F8"/>
          </w:tcPr>
          <w:p w14:paraId="0DF7A665" w14:textId="77777777" w:rsidR="001D3AAC" w:rsidRDefault="001D3AAC">
            <w:pPr>
              <w:spacing w:after="0"/>
            </w:pPr>
          </w:p>
        </w:tc>
      </w:tr>
    </w:tbl>
    <w:p w14:paraId="3EB3C31E" w14:textId="77777777" w:rsidR="001D3AAC" w:rsidRDefault="001D3AAC">
      <w:pPr>
        <w:spacing w:after="0"/>
      </w:pPr>
    </w:p>
    <w:p w14:paraId="115138BB" w14:textId="77777777" w:rsidR="001D3AAC" w:rsidRDefault="0041173E">
      <w:r>
        <w:t>Medicare is federal health insurance. It primarily serves people age 65 and older, but some people qualify earlier because of disability, End-Stage Renal Disease (ESRD), or ALS. Medicare is individual coverage: spouses do not enroll together under one family contract.</w:t>
      </w:r>
    </w:p>
    <w:p w14:paraId="73FA27CF" w14:textId="77777777" w:rsidR="001D3AAC" w:rsidRDefault="0041173E">
      <w:pPr>
        <w:pStyle w:val="Heading2"/>
      </w:pPr>
      <w:r>
        <w:t>The four parts of Medicare</w:t>
      </w:r>
    </w:p>
    <w:tbl>
      <w:tblPr>
        <w:tblStyle w:val="TableGrid"/>
        <w:tblW w:w="0" w:type="auto"/>
        <w:jc w:val="center"/>
        <w:tblLayout w:type="fixed"/>
        <w:tblLook w:val="04A0" w:firstRow="1" w:lastRow="0" w:firstColumn="1" w:lastColumn="0" w:noHBand="0" w:noVBand="1"/>
      </w:tblPr>
      <w:tblGrid>
        <w:gridCol w:w="1008"/>
        <w:gridCol w:w="2088"/>
        <w:gridCol w:w="6696"/>
      </w:tblGrid>
      <w:tr w:rsidR="001D3AAC" w14:paraId="523FB9A4" w14:textId="77777777">
        <w:trPr>
          <w:tblHeader/>
          <w:jc w:val="center"/>
        </w:trPr>
        <w:tc>
          <w:tcPr>
            <w:tcW w:w="1008" w:type="dxa"/>
            <w:shd w:val="clear" w:color="auto" w:fill="17365D"/>
            <w:vAlign w:val="center"/>
          </w:tcPr>
          <w:p w14:paraId="5ED63425" w14:textId="77777777" w:rsidR="001D3AAC" w:rsidRDefault="0041173E">
            <w:pPr>
              <w:jc w:val="center"/>
            </w:pPr>
            <w:r>
              <w:rPr>
                <w:b/>
                <w:color w:val="FFFFFF"/>
                <w:sz w:val="17"/>
              </w:rPr>
              <w:t>Part</w:t>
            </w:r>
          </w:p>
        </w:tc>
        <w:tc>
          <w:tcPr>
            <w:tcW w:w="2088" w:type="dxa"/>
            <w:shd w:val="clear" w:color="auto" w:fill="17365D"/>
            <w:vAlign w:val="center"/>
          </w:tcPr>
          <w:p w14:paraId="5A9B6AB2" w14:textId="77777777" w:rsidR="001D3AAC" w:rsidRDefault="0041173E">
            <w:pPr>
              <w:jc w:val="center"/>
            </w:pPr>
            <w:r>
              <w:rPr>
                <w:b/>
                <w:color w:val="FFFFFF"/>
                <w:sz w:val="17"/>
              </w:rPr>
              <w:t>Common name</w:t>
            </w:r>
          </w:p>
        </w:tc>
        <w:tc>
          <w:tcPr>
            <w:tcW w:w="6696" w:type="dxa"/>
            <w:shd w:val="clear" w:color="auto" w:fill="17365D"/>
            <w:vAlign w:val="center"/>
          </w:tcPr>
          <w:p w14:paraId="17592727" w14:textId="77777777" w:rsidR="001D3AAC" w:rsidRDefault="0041173E">
            <w:pPr>
              <w:jc w:val="center"/>
            </w:pPr>
            <w:r>
              <w:rPr>
                <w:b/>
                <w:color w:val="FFFFFF"/>
                <w:sz w:val="17"/>
              </w:rPr>
              <w:t>What it generally helps cover</w:t>
            </w:r>
          </w:p>
        </w:tc>
      </w:tr>
      <w:tr w:rsidR="001D3AAC" w14:paraId="1119550A" w14:textId="77777777">
        <w:trPr>
          <w:jc w:val="center"/>
        </w:trPr>
        <w:tc>
          <w:tcPr>
            <w:tcW w:w="1008" w:type="dxa"/>
            <w:vAlign w:val="center"/>
          </w:tcPr>
          <w:p w14:paraId="71C1A470" w14:textId="77777777" w:rsidR="001D3AAC" w:rsidRDefault="0041173E">
            <w:pPr>
              <w:spacing w:after="20"/>
            </w:pPr>
            <w:r>
              <w:rPr>
                <w:sz w:val="17"/>
              </w:rPr>
              <w:t>Part A</w:t>
            </w:r>
          </w:p>
        </w:tc>
        <w:tc>
          <w:tcPr>
            <w:tcW w:w="2088" w:type="dxa"/>
            <w:vAlign w:val="center"/>
          </w:tcPr>
          <w:p w14:paraId="2CCE510D" w14:textId="77777777" w:rsidR="001D3AAC" w:rsidRDefault="0041173E">
            <w:pPr>
              <w:spacing w:after="20"/>
            </w:pPr>
            <w:r>
              <w:rPr>
                <w:sz w:val="17"/>
              </w:rPr>
              <w:t>Hospital Insurance</w:t>
            </w:r>
          </w:p>
        </w:tc>
        <w:tc>
          <w:tcPr>
            <w:tcW w:w="6696" w:type="dxa"/>
            <w:vAlign w:val="center"/>
          </w:tcPr>
          <w:p w14:paraId="02083D03" w14:textId="77777777" w:rsidR="001D3AAC" w:rsidRDefault="0041173E">
            <w:pPr>
              <w:spacing w:after="20"/>
            </w:pPr>
            <w:r>
              <w:rPr>
                <w:sz w:val="17"/>
              </w:rPr>
              <w:t>Inpatient hospital care, limited skilled nursing facility care, hospice, and certain home health services.</w:t>
            </w:r>
          </w:p>
        </w:tc>
      </w:tr>
      <w:tr w:rsidR="001D3AAC" w14:paraId="39F00173" w14:textId="77777777">
        <w:trPr>
          <w:jc w:val="center"/>
        </w:trPr>
        <w:tc>
          <w:tcPr>
            <w:tcW w:w="1008" w:type="dxa"/>
            <w:shd w:val="clear" w:color="auto" w:fill="F2F4F6"/>
            <w:vAlign w:val="center"/>
          </w:tcPr>
          <w:p w14:paraId="13E015EA" w14:textId="77777777" w:rsidR="001D3AAC" w:rsidRDefault="0041173E">
            <w:pPr>
              <w:spacing w:after="20"/>
            </w:pPr>
            <w:r>
              <w:rPr>
                <w:sz w:val="17"/>
              </w:rPr>
              <w:t>Part B</w:t>
            </w:r>
          </w:p>
        </w:tc>
        <w:tc>
          <w:tcPr>
            <w:tcW w:w="2088" w:type="dxa"/>
            <w:shd w:val="clear" w:color="auto" w:fill="F2F4F6"/>
            <w:vAlign w:val="center"/>
          </w:tcPr>
          <w:p w14:paraId="16B55BBF" w14:textId="77777777" w:rsidR="001D3AAC" w:rsidRDefault="0041173E">
            <w:pPr>
              <w:spacing w:after="20"/>
            </w:pPr>
            <w:r>
              <w:rPr>
                <w:sz w:val="17"/>
              </w:rPr>
              <w:t>Medical Insurance</w:t>
            </w:r>
          </w:p>
        </w:tc>
        <w:tc>
          <w:tcPr>
            <w:tcW w:w="6696" w:type="dxa"/>
            <w:shd w:val="clear" w:color="auto" w:fill="F2F4F6"/>
            <w:vAlign w:val="center"/>
          </w:tcPr>
          <w:p w14:paraId="468D6888" w14:textId="77777777" w:rsidR="001D3AAC" w:rsidRDefault="0041173E">
            <w:pPr>
              <w:spacing w:after="20"/>
            </w:pPr>
            <w:r>
              <w:rPr>
                <w:sz w:val="17"/>
              </w:rPr>
              <w:t>Doctors, outpatient care, preventive services, durable medical equipment, therapy, ambulance services, and other medical services.</w:t>
            </w:r>
          </w:p>
        </w:tc>
      </w:tr>
      <w:tr w:rsidR="001D3AAC" w14:paraId="4EE11D46" w14:textId="77777777">
        <w:trPr>
          <w:jc w:val="center"/>
        </w:trPr>
        <w:tc>
          <w:tcPr>
            <w:tcW w:w="1008" w:type="dxa"/>
            <w:vAlign w:val="center"/>
          </w:tcPr>
          <w:p w14:paraId="47745CAA" w14:textId="77777777" w:rsidR="001D3AAC" w:rsidRDefault="0041173E">
            <w:pPr>
              <w:spacing w:after="20"/>
            </w:pPr>
            <w:r>
              <w:rPr>
                <w:sz w:val="17"/>
              </w:rPr>
              <w:t>Part C</w:t>
            </w:r>
          </w:p>
        </w:tc>
        <w:tc>
          <w:tcPr>
            <w:tcW w:w="2088" w:type="dxa"/>
            <w:vAlign w:val="center"/>
          </w:tcPr>
          <w:p w14:paraId="5613AEF6" w14:textId="77777777" w:rsidR="001D3AAC" w:rsidRDefault="0041173E">
            <w:pPr>
              <w:spacing w:after="20"/>
            </w:pPr>
            <w:r>
              <w:rPr>
                <w:sz w:val="17"/>
              </w:rPr>
              <w:t>Medicare Advantage</w:t>
            </w:r>
          </w:p>
        </w:tc>
        <w:tc>
          <w:tcPr>
            <w:tcW w:w="6696" w:type="dxa"/>
            <w:vAlign w:val="center"/>
          </w:tcPr>
          <w:p w14:paraId="4C2BFEF7" w14:textId="77777777" w:rsidR="001D3AAC" w:rsidRDefault="0041173E">
            <w:pPr>
              <w:spacing w:after="20"/>
            </w:pPr>
            <w:r>
              <w:rPr>
                <w:sz w:val="17"/>
              </w:rPr>
              <w:t>A private-plan alternative for receiving Part A and Part B benefits; most plans also include Part D.</w:t>
            </w:r>
          </w:p>
        </w:tc>
      </w:tr>
      <w:tr w:rsidR="001D3AAC" w14:paraId="59EB6BE5" w14:textId="77777777">
        <w:trPr>
          <w:jc w:val="center"/>
        </w:trPr>
        <w:tc>
          <w:tcPr>
            <w:tcW w:w="1008" w:type="dxa"/>
            <w:shd w:val="clear" w:color="auto" w:fill="F2F4F6"/>
            <w:vAlign w:val="center"/>
          </w:tcPr>
          <w:p w14:paraId="2D2CF493" w14:textId="77777777" w:rsidR="001D3AAC" w:rsidRDefault="0041173E">
            <w:pPr>
              <w:spacing w:after="20"/>
            </w:pPr>
            <w:r>
              <w:rPr>
                <w:sz w:val="17"/>
              </w:rPr>
              <w:t>Part D</w:t>
            </w:r>
          </w:p>
        </w:tc>
        <w:tc>
          <w:tcPr>
            <w:tcW w:w="2088" w:type="dxa"/>
            <w:shd w:val="clear" w:color="auto" w:fill="F2F4F6"/>
            <w:vAlign w:val="center"/>
          </w:tcPr>
          <w:p w14:paraId="30AF85B1" w14:textId="77777777" w:rsidR="001D3AAC" w:rsidRDefault="0041173E">
            <w:pPr>
              <w:spacing w:after="20"/>
            </w:pPr>
            <w:r>
              <w:rPr>
                <w:sz w:val="17"/>
              </w:rPr>
              <w:t>Drug Coverage</w:t>
            </w:r>
          </w:p>
        </w:tc>
        <w:tc>
          <w:tcPr>
            <w:tcW w:w="6696" w:type="dxa"/>
            <w:shd w:val="clear" w:color="auto" w:fill="F2F4F6"/>
            <w:vAlign w:val="center"/>
          </w:tcPr>
          <w:p w14:paraId="58A8AC6B" w14:textId="77777777" w:rsidR="001D3AAC" w:rsidRDefault="0041173E">
            <w:pPr>
              <w:spacing w:after="20"/>
            </w:pPr>
            <w:r>
              <w:rPr>
                <w:sz w:val="17"/>
              </w:rPr>
              <w:t>Outpatient prescription drugs through a private Medicare-approved plan.</w:t>
            </w:r>
          </w:p>
        </w:tc>
      </w:tr>
    </w:tbl>
    <w:p w14:paraId="37972707" w14:textId="77777777" w:rsidR="001D3AAC" w:rsidRDefault="001D3AAC">
      <w:pPr>
        <w:spacing w:after="0"/>
      </w:pPr>
    </w:p>
    <w:p w14:paraId="3CC11488" w14:textId="77777777" w:rsidR="001D3AAC" w:rsidRDefault="0041173E">
      <w:pPr>
        <w:pStyle w:val="Heading2"/>
      </w:pPr>
      <w:r>
        <w:t>Two main ways to receive coverage</w:t>
      </w:r>
    </w:p>
    <w:tbl>
      <w:tblPr>
        <w:tblStyle w:val="TableGrid"/>
        <w:tblW w:w="0" w:type="auto"/>
        <w:jc w:val="center"/>
        <w:tblLayout w:type="fixed"/>
        <w:tblLook w:val="04A0" w:firstRow="1" w:lastRow="0" w:firstColumn="1" w:lastColumn="0" w:noHBand="0" w:noVBand="1"/>
      </w:tblPr>
      <w:tblGrid>
        <w:gridCol w:w="4824"/>
        <w:gridCol w:w="4824"/>
      </w:tblGrid>
      <w:tr w:rsidR="001D3AAC" w14:paraId="51D24B08" w14:textId="77777777">
        <w:trPr>
          <w:tblHeader/>
          <w:jc w:val="center"/>
        </w:trPr>
        <w:tc>
          <w:tcPr>
            <w:tcW w:w="4824" w:type="dxa"/>
            <w:shd w:val="clear" w:color="auto" w:fill="17365D"/>
            <w:vAlign w:val="center"/>
          </w:tcPr>
          <w:p w14:paraId="563D68D7" w14:textId="77777777" w:rsidR="001D3AAC" w:rsidRDefault="0041173E">
            <w:pPr>
              <w:jc w:val="center"/>
            </w:pPr>
            <w:r>
              <w:rPr>
                <w:b/>
                <w:color w:val="FFFFFF"/>
                <w:sz w:val="17"/>
              </w:rPr>
              <w:t>Path 1: Original Medicare</w:t>
            </w:r>
          </w:p>
        </w:tc>
        <w:tc>
          <w:tcPr>
            <w:tcW w:w="4824" w:type="dxa"/>
            <w:shd w:val="clear" w:color="auto" w:fill="17365D"/>
            <w:vAlign w:val="center"/>
          </w:tcPr>
          <w:p w14:paraId="0CEBEC3B" w14:textId="77777777" w:rsidR="001D3AAC" w:rsidRDefault="0041173E">
            <w:pPr>
              <w:jc w:val="center"/>
            </w:pPr>
            <w:r>
              <w:rPr>
                <w:b/>
                <w:color w:val="FFFFFF"/>
                <w:sz w:val="17"/>
              </w:rPr>
              <w:t>Path 2: Medicare Advantage</w:t>
            </w:r>
          </w:p>
        </w:tc>
      </w:tr>
      <w:tr w:rsidR="001D3AAC" w14:paraId="4A1EE14E" w14:textId="77777777">
        <w:trPr>
          <w:jc w:val="center"/>
        </w:trPr>
        <w:tc>
          <w:tcPr>
            <w:tcW w:w="4824" w:type="dxa"/>
            <w:vAlign w:val="center"/>
          </w:tcPr>
          <w:p w14:paraId="0B954335" w14:textId="77777777" w:rsidR="001D3AAC" w:rsidRDefault="0041173E">
            <w:pPr>
              <w:spacing w:after="20"/>
            </w:pPr>
            <w:r>
              <w:rPr>
                <w:sz w:val="17"/>
              </w:rPr>
              <w:t>Part A + Part B through the federal government</w:t>
            </w:r>
          </w:p>
        </w:tc>
        <w:tc>
          <w:tcPr>
            <w:tcW w:w="4824" w:type="dxa"/>
            <w:vAlign w:val="center"/>
          </w:tcPr>
          <w:p w14:paraId="783FFECC" w14:textId="77777777" w:rsidR="001D3AAC" w:rsidRDefault="0041173E">
            <w:pPr>
              <w:spacing w:after="20"/>
            </w:pPr>
            <w:r>
              <w:rPr>
                <w:sz w:val="17"/>
              </w:rPr>
              <w:t>Part A + Part B services delivered through a private Medicare-approved plan</w:t>
            </w:r>
          </w:p>
        </w:tc>
      </w:tr>
      <w:tr w:rsidR="001D3AAC" w14:paraId="65C1F762" w14:textId="77777777">
        <w:trPr>
          <w:jc w:val="center"/>
        </w:trPr>
        <w:tc>
          <w:tcPr>
            <w:tcW w:w="4824" w:type="dxa"/>
            <w:shd w:val="clear" w:color="auto" w:fill="F2F4F6"/>
            <w:vAlign w:val="center"/>
          </w:tcPr>
          <w:p w14:paraId="1DB6374B" w14:textId="77777777" w:rsidR="001D3AAC" w:rsidRDefault="0041173E">
            <w:pPr>
              <w:spacing w:after="20"/>
            </w:pPr>
            <w:r>
              <w:rPr>
                <w:sz w:val="17"/>
              </w:rPr>
              <w:t>Usually add a stand-alone Part D plan</w:t>
            </w:r>
          </w:p>
        </w:tc>
        <w:tc>
          <w:tcPr>
            <w:tcW w:w="4824" w:type="dxa"/>
            <w:shd w:val="clear" w:color="auto" w:fill="F2F4F6"/>
            <w:vAlign w:val="center"/>
          </w:tcPr>
          <w:p w14:paraId="7273F66F" w14:textId="77777777" w:rsidR="001D3AAC" w:rsidRDefault="0041173E">
            <w:pPr>
              <w:spacing w:after="20"/>
            </w:pPr>
            <w:r>
              <w:rPr>
                <w:sz w:val="17"/>
              </w:rPr>
              <w:t>Most plans include Part D</w:t>
            </w:r>
          </w:p>
        </w:tc>
      </w:tr>
      <w:tr w:rsidR="001D3AAC" w14:paraId="028DE765" w14:textId="77777777">
        <w:trPr>
          <w:jc w:val="center"/>
        </w:trPr>
        <w:tc>
          <w:tcPr>
            <w:tcW w:w="4824" w:type="dxa"/>
            <w:vAlign w:val="center"/>
          </w:tcPr>
          <w:p w14:paraId="5D3C5C91" w14:textId="77777777" w:rsidR="001D3AAC" w:rsidRDefault="0041173E">
            <w:pPr>
              <w:spacing w:after="20"/>
            </w:pPr>
            <w:r>
              <w:rPr>
                <w:sz w:val="17"/>
              </w:rPr>
              <w:t>May add Medigap to reduce Original Medicare cost sharing</w:t>
            </w:r>
          </w:p>
        </w:tc>
        <w:tc>
          <w:tcPr>
            <w:tcW w:w="4824" w:type="dxa"/>
            <w:vAlign w:val="center"/>
          </w:tcPr>
          <w:p w14:paraId="6FB80B14" w14:textId="77777777" w:rsidR="001D3AAC" w:rsidRDefault="0041173E">
            <w:pPr>
              <w:spacing w:after="20"/>
            </w:pPr>
            <w:r>
              <w:rPr>
                <w:sz w:val="17"/>
              </w:rPr>
              <w:t>Cannot use Medigap to pay Medicare Advantage cost sharing</w:t>
            </w:r>
          </w:p>
        </w:tc>
      </w:tr>
      <w:tr w:rsidR="001D3AAC" w14:paraId="251EF663" w14:textId="77777777">
        <w:trPr>
          <w:jc w:val="center"/>
        </w:trPr>
        <w:tc>
          <w:tcPr>
            <w:tcW w:w="4824" w:type="dxa"/>
            <w:shd w:val="clear" w:color="auto" w:fill="F2F4F6"/>
            <w:vAlign w:val="center"/>
          </w:tcPr>
          <w:p w14:paraId="18F2BB2D" w14:textId="77777777" w:rsidR="001D3AAC" w:rsidRDefault="0041173E">
            <w:pPr>
              <w:spacing w:after="20"/>
            </w:pPr>
            <w:r>
              <w:rPr>
                <w:sz w:val="17"/>
              </w:rPr>
              <w:t>Broad access to providers that accept Medicare nationwide</w:t>
            </w:r>
          </w:p>
        </w:tc>
        <w:tc>
          <w:tcPr>
            <w:tcW w:w="4824" w:type="dxa"/>
            <w:shd w:val="clear" w:color="auto" w:fill="F2F4F6"/>
            <w:vAlign w:val="center"/>
          </w:tcPr>
          <w:p w14:paraId="33036AA4" w14:textId="77777777" w:rsidR="001D3AAC" w:rsidRDefault="0041173E">
            <w:pPr>
              <w:spacing w:after="20"/>
            </w:pPr>
            <w:r>
              <w:rPr>
                <w:sz w:val="17"/>
              </w:rPr>
              <w:t>Usually uses a local or regional network and plan rules</w:t>
            </w:r>
          </w:p>
        </w:tc>
      </w:tr>
      <w:tr w:rsidR="001D3AAC" w14:paraId="46BDA38C" w14:textId="77777777">
        <w:trPr>
          <w:jc w:val="center"/>
        </w:trPr>
        <w:tc>
          <w:tcPr>
            <w:tcW w:w="4824" w:type="dxa"/>
            <w:vAlign w:val="center"/>
          </w:tcPr>
          <w:p w14:paraId="2FDF0184" w14:textId="77777777" w:rsidR="001D3AAC" w:rsidRDefault="0041173E">
            <w:pPr>
              <w:spacing w:after="20"/>
            </w:pPr>
            <w:r>
              <w:rPr>
                <w:sz w:val="17"/>
              </w:rPr>
              <w:t>No annual out-of-pocket maximum for Part A and Part B by themselves</w:t>
            </w:r>
          </w:p>
        </w:tc>
        <w:tc>
          <w:tcPr>
            <w:tcW w:w="4824" w:type="dxa"/>
            <w:vAlign w:val="center"/>
          </w:tcPr>
          <w:p w14:paraId="1949FEB8" w14:textId="77777777" w:rsidR="001D3AAC" w:rsidRDefault="0041173E">
            <w:pPr>
              <w:spacing w:after="20"/>
            </w:pPr>
            <w:r>
              <w:rPr>
                <w:sz w:val="17"/>
              </w:rPr>
              <w:t>Has an annual limit for Medicare-covered Part A and Part B services</w:t>
            </w:r>
          </w:p>
        </w:tc>
      </w:tr>
    </w:tbl>
    <w:p w14:paraId="74380F5E" w14:textId="77777777" w:rsidR="001D3AAC" w:rsidRDefault="001D3AAC">
      <w:pPr>
        <w:spacing w:after="0"/>
      </w:pPr>
    </w:p>
    <w:tbl>
      <w:tblPr>
        <w:tblW w:w="0" w:type="auto"/>
        <w:jc w:val="center"/>
        <w:tblLayout w:type="fixed"/>
        <w:tblLook w:val="04A0" w:firstRow="1" w:lastRow="0" w:firstColumn="1" w:lastColumn="0" w:noHBand="0" w:noVBand="1"/>
      </w:tblPr>
      <w:tblGrid>
        <w:gridCol w:w="5083"/>
        <w:gridCol w:w="5083"/>
      </w:tblGrid>
      <w:tr w:rsidR="001D3AAC" w14:paraId="0E9087E8" w14:textId="77777777">
        <w:trPr>
          <w:cantSplit/>
          <w:jc w:val="center"/>
        </w:trPr>
        <w:tc>
          <w:tcPr>
            <w:tcW w:w="5083" w:type="dxa"/>
            <w:tcBorders>
              <w:top w:val="nil"/>
              <w:left w:val="nil"/>
              <w:bottom w:val="nil"/>
              <w:right w:val="nil"/>
            </w:tcBorders>
            <w:shd w:val="clear" w:color="auto" w:fill="2E6F9E"/>
          </w:tcPr>
          <w:p w14:paraId="25B27D5D" w14:textId="77777777" w:rsidR="001D3AAC" w:rsidRDefault="001D3AAC"/>
        </w:tc>
        <w:tc>
          <w:tcPr>
            <w:tcW w:w="5083" w:type="dxa"/>
            <w:tcBorders>
              <w:top w:val="nil"/>
              <w:left w:val="nil"/>
              <w:bottom w:val="nil"/>
              <w:right w:val="nil"/>
            </w:tcBorders>
            <w:shd w:val="clear" w:color="auto" w:fill="EAF3F8"/>
            <w:vAlign w:val="center"/>
          </w:tcPr>
          <w:p w14:paraId="4B802822" w14:textId="77777777" w:rsidR="001D3AAC" w:rsidRDefault="0041173E">
            <w:pPr>
              <w:pStyle w:val="BookCallout"/>
            </w:pPr>
            <w:r>
              <w:rPr>
                <w:b/>
                <w:color w:val="17365D"/>
              </w:rPr>
              <w:t>The most important idea</w:t>
            </w:r>
            <w:r>
              <w:rPr>
                <w:b/>
                <w:color w:val="17365D"/>
              </w:rPr>
              <w:br/>
            </w:r>
            <w:r>
              <w:t>Medicare is not one decision. First decide when to enroll in Part A and Part B. Then decide how you will receive health coverage and drug coverage. These decisions are related, but they are not the same decision.</w:t>
            </w:r>
          </w:p>
        </w:tc>
      </w:tr>
    </w:tbl>
    <w:p w14:paraId="59BA83CE" w14:textId="77777777" w:rsidR="001D3AAC" w:rsidRDefault="001D3AAC">
      <w:pPr>
        <w:spacing w:after="0"/>
      </w:pPr>
    </w:p>
    <w:p w14:paraId="635F5C56" w14:textId="77777777" w:rsidR="001D3AAC" w:rsidRDefault="0041173E">
      <w:pPr>
        <w:pStyle w:val="SmallSource"/>
      </w:pPr>
      <w:r>
        <w:rPr>
          <w:b/>
        </w:rPr>
        <w:t xml:space="preserve">Official reference: </w:t>
      </w:r>
      <w:hyperlink r:id="rId8">
        <w:r>
          <w:rPr>
            <w:color w:val="2E6F9E"/>
            <w:u w:val="single"/>
          </w:rPr>
          <w:t>Medicare.gov - Parts of Medicare</w:t>
        </w:r>
      </w:hyperlink>
    </w:p>
    <w:p w14:paraId="5C663BA9" w14:textId="77777777" w:rsidR="001D3AAC" w:rsidRDefault="0041173E">
      <w:pPr>
        <w:pageBreakBefore/>
        <w:spacing w:after="40"/>
      </w:pPr>
      <w:r>
        <w:rPr>
          <w:b/>
          <w:color w:val="2E6F9E"/>
          <w:sz w:val="18"/>
        </w:rPr>
        <w:lastRenderedPageBreak/>
        <w:t>CHAPTER 2</w:t>
      </w:r>
    </w:p>
    <w:p w14:paraId="590BBC3A" w14:textId="77777777" w:rsidR="001D3AAC" w:rsidRDefault="0041173E">
      <w:pPr>
        <w:pStyle w:val="Heading1"/>
      </w:pPr>
      <w:r>
        <w:t>Who Qualifies for Medicare</w:t>
      </w:r>
    </w:p>
    <w:p w14:paraId="3240E43F" w14:textId="77777777" w:rsidR="001D3AAC" w:rsidRDefault="0041173E">
      <w:pPr>
        <w:pStyle w:val="Subtitle"/>
      </w:pPr>
      <w:r>
        <w:t>Age, disability, kidney disease, ALS, citizenship, and work history.</w:t>
      </w:r>
    </w:p>
    <w:tbl>
      <w:tblPr>
        <w:tblW w:w="0" w:type="auto"/>
        <w:tblLayout w:type="fixed"/>
        <w:tblLook w:val="04A0" w:firstRow="1" w:lastRow="0" w:firstColumn="1" w:lastColumn="0" w:noHBand="0" w:noVBand="1"/>
      </w:tblPr>
      <w:tblGrid>
        <w:gridCol w:w="5083"/>
        <w:gridCol w:w="5083"/>
      </w:tblGrid>
      <w:tr w:rsidR="001D3AAC" w14:paraId="52723A51" w14:textId="77777777">
        <w:tc>
          <w:tcPr>
            <w:tcW w:w="5083" w:type="dxa"/>
            <w:shd w:val="clear" w:color="auto" w:fill="C99A3D"/>
          </w:tcPr>
          <w:p w14:paraId="7E81234B" w14:textId="77777777" w:rsidR="001D3AAC" w:rsidRDefault="001D3AAC">
            <w:pPr>
              <w:spacing w:after="0"/>
            </w:pPr>
          </w:p>
        </w:tc>
        <w:tc>
          <w:tcPr>
            <w:tcW w:w="5083" w:type="dxa"/>
            <w:shd w:val="clear" w:color="auto" w:fill="EAF3F8"/>
          </w:tcPr>
          <w:p w14:paraId="3B33EF5B" w14:textId="77777777" w:rsidR="001D3AAC" w:rsidRDefault="001D3AAC">
            <w:pPr>
              <w:spacing w:after="0"/>
            </w:pPr>
          </w:p>
        </w:tc>
      </w:tr>
    </w:tbl>
    <w:p w14:paraId="0334217A" w14:textId="77777777" w:rsidR="001D3AAC" w:rsidRDefault="001D3AAC">
      <w:pPr>
        <w:spacing w:after="0"/>
      </w:pPr>
    </w:p>
    <w:p w14:paraId="01F4F5F4" w14:textId="77777777" w:rsidR="001D3AAC" w:rsidRDefault="0041173E">
      <w:pPr>
        <w:pStyle w:val="Heading2"/>
      </w:pPr>
      <w:r>
        <w:t>Eligibility at age 65</w:t>
      </w:r>
    </w:p>
    <w:p w14:paraId="2D8C40B3" w14:textId="77777777" w:rsidR="001D3AAC" w:rsidRDefault="0041173E">
      <w:r>
        <w:t>Most people first become eligible for Medicare at age 65. U.S. citizens generally meet the citizenship requirement. Certain noncitizens may qualify based on lawful status and U.S. residency rules; a lawfully admitted noncitizen who is buying Part B generally must have lived in the United States for at least five years. Eligibility and premium-free Part A are separate questions.</w:t>
      </w:r>
    </w:p>
    <w:p w14:paraId="789AE032" w14:textId="77777777" w:rsidR="001D3AAC" w:rsidRDefault="0041173E">
      <w:pPr>
        <w:pStyle w:val="Heading2"/>
      </w:pPr>
      <w:r>
        <w:t>Eligibility before age 65</w:t>
      </w:r>
    </w:p>
    <w:p w14:paraId="6897DA2B" w14:textId="77777777" w:rsidR="001D3AAC" w:rsidRDefault="0041173E">
      <w:pPr>
        <w:pStyle w:val="ListBullet"/>
      </w:pPr>
      <w:r>
        <w:rPr>
          <w:b/>
        </w:rPr>
        <w:t xml:space="preserve">Disability benefits. </w:t>
      </w:r>
      <w:r>
        <w:t>Many people become eligible after receiving qualifying Social Security Disability Insurance or certain Railroad Retirement Board disability benefits for the required waiting period.</w:t>
      </w:r>
    </w:p>
    <w:p w14:paraId="24999524" w14:textId="77777777" w:rsidR="001D3AAC" w:rsidRDefault="0041173E">
      <w:pPr>
        <w:pStyle w:val="ListBullet"/>
      </w:pPr>
      <w:r>
        <w:rPr>
          <w:b/>
        </w:rPr>
        <w:t xml:space="preserve">ALS. </w:t>
      </w:r>
      <w:r>
        <w:t>People with Amyotrophic Lateral Sclerosis generally receive Medicare when disability benefits begin, without the usual 24-month Medicare waiting period.</w:t>
      </w:r>
    </w:p>
    <w:p w14:paraId="32FB40AC" w14:textId="77777777" w:rsidR="001D3AAC" w:rsidRDefault="0041173E">
      <w:pPr>
        <w:pStyle w:val="ListBullet"/>
      </w:pPr>
      <w:r>
        <w:rPr>
          <w:b/>
        </w:rPr>
        <w:t xml:space="preserve">ESRD. </w:t>
      </w:r>
      <w:r>
        <w:t>People with permanent kidney failure requiring dialysis or a kidney transplant may qualify under special rules.</w:t>
      </w:r>
    </w:p>
    <w:p w14:paraId="6BECE1F8" w14:textId="77777777" w:rsidR="001D3AAC" w:rsidRDefault="0041173E">
      <w:pPr>
        <w:pStyle w:val="Heading2"/>
      </w:pPr>
      <w:r>
        <w:t>Premium-free Part A and work credits</w:t>
      </w:r>
    </w:p>
    <w:p w14:paraId="79A5DEFA" w14:textId="77777777" w:rsidR="001D3AAC" w:rsidRDefault="0041173E">
      <w:r>
        <w:t>Most people do not pay a Part A premium because they or a spouse worked and paid Medicare taxes for about 10 years (40 quarters). Some people qualify on a current, deceased, or divorced spouse’s record. Spousal and divorced-spouse rules can be detailed, so Social Security should confirm eligibility.</w:t>
      </w:r>
    </w:p>
    <w:tbl>
      <w:tblPr>
        <w:tblStyle w:val="TableGrid"/>
        <w:tblW w:w="0" w:type="auto"/>
        <w:jc w:val="center"/>
        <w:tblLayout w:type="fixed"/>
        <w:tblLook w:val="04A0" w:firstRow="1" w:lastRow="0" w:firstColumn="1" w:lastColumn="0" w:noHBand="0" w:noVBand="1"/>
      </w:tblPr>
      <w:tblGrid>
        <w:gridCol w:w="6048"/>
        <w:gridCol w:w="3600"/>
      </w:tblGrid>
      <w:tr w:rsidR="001D3AAC" w14:paraId="18AE3987" w14:textId="77777777">
        <w:trPr>
          <w:tblHeader/>
          <w:jc w:val="center"/>
        </w:trPr>
        <w:tc>
          <w:tcPr>
            <w:tcW w:w="6048" w:type="dxa"/>
            <w:shd w:val="clear" w:color="auto" w:fill="17365D"/>
            <w:vAlign w:val="center"/>
          </w:tcPr>
          <w:p w14:paraId="6B680EA2" w14:textId="77777777" w:rsidR="001D3AAC" w:rsidRDefault="0041173E">
            <w:pPr>
              <w:jc w:val="center"/>
            </w:pPr>
            <w:r>
              <w:rPr>
                <w:b/>
                <w:color w:val="FFFFFF"/>
                <w:sz w:val="17"/>
              </w:rPr>
              <w:t>2026 work history</w:t>
            </w:r>
          </w:p>
        </w:tc>
        <w:tc>
          <w:tcPr>
            <w:tcW w:w="3600" w:type="dxa"/>
            <w:shd w:val="clear" w:color="auto" w:fill="17365D"/>
            <w:vAlign w:val="center"/>
          </w:tcPr>
          <w:p w14:paraId="120659C3" w14:textId="77777777" w:rsidR="001D3AAC" w:rsidRDefault="0041173E">
            <w:pPr>
              <w:jc w:val="center"/>
            </w:pPr>
            <w:r>
              <w:rPr>
                <w:b/>
                <w:color w:val="FFFFFF"/>
                <w:sz w:val="17"/>
              </w:rPr>
              <w:t>2026 monthly Part A premium</w:t>
            </w:r>
          </w:p>
        </w:tc>
      </w:tr>
      <w:tr w:rsidR="001D3AAC" w14:paraId="3F5E352B" w14:textId="77777777">
        <w:trPr>
          <w:jc w:val="center"/>
        </w:trPr>
        <w:tc>
          <w:tcPr>
            <w:tcW w:w="6048" w:type="dxa"/>
            <w:vAlign w:val="center"/>
          </w:tcPr>
          <w:p w14:paraId="6EE19F8C" w14:textId="77777777" w:rsidR="001D3AAC" w:rsidRDefault="0041173E">
            <w:pPr>
              <w:spacing w:after="20"/>
            </w:pPr>
            <w:r>
              <w:rPr>
                <w:sz w:val="17"/>
              </w:rPr>
              <w:t>Generally 40 or more quarters</w:t>
            </w:r>
          </w:p>
        </w:tc>
        <w:tc>
          <w:tcPr>
            <w:tcW w:w="3600" w:type="dxa"/>
            <w:vAlign w:val="center"/>
          </w:tcPr>
          <w:p w14:paraId="60B29DD7" w14:textId="77777777" w:rsidR="001D3AAC" w:rsidRDefault="0041173E">
            <w:pPr>
              <w:spacing w:after="20"/>
            </w:pPr>
            <w:r>
              <w:rPr>
                <w:sz w:val="17"/>
              </w:rPr>
              <w:t>$0 for most people</w:t>
            </w:r>
          </w:p>
        </w:tc>
      </w:tr>
      <w:tr w:rsidR="001D3AAC" w14:paraId="27DC794C" w14:textId="77777777">
        <w:trPr>
          <w:jc w:val="center"/>
        </w:trPr>
        <w:tc>
          <w:tcPr>
            <w:tcW w:w="6048" w:type="dxa"/>
            <w:shd w:val="clear" w:color="auto" w:fill="F2F4F6"/>
            <w:vAlign w:val="center"/>
          </w:tcPr>
          <w:p w14:paraId="1C2A9A53" w14:textId="77777777" w:rsidR="001D3AAC" w:rsidRDefault="0041173E">
            <w:pPr>
              <w:spacing w:after="20"/>
            </w:pPr>
            <w:r>
              <w:rPr>
                <w:sz w:val="17"/>
              </w:rPr>
              <w:t>Generally 30-39 quarters</w:t>
            </w:r>
          </w:p>
        </w:tc>
        <w:tc>
          <w:tcPr>
            <w:tcW w:w="3600" w:type="dxa"/>
            <w:shd w:val="clear" w:color="auto" w:fill="F2F4F6"/>
            <w:vAlign w:val="center"/>
          </w:tcPr>
          <w:p w14:paraId="296F249E" w14:textId="77777777" w:rsidR="001D3AAC" w:rsidRDefault="0041173E">
            <w:pPr>
              <w:spacing w:after="20"/>
            </w:pPr>
            <w:r>
              <w:rPr>
                <w:sz w:val="17"/>
              </w:rPr>
              <w:t>$311</w:t>
            </w:r>
          </w:p>
        </w:tc>
      </w:tr>
      <w:tr w:rsidR="001D3AAC" w14:paraId="7000FFF0" w14:textId="77777777">
        <w:trPr>
          <w:jc w:val="center"/>
        </w:trPr>
        <w:tc>
          <w:tcPr>
            <w:tcW w:w="6048" w:type="dxa"/>
            <w:vAlign w:val="center"/>
          </w:tcPr>
          <w:p w14:paraId="50261F6A" w14:textId="77777777" w:rsidR="001D3AAC" w:rsidRDefault="0041173E">
            <w:pPr>
              <w:spacing w:after="20"/>
            </w:pPr>
            <w:r>
              <w:rPr>
                <w:sz w:val="17"/>
              </w:rPr>
              <w:t>Generally fewer than 30 quarters</w:t>
            </w:r>
          </w:p>
        </w:tc>
        <w:tc>
          <w:tcPr>
            <w:tcW w:w="3600" w:type="dxa"/>
            <w:vAlign w:val="center"/>
          </w:tcPr>
          <w:p w14:paraId="6190184C" w14:textId="77777777" w:rsidR="001D3AAC" w:rsidRDefault="0041173E">
            <w:pPr>
              <w:spacing w:after="20"/>
            </w:pPr>
            <w:r>
              <w:rPr>
                <w:sz w:val="17"/>
              </w:rPr>
              <w:t>$565</w:t>
            </w:r>
          </w:p>
        </w:tc>
      </w:tr>
    </w:tbl>
    <w:p w14:paraId="71677C57" w14:textId="77777777" w:rsidR="001D3AAC" w:rsidRDefault="001D3AAC">
      <w:pPr>
        <w:spacing w:after="0"/>
      </w:pPr>
    </w:p>
    <w:tbl>
      <w:tblPr>
        <w:tblW w:w="0" w:type="auto"/>
        <w:jc w:val="center"/>
        <w:tblLayout w:type="fixed"/>
        <w:tblLook w:val="04A0" w:firstRow="1" w:lastRow="0" w:firstColumn="1" w:lastColumn="0" w:noHBand="0" w:noVBand="1"/>
      </w:tblPr>
      <w:tblGrid>
        <w:gridCol w:w="5083"/>
        <w:gridCol w:w="5083"/>
      </w:tblGrid>
      <w:tr w:rsidR="001D3AAC" w14:paraId="204371E6" w14:textId="77777777">
        <w:trPr>
          <w:cantSplit/>
          <w:jc w:val="center"/>
        </w:trPr>
        <w:tc>
          <w:tcPr>
            <w:tcW w:w="5083" w:type="dxa"/>
            <w:tcBorders>
              <w:top w:val="nil"/>
              <w:left w:val="nil"/>
              <w:bottom w:val="nil"/>
              <w:right w:val="nil"/>
            </w:tcBorders>
            <w:shd w:val="clear" w:color="auto" w:fill="2E6F9E"/>
          </w:tcPr>
          <w:p w14:paraId="2A1A1403" w14:textId="77777777" w:rsidR="001D3AAC" w:rsidRDefault="001D3AAC"/>
        </w:tc>
        <w:tc>
          <w:tcPr>
            <w:tcW w:w="5083" w:type="dxa"/>
            <w:tcBorders>
              <w:top w:val="nil"/>
              <w:left w:val="nil"/>
              <w:bottom w:val="nil"/>
              <w:right w:val="nil"/>
            </w:tcBorders>
            <w:shd w:val="clear" w:color="auto" w:fill="EAF3F8"/>
            <w:vAlign w:val="center"/>
          </w:tcPr>
          <w:p w14:paraId="457E7B0D" w14:textId="77777777" w:rsidR="001D3AAC" w:rsidRDefault="0041173E">
            <w:pPr>
              <w:pStyle w:val="BookCallout"/>
            </w:pPr>
            <w:r>
              <w:rPr>
                <w:b/>
                <w:color w:val="17365D"/>
              </w:rPr>
              <w:t>Do not assume you are ineligible because you did not work 10 years</w:t>
            </w:r>
            <w:r>
              <w:rPr>
                <w:b/>
                <w:color w:val="17365D"/>
              </w:rPr>
              <w:br/>
            </w:r>
            <w:r>
              <w:t>You may qualify for premium-free Part A using a spouse’s record. If you do not qualify for premium-free Part A, you may still be able to buy Part A and Part B, subject to eligibility and enrollment rules.</w:t>
            </w:r>
          </w:p>
        </w:tc>
      </w:tr>
    </w:tbl>
    <w:p w14:paraId="567545AB" w14:textId="77777777" w:rsidR="001D3AAC" w:rsidRDefault="001D3AAC">
      <w:pPr>
        <w:spacing w:after="0"/>
      </w:pPr>
    </w:p>
    <w:p w14:paraId="6BFE850A" w14:textId="77777777" w:rsidR="001D3AAC" w:rsidRDefault="0041173E">
      <w:pPr>
        <w:pStyle w:val="SmallSource"/>
      </w:pPr>
      <w:r>
        <w:rPr>
          <w:b/>
        </w:rPr>
        <w:t xml:space="preserve">Official reference: </w:t>
      </w:r>
      <w:hyperlink r:id="rId9">
        <w:r>
          <w:rPr>
            <w:color w:val="2E6F9E"/>
            <w:u w:val="single"/>
          </w:rPr>
          <w:t>Medicare.gov - What Medicare costs</w:t>
        </w:r>
      </w:hyperlink>
    </w:p>
    <w:p w14:paraId="1E42BB42" w14:textId="77777777" w:rsidR="001D3AAC" w:rsidRDefault="0041173E">
      <w:pPr>
        <w:pStyle w:val="SmallSource"/>
      </w:pPr>
      <w:r>
        <w:rPr>
          <w:b/>
        </w:rPr>
        <w:t xml:space="preserve">Official reference: </w:t>
      </w:r>
      <w:hyperlink r:id="rId10">
        <w:r>
          <w:rPr>
            <w:color w:val="2E6F9E"/>
            <w:u w:val="single"/>
          </w:rPr>
          <w:t>Social Security - Medicare</w:t>
        </w:r>
      </w:hyperlink>
    </w:p>
    <w:p w14:paraId="011698BD" w14:textId="77777777" w:rsidR="001D3AAC" w:rsidRDefault="0041173E">
      <w:pPr>
        <w:pageBreakBefore/>
        <w:spacing w:after="40"/>
      </w:pPr>
      <w:r>
        <w:rPr>
          <w:b/>
          <w:color w:val="2E6F9E"/>
          <w:sz w:val="18"/>
        </w:rPr>
        <w:lastRenderedPageBreak/>
        <w:t>CHAPTER 3</w:t>
      </w:r>
    </w:p>
    <w:p w14:paraId="5AEE4241" w14:textId="77777777" w:rsidR="001D3AAC" w:rsidRDefault="0041173E">
      <w:pPr>
        <w:pStyle w:val="Heading1"/>
      </w:pPr>
      <w:r>
        <w:t>Your Turning-65 Timeline</w:t>
      </w:r>
    </w:p>
    <w:p w14:paraId="0170AF47" w14:textId="77777777" w:rsidR="001D3AAC" w:rsidRDefault="0041173E">
      <w:pPr>
        <w:pStyle w:val="Subtitle"/>
      </w:pPr>
      <w:r>
        <w:t>A practical countdown from six months before your birthday through your first annual review.</w:t>
      </w:r>
    </w:p>
    <w:tbl>
      <w:tblPr>
        <w:tblW w:w="0" w:type="auto"/>
        <w:tblLayout w:type="fixed"/>
        <w:tblLook w:val="04A0" w:firstRow="1" w:lastRow="0" w:firstColumn="1" w:lastColumn="0" w:noHBand="0" w:noVBand="1"/>
      </w:tblPr>
      <w:tblGrid>
        <w:gridCol w:w="5083"/>
        <w:gridCol w:w="5083"/>
      </w:tblGrid>
      <w:tr w:rsidR="001D3AAC" w14:paraId="2A58B84E" w14:textId="77777777">
        <w:tc>
          <w:tcPr>
            <w:tcW w:w="5083" w:type="dxa"/>
            <w:shd w:val="clear" w:color="auto" w:fill="C99A3D"/>
          </w:tcPr>
          <w:p w14:paraId="5B00F8CE" w14:textId="77777777" w:rsidR="001D3AAC" w:rsidRDefault="001D3AAC">
            <w:pPr>
              <w:spacing w:after="0"/>
            </w:pPr>
          </w:p>
        </w:tc>
        <w:tc>
          <w:tcPr>
            <w:tcW w:w="5083" w:type="dxa"/>
            <w:shd w:val="clear" w:color="auto" w:fill="EAF3F8"/>
          </w:tcPr>
          <w:p w14:paraId="4F55D1A6" w14:textId="77777777" w:rsidR="001D3AAC" w:rsidRDefault="001D3AAC">
            <w:pPr>
              <w:spacing w:after="0"/>
            </w:pPr>
          </w:p>
        </w:tc>
      </w:tr>
    </w:tbl>
    <w:p w14:paraId="28A34A80"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2232"/>
        <w:gridCol w:w="7416"/>
      </w:tblGrid>
      <w:tr w:rsidR="001D3AAC" w14:paraId="3AF54E68" w14:textId="77777777">
        <w:trPr>
          <w:tblHeader/>
          <w:jc w:val="center"/>
        </w:trPr>
        <w:tc>
          <w:tcPr>
            <w:tcW w:w="2232" w:type="dxa"/>
            <w:shd w:val="clear" w:color="auto" w:fill="17365D"/>
            <w:vAlign w:val="center"/>
          </w:tcPr>
          <w:p w14:paraId="1B6DD2E4" w14:textId="77777777" w:rsidR="001D3AAC" w:rsidRDefault="0041173E">
            <w:pPr>
              <w:jc w:val="center"/>
            </w:pPr>
            <w:r>
              <w:rPr>
                <w:b/>
                <w:color w:val="FFFFFF"/>
                <w:sz w:val="17"/>
              </w:rPr>
              <w:t>When</w:t>
            </w:r>
          </w:p>
        </w:tc>
        <w:tc>
          <w:tcPr>
            <w:tcW w:w="7416" w:type="dxa"/>
            <w:shd w:val="clear" w:color="auto" w:fill="17365D"/>
            <w:vAlign w:val="center"/>
          </w:tcPr>
          <w:p w14:paraId="5F4025C1" w14:textId="77777777" w:rsidR="001D3AAC" w:rsidRDefault="0041173E">
            <w:pPr>
              <w:jc w:val="center"/>
            </w:pPr>
            <w:r>
              <w:rPr>
                <w:b/>
                <w:color w:val="FFFFFF"/>
                <w:sz w:val="17"/>
              </w:rPr>
              <w:t>What to do</w:t>
            </w:r>
          </w:p>
        </w:tc>
      </w:tr>
      <w:tr w:rsidR="001D3AAC" w14:paraId="534FFDFB" w14:textId="77777777">
        <w:trPr>
          <w:jc w:val="center"/>
        </w:trPr>
        <w:tc>
          <w:tcPr>
            <w:tcW w:w="2232" w:type="dxa"/>
            <w:vAlign w:val="center"/>
          </w:tcPr>
          <w:p w14:paraId="6FCDB7D5" w14:textId="77777777" w:rsidR="001D3AAC" w:rsidRDefault="0041173E">
            <w:pPr>
              <w:spacing w:after="20"/>
            </w:pPr>
            <w:r>
              <w:rPr>
                <w:sz w:val="17"/>
              </w:rPr>
              <w:t>6 months before 65</w:t>
            </w:r>
          </w:p>
        </w:tc>
        <w:tc>
          <w:tcPr>
            <w:tcW w:w="7416" w:type="dxa"/>
            <w:vAlign w:val="center"/>
          </w:tcPr>
          <w:p w14:paraId="42124E3B" w14:textId="77777777" w:rsidR="001D3AAC" w:rsidRDefault="0041173E">
            <w:pPr>
              <w:spacing w:after="20"/>
            </w:pPr>
            <w:r>
              <w:rPr>
                <w:sz w:val="17"/>
              </w:rPr>
              <w:t>Identify current insurance, employer size, HSA contributions, retirement date, doctors, hospitals, prescriptions, pharmacies, and travel needs.</w:t>
            </w:r>
          </w:p>
        </w:tc>
      </w:tr>
      <w:tr w:rsidR="001D3AAC" w14:paraId="2A2736D3" w14:textId="77777777">
        <w:trPr>
          <w:jc w:val="center"/>
        </w:trPr>
        <w:tc>
          <w:tcPr>
            <w:tcW w:w="2232" w:type="dxa"/>
            <w:shd w:val="clear" w:color="auto" w:fill="F2F4F6"/>
            <w:vAlign w:val="center"/>
          </w:tcPr>
          <w:p w14:paraId="3ECF6A23" w14:textId="77777777" w:rsidR="001D3AAC" w:rsidRDefault="0041173E">
            <w:pPr>
              <w:spacing w:after="20"/>
            </w:pPr>
            <w:r>
              <w:rPr>
                <w:sz w:val="17"/>
              </w:rPr>
              <w:t>4-5 months before 65</w:t>
            </w:r>
          </w:p>
        </w:tc>
        <w:tc>
          <w:tcPr>
            <w:tcW w:w="7416" w:type="dxa"/>
            <w:shd w:val="clear" w:color="auto" w:fill="F2F4F6"/>
            <w:vAlign w:val="center"/>
          </w:tcPr>
          <w:p w14:paraId="3627A665" w14:textId="77777777" w:rsidR="001D3AAC" w:rsidRDefault="0041173E">
            <w:pPr>
              <w:spacing w:after="20"/>
            </w:pPr>
            <w:r>
              <w:rPr>
                <w:sz w:val="17"/>
              </w:rPr>
              <w:t>Ask the employer benefits administrator how coverage coordinates with Medicare and whether drug coverage is creditable. Request written answers.</w:t>
            </w:r>
          </w:p>
        </w:tc>
      </w:tr>
      <w:tr w:rsidR="001D3AAC" w14:paraId="45DD8AEE" w14:textId="77777777">
        <w:trPr>
          <w:jc w:val="center"/>
        </w:trPr>
        <w:tc>
          <w:tcPr>
            <w:tcW w:w="2232" w:type="dxa"/>
            <w:vAlign w:val="center"/>
          </w:tcPr>
          <w:p w14:paraId="3D6F1717" w14:textId="77777777" w:rsidR="001D3AAC" w:rsidRDefault="0041173E">
            <w:pPr>
              <w:spacing w:after="20"/>
            </w:pPr>
            <w:r>
              <w:rPr>
                <w:sz w:val="17"/>
              </w:rPr>
              <w:t>3 months before 65</w:t>
            </w:r>
          </w:p>
        </w:tc>
        <w:tc>
          <w:tcPr>
            <w:tcW w:w="7416" w:type="dxa"/>
            <w:vAlign w:val="center"/>
          </w:tcPr>
          <w:p w14:paraId="69D5B069" w14:textId="77777777" w:rsidR="001D3AAC" w:rsidRDefault="0041173E">
            <w:pPr>
              <w:spacing w:after="20"/>
            </w:pPr>
            <w:r>
              <w:rPr>
                <w:sz w:val="17"/>
              </w:rPr>
              <w:t>Your Initial Enrollment Period usually begins. Enroll in Part A and Part B if appropriate. Begin comparing Medigap, Part D, and Medicare Advantage options.</w:t>
            </w:r>
          </w:p>
        </w:tc>
      </w:tr>
      <w:tr w:rsidR="001D3AAC" w14:paraId="5C8E66E7" w14:textId="77777777">
        <w:trPr>
          <w:jc w:val="center"/>
        </w:trPr>
        <w:tc>
          <w:tcPr>
            <w:tcW w:w="2232" w:type="dxa"/>
            <w:shd w:val="clear" w:color="auto" w:fill="F2F4F6"/>
            <w:vAlign w:val="center"/>
          </w:tcPr>
          <w:p w14:paraId="5F279DAE" w14:textId="77777777" w:rsidR="001D3AAC" w:rsidRDefault="0041173E">
            <w:pPr>
              <w:spacing w:after="20"/>
            </w:pPr>
            <w:r>
              <w:rPr>
                <w:sz w:val="17"/>
              </w:rPr>
              <w:t>Birthday month</w:t>
            </w:r>
          </w:p>
        </w:tc>
        <w:tc>
          <w:tcPr>
            <w:tcW w:w="7416" w:type="dxa"/>
            <w:shd w:val="clear" w:color="auto" w:fill="F2F4F6"/>
            <w:vAlign w:val="center"/>
          </w:tcPr>
          <w:p w14:paraId="0DD91885" w14:textId="77777777" w:rsidR="001D3AAC" w:rsidRDefault="0041173E">
            <w:pPr>
              <w:spacing w:after="20"/>
            </w:pPr>
            <w:r>
              <w:rPr>
                <w:sz w:val="17"/>
              </w:rPr>
              <w:t>Confirm effective dates, cards, premium payment, providers, pharmacies, and any plan-required primary care selection.</w:t>
            </w:r>
          </w:p>
        </w:tc>
      </w:tr>
      <w:tr w:rsidR="001D3AAC" w14:paraId="2297680D" w14:textId="77777777">
        <w:trPr>
          <w:jc w:val="center"/>
        </w:trPr>
        <w:tc>
          <w:tcPr>
            <w:tcW w:w="2232" w:type="dxa"/>
            <w:vAlign w:val="center"/>
          </w:tcPr>
          <w:p w14:paraId="5E0E9BC9" w14:textId="77777777" w:rsidR="001D3AAC" w:rsidRDefault="0041173E">
            <w:pPr>
              <w:spacing w:after="20"/>
            </w:pPr>
            <w:r>
              <w:rPr>
                <w:sz w:val="17"/>
              </w:rPr>
              <w:t>First 30 days</w:t>
            </w:r>
          </w:p>
        </w:tc>
        <w:tc>
          <w:tcPr>
            <w:tcW w:w="7416" w:type="dxa"/>
            <w:vAlign w:val="center"/>
          </w:tcPr>
          <w:p w14:paraId="717B4F20" w14:textId="77777777" w:rsidR="001D3AAC" w:rsidRDefault="0041173E">
            <w:pPr>
              <w:spacing w:after="20"/>
            </w:pPr>
            <w:r>
              <w:rPr>
                <w:sz w:val="17"/>
              </w:rPr>
              <w:t>Create online Medicare and Social Security accounts, verify claims and Explanation of Benefits notices, and schedule appropriate preventive care.</w:t>
            </w:r>
          </w:p>
        </w:tc>
      </w:tr>
      <w:tr w:rsidR="001D3AAC" w14:paraId="5A9B81FD" w14:textId="77777777">
        <w:trPr>
          <w:jc w:val="center"/>
        </w:trPr>
        <w:tc>
          <w:tcPr>
            <w:tcW w:w="2232" w:type="dxa"/>
            <w:shd w:val="clear" w:color="auto" w:fill="F2F4F6"/>
            <w:vAlign w:val="center"/>
          </w:tcPr>
          <w:p w14:paraId="257F8414" w14:textId="77777777" w:rsidR="001D3AAC" w:rsidRDefault="0041173E">
            <w:pPr>
              <w:spacing w:after="20"/>
            </w:pPr>
            <w:r>
              <w:rPr>
                <w:sz w:val="17"/>
              </w:rPr>
              <w:t>Every September</w:t>
            </w:r>
          </w:p>
        </w:tc>
        <w:tc>
          <w:tcPr>
            <w:tcW w:w="7416" w:type="dxa"/>
            <w:shd w:val="clear" w:color="auto" w:fill="F2F4F6"/>
            <w:vAlign w:val="center"/>
          </w:tcPr>
          <w:p w14:paraId="27FAC670" w14:textId="77777777" w:rsidR="001D3AAC" w:rsidRDefault="0041173E">
            <w:pPr>
              <w:spacing w:after="20"/>
            </w:pPr>
            <w:r>
              <w:rPr>
                <w:sz w:val="17"/>
              </w:rPr>
              <w:t>Watch for Annual Notice of Change and Evidence of Coverage documents from plans.</w:t>
            </w:r>
          </w:p>
        </w:tc>
      </w:tr>
      <w:tr w:rsidR="001D3AAC" w14:paraId="1790BEE7" w14:textId="77777777">
        <w:trPr>
          <w:jc w:val="center"/>
        </w:trPr>
        <w:tc>
          <w:tcPr>
            <w:tcW w:w="2232" w:type="dxa"/>
            <w:vAlign w:val="center"/>
          </w:tcPr>
          <w:p w14:paraId="1AD6B5CE" w14:textId="77777777" w:rsidR="001D3AAC" w:rsidRDefault="0041173E">
            <w:pPr>
              <w:spacing w:after="20"/>
            </w:pPr>
            <w:r>
              <w:rPr>
                <w:sz w:val="17"/>
              </w:rPr>
              <w:t>Oct. 15-Dec. 7</w:t>
            </w:r>
          </w:p>
        </w:tc>
        <w:tc>
          <w:tcPr>
            <w:tcW w:w="7416" w:type="dxa"/>
            <w:vAlign w:val="center"/>
          </w:tcPr>
          <w:p w14:paraId="3A097315" w14:textId="77777777" w:rsidR="001D3AAC" w:rsidRDefault="0041173E">
            <w:pPr>
              <w:spacing w:after="20"/>
            </w:pPr>
            <w:r>
              <w:rPr>
                <w:sz w:val="17"/>
              </w:rPr>
              <w:t>Review health and drug coverage for the next year. Make changes when needed.</w:t>
            </w:r>
          </w:p>
        </w:tc>
      </w:tr>
    </w:tbl>
    <w:p w14:paraId="26F86854" w14:textId="77777777" w:rsidR="001D3AAC" w:rsidRDefault="001D3AAC">
      <w:pPr>
        <w:spacing w:after="0"/>
      </w:pPr>
    </w:p>
    <w:p w14:paraId="22C73223" w14:textId="77777777" w:rsidR="001D3AAC" w:rsidRDefault="0041173E">
      <w:pPr>
        <w:pStyle w:val="Heading2"/>
      </w:pPr>
      <w:r>
        <w:t>Your seven-month Initial Enrollment Period</w:t>
      </w:r>
    </w:p>
    <w:p w14:paraId="4EDB3777" w14:textId="77777777" w:rsidR="001D3AAC" w:rsidRDefault="0041173E">
      <w:r>
        <w:t>For most people, the Initial Enrollment Period begins three months before the month they turn 65, includes the birthday month, and ends three months after it. If your birthday is on the first day of a month, Medicare generally treats you as reaching age 65 in the previous month for coverage timing.</w:t>
      </w:r>
    </w:p>
    <w:tbl>
      <w:tblPr>
        <w:tblW w:w="0" w:type="auto"/>
        <w:jc w:val="center"/>
        <w:tblLayout w:type="fixed"/>
        <w:tblLook w:val="04A0" w:firstRow="1" w:lastRow="0" w:firstColumn="1" w:lastColumn="0" w:noHBand="0" w:noVBand="1"/>
      </w:tblPr>
      <w:tblGrid>
        <w:gridCol w:w="5083"/>
        <w:gridCol w:w="5083"/>
      </w:tblGrid>
      <w:tr w:rsidR="001D3AAC" w14:paraId="47601A5D" w14:textId="77777777">
        <w:trPr>
          <w:cantSplit/>
          <w:jc w:val="center"/>
        </w:trPr>
        <w:tc>
          <w:tcPr>
            <w:tcW w:w="5083" w:type="dxa"/>
            <w:tcBorders>
              <w:top w:val="nil"/>
              <w:left w:val="nil"/>
              <w:bottom w:val="nil"/>
              <w:right w:val="nil"/>
            </w:tcBorders>
            <w:shd w:val="clear" w:color="auto" w:fill="2E6F9E"/>
          </w:tcPr>
          <w:p w14:paraId="4AEBA666" w14:textId="77777777" w:rsidR="001D3AAC" w:rsidRDefault="001D3AAC"/>
        </w:tc>
        <w:tc>
          <w:tcPr>
            <w:tcW w:w="5083" w:type="dxa"/>
            <w:tcBorders>
              <w:top w:val="nil"/>
              <w:left w:val="nil"/>
              <w:bottom w:val="nil"/>
              <w:right w:val="nil"/>
            </w:tcBorders>
            <w:shd w:val="clear" w:color="auto" w:fill="EAF3F8"/>
            <w:vAlign w:val="center"/>
          </w:tcPr>
          <w:p w14:paraId="4D5B6C8C" w14:textId="77777777" w:rsidR="001D3AAC" w:rsidRDefault="0041173E">
            <w:pPr>
              <w:pStyle w:val="BookCallout"/>
            </w:pPr>
            <w:r>
              <w:rPr>
                <w:b/>
                <w:color w:val="17365D"/>
              </w:rPr>
              <w:t>Best practice</w:t>
            </w:r>
            <w:r>
              <w:rPr>
                <w:b/>
                <w:color w:val="17365D"/>
              </w:rPr>
              <w:br/>
            </w:r>
            <w:r>
              <w:t>When you need Medicare to begin the first day of your birthday month, apply during the three months before your birthday month. Waiting can delay Part B and create problems with supplemental coverage.</w:t>
            </w:r>
          </w:p>
        </w:tc>
      </w:tr>
    </w:tbl>
    <w:p w14:paraId="4CE04404" w14:textId="77777777" w:rsidR="001D3AAC" w:rsidRDefault="001D3AAC">
      <w:pPr>
        <w:spacing w:after="0"/>
      </w:pPr>
    </w:p>
    <w:p w14:paraId="529E2C50" w14:textId="77777777" w:rsidR="001D3AAC" w:rsidRDefault="0041173E">
      <w:pPr>
        <w:pStyle w:val="SmallSource"/>
      </w:pPr>
      <w:r>
        <w:rPr>
          <w:b/>
        </w:rPr>
        <w:t xml:space="preserve">Official reference: </w:t>
      </w:r>
      <w:hyperlink r:id="rId11">
        <w:r>
          <w:rPr>
            <w:color w:val="2E6F9E"/>
            <w:u w:val="single"/>
          </w:rPr>
          <w:t>Medicare.gov - When coverage starts</w:t>
        </w:r>
      </w:hyperlink>
    </w:p>
    <w:p w14:paraId="1916D141" w14:textId="77777777" w:rsidR="001D3AAC" w:rsidRDefault="0041173E">
      <w:pPr>
        <w:pageBreakBefore/>
        <w:spacing w:after="40"/>
      </w:pPr>
      <w:r>
        <w:rPr>
          <w:b/>
          <w:color w:val="2E6F9E"/>
          <w:sz w:val="18"/>
        </w:rPr>
        <w:lastRenderedPageBreak/>
        <w:t>CHAPTER 4</w:t>
      </w:r>
    </w:p>
    <w:p w14:paraId="1B667C70" w14:textId="77777777" w:rsidR="001D3AAC" w:rsidRDefault="0041173E">
      <w:pPr>
        <w:pStyle w:val="Heading1"/>
      </w:pPr>
      <w:r>
        <w:t>How to Enroll in Part A and Part B</w:t>
      </w:r>
    </w:p>
    <w:p w14:paraId="45C095A6" w14:textId="77777777" w:rsidR="001D3AAC" w:rsidRDefault="0041173E">
      <w:pPr>
        <w:pStyle w:val="Subtitle"/>
      </w:pPr>
      <w:r>
        <w:t>Social Security handles Medicare enrollment; Medicare manages coverage after enrollment.</w:t>
      </w:r>
    </w:p>
    <w:tbl>
      <w:tblPr>
        <w:tblW w:w="0" w:type="auto"/>
        <w:tblLayout w:type="fixed"/>
        <w:tblLook w:val="04A0" w:firstRow="1" w:lastRow="0" w:firstColumn="1" w:lastColumn="0" w:noHBand="0" w:noVBand="1"/>
      </w:tblPr>
      <w:tblGrid>
        <w:gridCol w:w="5083"/>
        <w:gridCol w:w="5083"/>
      </w:tblGrid>
      <w:tr w:rsidR="001D3AAC" w14:paraId="219718EC" w14:textId="77777777">
        <w:tc>
          <w:tcPr>
            <w:tcW w:w="5083" w:type="dxa"/>
            <w:shd w:val="clear" w:color="auto" w:fill="C99A3D"/>
          </w:tcPr>
          <w:p w14:paraId="0839EDA8" w14:textId="77777777" w:rsidR="001D3AAC" w:rsidRDefault="001D3AAC">
            <w:pPr>
              <w:spacing w:after="0"/>
            </w:pPr>
          </w:p>
        </w:tc>
        <w:tc>
          <w:tcPr>
            <w:tcW w:w="5083" w:type="dxa"/>
            <w:shd w:val="clear" w:color="auto" w:fill="EAF3F8"/>
          </w:tcPr>
          <w:p w14:paraId="315EEC2C" w14:textId="77777777" w:rsidR="001D3AAC" w:rsidRDefault="001D3AAC">
            <w:pPr>
              <w:spacing w:after="0"/>
            </w:pPr>
          </w:p>
        </w:tc>
      </w:tr>
    </w:tbl>
    <w:p w14:paraId="3CA3CD68" w14:textId="77777777" w:rsidR="001D3AAC" w:rsidRDefault="001D3AAC">
      <w:pPr>
        <w:spacing w:after="0"/>
      </w:pPr>
    </w:p>
    <w:p w14:paraId="730BE70B" w14:textId="77777777" w:rsidR="001D3AAC" w:rsidRDefault="0041173E">
      <w:pPr>
        <w:pStyle w:val="Heading2"/>
      </w:pPr>
      <w:r>
        <w:t>Automatic enrollment versus active enrollment</w:t>
      </w:r>
    </w:p>
    <w:p w14:paraId="2AAB9027" w14:textId="77777777" w:rsidR="001D3AAC" w:rsidRDefault="0041173E">
      <w:r>
        <w:t>Some people are enrolled automatically because they are already receiving Social Security or Railroad Retirement Board benefits before age 65. Others must actively enroll. Do not assume a Medicare card will arrive automatically.</w:t>
      </w:r>
    </w:p>
    <w:p w14:paraId="12C5E516" w14:textId="77777777" w:rsidR="001D3AAC" w:rsidRDefault="0041173E">
      <w:pPr>
        <w:pStyle w:val="Heading2"/>
      </w:pPr>
      <w:r>
        <w:t>Ways to enroll</w:t>
      </w:r>
    </w:p>
    <w:p w14:paraId="4CF24A51" w14:textId="77777777" w:rsidR="001D3AAC" w:rsidRDefault="0041173E">
      <w:pPr>
        <w:spacing w:after="60"/>
        <w:ind w:left="346" w:hanging="346"/>
      </w:pPr>
      <w:r>
        <w:rPr>
          <w:b/>
        </w:rPr>
        <w:t xml:space="preserve">1.  Online. </w:t>
      </w:r>
      <w:r>
        <w:t>Use Social Security’s Medicare enrollment process. Online enrollment is often the fastest method.</w:t>
      </w:r>
    </w:p>
    <w:p w14:paraId="0619F0A7" w14:textId="77777777" w:rsidR="001D3AAC" w:rsidRDefault="0041173E">
      <w:pPr>
        <w:spacing w:after="60"/>
        <w:ind w:left="346" w:hanging="346"/>
      </w:pPr>
      <w:r>
        <w:rPr>
          <w:b/>
        </w:rPr>
        <w:t xml:space="preserve">2.  By phone. </w:t>
      </w:r>
      <w:r>
        <w:t>Call Social Security at 1-800-772-1213. Wait times and appointment availability can vary.</w:t>
      </w:r>
    </w:p>
    <w:p w14:paraId="2C31E75F" w14:textId="77777777" w:rsidR="001D3AAC" w:rsidRDefault="0041173E">
      <w:pPr>
        <w:spacing w:after="60"/>
        <w:ind w:left="346" w:hanging="346"/>
      </w:pPr>
      <w:r>
        <w:rPr>
          <w:b/>
        </w:rPr>
        <w:t xml:space="preserve">3.  Through a Social Security office. </w:t>
      </w:r>
      <w:r>
        <w:t>Appointments may be required. Keep copies of every form and confirmation.</w:t>
      </w:r>
    </w:p>
    <w:p w14:paraId="118603E7" w14:textId="77777777" w:rsidR="001D3AAC" w:rsidRDefault="0041173E">
      <w:pPr>
        <w:pStyle w:val="Heading2"/>
      </w:pPr>
      <w:r>
        <w:t>If you delayed Part B because of active employer coverage</w:t>
      </w:r>
    </w:p>
    <w:p w14:paraId="5D5066F8" w14:textId="77777777" w:rsidR="001D3AAC" w:rsidRDefault="0041173E">
      <w:r>
        <w:t>People using the Special Enrollment Period based on current employment coverage commonly submit Form CMS-40B (Application for Enrollment in Medicare Part B) and Form CMS-L564 (Request for Employment Information), or use Social Security’s online Special Enrollment Period process. The employer form documents current employment and group health coverage.</w:t>
      </w:r>
    </w:p>
    <w:p w14:paraId="708B1ED1" w14:textId="77777777" w:rsidR="001D3AAC" w:rsidRDefault="0041173E">
      <w:pPr>
        <w:pStyle w:val="Heading2"/>
      </w:pPr>
      <w:r>
        <w:t>After you enroll</w:t>
      </w:r>
    </w:p>
    <w:p w14:paraId="242A3941" w14:textId="77777777" w:rsidR="001D3AAC" w:rsidRDefault="0041173E">
      <w:pPr>
        <w:spacing w:after="60"/>
      </w:pPr>
      <w:r>
        <w:rPr>
          <w:sz w:val="24"/>
        </w:rPr>
        <w:t>☐</w:t>
      </w:r>
      <w:r>
        <w:rPr>
          <w:sz w:val="24"/>
        </w:rPr>
        <w:t xml:space="preserve">  </w:t>
      </w:r>
      <w:r>
        <w:t>Confirm the effective date for Part A and Part B.</w:t>
      </w:r>
    </w:p>
    <w:p w14:paraId="02E339E0" w14:textId="77777777" w:rsidR="001D3AAC" w:rsidRDefault="0041173E">
      <w:pPr>
        <w:spacing w:after="60"/>
      </w:pPr>
      <w:r>
        <w:rPr>
          <w:sz w:val="24"/>
        </w:rPr>
        <w:t>☐</w:t>
      </w:r>
      <w:r>
        <w:rPr>
          <w:sz w:val="24"/>
        </w:rPr>
        <w:t xml:space="preserve">  </w:t>
      </w:r>
      <w:r>
        <w:t>Review the Medicare card for spelling and effective-date errors.</w:t>
      </w:r>
    </w:p>
    <w:p w14:paraId="622FEFE2" w14:textId="77777777" w:rsidR="001D3AAC" w:rsidRDefault="0041173E">
      <w:pPr>
        <w:spacing w:after="60"/>
      </w:pPr>
      <w:r>
        <w:rPr>
          <w:sz w:val="24"/>
        </w:rPr>
        <w:t>☐</w:t>
      </w:r>
      <w:r>
        <w:rPr>
          <w:sz w:val="24"/>
        </w:rPr>
        <w:t xml:space="preserve">  </w:t>
      </w:r>
      <w:r>
        <w:t>Protect your Medicare Beneficiary Identifier (MBI).</w:t>
      </w:r>
    </w:p>
    <w:p w14:paraId="6412A311" w14:textId="77777777" w:rsidR="001D3AAC" w:rsidRDefault="0041173E">
      <w:pPr>
        <w:spacing w:after="60"/>
      </w:pPr>
      <w:r>
        <w:rPr>
          <w:sz w:val="24"/>
        </w:rPr>
        <w:t>☐</w:t>
      </w:r>
      <w:r>
        <w:rPr>
          <w:sz w:val="24"/>
        </w:rPr>
        <w:t xml:space="preserve">  </w:t>
      </w:r>
      <w:r>
        <w:t>Set up a Medicare.gov account.</w:t>
      </w:r>
    </w:p>
    <w:p w14:paraId="3A06BE95" w14:textId="77777777" w:rsidR="001D3AAC" w:rsidRDefault="0041173E">
      <w:pPr>
        <w:spacing w:after="60"/>
      </w:pPr>
      <w:r>
        <w:rPr>
          <w:sz w:val="24"/>
        </w:rPr>
        <w:t>☐</w:t>
      </w:r>
      <w:r>
        <w:rPr>
          <w:sz w:val="24"/>
        </w:rPr>
        <w:t xml:space="preserve">  </w:t>
      </w:r>
      <w:r>
        <w:t>Decide how you will receive health and drug coverage before your effective date.</w:t>
      </w:r>
    </w:p>
    <w:p w14:paraId="2FCA3A30" w14:textId="77777777" w:rsidR="001D3AAC" w:rsidRDefault="0041173E">
      <w:pPr>
        <w:spacing w:after="60"/>
      </w:pPr>
      <w:r>
        <w:rPr>
          <w:sz w:val="24"/>
        </w:rPr>
        <w:t>☐</w:t>
      </w:r>
      <w:r>
        <w:rPr>
          <w:sz w:val="24"/>
        </w:rPr>
        <w:t xml:space="preserve">  </w:t>
      </w:r>
      <w:r>
        <w:t>Arrange payment for Part B and any Part D IRMAA if not deducted from Social Security.</w:t>
      </w:r>
    </w:p>
    <w:tbl>
      <w:tblPr>
        <w:tblW w:w="0" w:type="auto"/>
        <w:jc w:val="center"/>
        <w:tblLayout w:type="fixed"/>
        <w:tblLook w:val="04A0" w:firstRow="1" w:lastRow="0" w:firstColumn="1" w:lastColumn="0" w:noHBand="0" w:noVBand="1"/>
      </w:tblPr>
      <w:tblGrid>
        <w:gridCol w:w="5083"/>
        <w:gridCol w:w="5083"/>
      </w:tblGrid>
      <w:tr w:rsidR="001D3AAC" w14:paraId="44E00046" w14:textId="77777777">
        <w:trPr>
          <w:cantSplit/>
          <w:jc w:val="center"/>
        </w:trPr>
        <w:tc>
          <w:tcPr>
            <w:tcW w:w="5083" w:type="dxa"/>
            <w:tcBorders>
              <w:top w:val="nil"/>
              <w:left w:val="nil"/>
              <w:bottom w:val="nil"/>
              <w:right w:val="nil"/>
            </w:tcBorders>
            <w:shd w:val="clear" w:color="auto" w:fill="2E6F9E"/>
          </w:tcPr>
          <w:p w14:paraId="7C271807" w14:textId="77777777" w:rsidR="001D3AAC" w:rsidRDefault="001D3AAC"/>
        </w:tc>
        <w:tc>
          <w:tcPr>
            <w:tcW w:w="5083" w:type="dxa"/>
            <w:tcBorders>
              <w:top w:val="nil"/>
              <w:left w:val="nil"/>
              <w:bottom w:val="nil"/>
              <w:right w:val="nil"/>
            </w:tcBorders>
            <w:shd w:val="clear" w:color="auto" w:fill="EAF3F8"/>
            <w:vAlign w:val="center"/>
          </w:tcPr>
          <w:p w14:paraId="02D1C786" w14:textId="77777777" w:rsidR="001D3AAC" w:rsidRDefault="0041173E">
            <w:pPr>
              <w:pStyle w:val="BookCallout"/>
            </w:pPr>
            <w:r>
              <w:rPr>
                <w:b/>
                <w:color w:val="17365D"/>
              </w:rPr>
              <w:t>Keep proof</w:t>
            </w:r>
            <w:r>
              <w:rPr>
                <w:b/>
                <w:color w:val="17365D"/>
              </w:rPr>
              <w:br/>
            </w:r>
            <w:r>
              <w:t>Save screenshots, confirmation numbers, forms, fax confirmations, employer letters, and coverage notices. These records can be important if an effective date or penalty is disputed.</w:t>
            </w:r>
          </w:p>
        </w:tc>
      </w:tr>
    </w:tbl>
    <w:p w14:paraId="607757CB" w14:textId="77777777" w:rsidR="001D3AAC" w:rsidRDefault="001D3AAC">
      <w:pPr>
        <w:spacing w:after="0"/>
      </w:pPr>
    </w:p>
    <w:p w14:paraId="5D6FF9D6" w14:textId="77777777" w:rsidR="001D3AAC" w:rsidRDefault="0041173E">
      <w:pPr>
        <w:pStyle w:val="SmallSource"/>
      </w:pPr>
      <w:r>
        <w:rPr>
          <w:b/>
        </w:rPr>
        <w:t xml:space="preserve">Official reference: </w:t>
      </w:r>
      <w:hyperlink r:id="rId12">
        <w:r>
          <w:rPr>
            <w:color w:val="2E6F9E"/>
            <w:u w:val="single"/>
          </w:rPr>
          <w:t>Social Security - Sign up for Medicare</w:t>
        </w:r>
      </w:hyperlink>
    </w:p>
    <w:p w14:paraId="2BD06095" w14:textId="77777777" w:rsidR="001D3AAC" w:rsidRDefault="0041173E">
      <w:pPr>
        <w:pageBreakBefore/>
        <w:spacing w:after="40"/>
      </w:pPr>
      <w:r>
        <w:rPr>
          <w:b/>
          <w:color w:val="2E6F9E"/>
          <w:sz w:val="18"/>
        </w:rPr>
        <w:lastRenderedPageBreak/>
        <w:t>CHAPTER 5</w:t>
      </w:r>
    </w:p>
    <w:p w14:paraId="741605CC" w14:textId="77777777" w:rsidR="001D3AAC" w:rsidRDefault="0041173E">
      <w:pPr>
        <w:pStyle w:val="Heading1"/>
      </w:pPr>
      <w:r>
        <w:t>Understanding Medicare Part A</w:t>
      </w:r>
    </w:p>
    <w:p w14:paraId="0BE962DE" w14:textId="77777777" w:rsidR="001D3AAC" w:rsidRDefault="0041173E">
      <w:pPr>
        <w:pStyle w:val="Subtitle"/>
      </w:pPr>
      <w:r>
        <w:t>Hospital insurance, benefit periods, skilled nursing, hospice, and home health.</w:t>
      </w:r>
    </w:p>
    <w:tbl>
      <w:tblPr>
        <w:tblW w:w="0" w:type="auto"/>
        <w:tblLayout w:type="fixed"/>
        <w:tblLook w:val="04A0" w:firstRow="1" w:lastRow="0" w:firstColumn="1" w:lastColumn="0" w:noHBand="0" w:noVBand="1"/>
      </w:tblPr>
      <w:tblGrid>
        <w:gridCol w:w="5083"/>
        <w:gridCol w:w="5083"/>
      </w:tblGrid>
      <w:tr w:rsidR="001D3AAC" w14:paraId="5CBF34D6" w14:textId="77777777">
        <w:tc>
          <w:tcPr>
            <w:tcW w:w="5083" w:type="dxa"/>
            <w:shd w:val="clear" w:color="auto" w:fill="C99A3D"/>
          </w:tcPr>
          <w:p w14:paraId="13828697" w14:textId="77777777" w:rsidR="001D3AAC" w:rsidRDefault="001D3AAC">
            <w:pPr>
              <w:spacing w:after="0"/>
            </w:pPr>
          </w:p>
        </w:tc>
        <w:tc>
          <w:tcPr>
            <w:tcW w:w="5083" w:type="dxa"/>
            <w:shd w:val="clear" w:color="auto" w:fill="EAF3F8"/>
          </w:tcPr>
          <w:p w14:paraId="1171FB37" w14:textId="77777777" w:rsidR="001D3AAC" w:rsidRDefault="001D3AAC">
            <w:pPr>
              <w:spacing w:after="0"/>
            </w:pPr>
          </w:p>
        </w:tc>
      </w:tr>
    </w:tbl>
    <w:p w14:paraId="2E5AD700" w14:textId="77777777" w:rsidR="001D3AAC" w:rsidRDefault="001D3AAC">
      <w:pPr>
        <w:spacing w:after="0"/>
      </w:pPr>
    </w:p>
    <w:p w14:paraId="6DF6EBFF" w14:textId="77777777" w:rsidR="001D3AAC" w:rsidRDefault="0041173E">
      <w:pPr>
        <w:pStyle w:val="Heading2"/>
      </w:pPr>
      <w:r>
        <w:t>What Part A generally covers</w:t>
      </w:r>
    </w:p>
    <w:p w14:paraId="34C87D0A" w14:textId="77777777" w:rsidR="001D3AAC" w:rsidRDefault="0041173E">
      <w:pPr>
        <w:pStyle w:val="ListBullet"/>
      </w:pPr>
      <w:r>
        <w:t>Inpatient hospital care after a formal inpatient admission.</w:t>
      </w:r>
    </w:p>
    <w:p w14:paraId="0A71B596" w14:textId="77777777" w:rsidR="001D3AAC" w:rsidRDefault="0041173E">
      <w:pPr>
        <w:pStyle w:val="ListBullet"/>
      </w:pPr>
      <w:r>
        <w:t>Critical access hospital and inpatient rehabilitation care when coverage rules are met.</w:t>
      </w:r>
    </w:p>
    <w:p w14:paraId="475003DF" w14:textId="77777777" w:rsidR="001D3AAC" w:rsidRDefault="0041173E">
      <w:pPr>
        <w:pStyle w:val="ListBullet"/>
      </w:pPr>
      <w:r>
        <w:t>Limited skilled nursing facility care after a qualifying inpatient hospital stay and when skilled care criteria are met.</w:t>
      </w:r>
    </w:p>
    <w:p w14:paraId="63B16DAF" w14:textId="77777777" w:rsidR="001D3AAC" w:rsidRDefault="0041173E">
      <w:pPr>
        <w:pStyle w:val="ListBullet"/>
      </w:pPr>
      <w:r>
        <w:t>Hospice care for a terminal illness when eligibility and election requirements are met.</w:t>
      </w:r>
    </w:p>
    <w:p w14:paraId="28C9AD17" w14:textId="77777777" w:rsidR="001D3AAC" w:rsidRDefault="0041173E">
      <w:pPr>
        <w:pStyle w:val="ListBullet"/>
      </w:pPr>
      <w:r>
        <w:t>Certain home health services when Medicare requirements are met.</w:t>
      </w:r>
    </w:p>
    <w:p w14:paraId="5C020F04" w14:textId="77777777" w:rsidR="001D3AAC" w:rsidRDefault="0041173E">
      <w:pPr>
        <w:pStyle w:val="Heading2"/>
      </w:pPr>
      <w:r>
        <w:t>The benefit period matters</w:t>
      </w:r>
    </w:p>
    <w:p w14:paraId="5606E71E" w14:textId="77777777" w:rsidR="001D3AAC" w:rsidRDefault="0041173E">
      <w:r>
        <w:t>The Part A hospital deductible is not simply “once per year.” A benefit period begins the day you are admitted as an inpatient to a hospital or skilled nursing facility. It ends after you have not received inpatient hospital or skilled nursing facility care for 60 days in a row. A new benefit period can mean a new deductible.</w:t>
      </w:r>
    </w:p>
    <w:tbl>
      <w:tblPr>
        <w:tblStyle w:val="TableGrid"/>
        <w:tblW w:w="0" w:type="auto"/>
        <w:jc w:val="center"/>
        <w:tblLayout w:type="fixed"/>
        <w:tblLook w:val="04A0" w:firstRow="1" w:lastRow="0" w:firstColumn="1" w:lastColumn="0" w:noHBand="0" w:noVBand="1"/>
      </w:tblPr>
      <w:tblGrid>
        <w:gridCol w:w="7344"/>
        <w:gridCol w:w="2304"/>
      </w:tblGrid>
      <w:tr w:rsidR="001D3AAC" w14:paraId="6052C54B" w14:textId="77777777">
        <w:trPr>
          <w:tblHeader/>
          <w:jc w:val="center"/>
        </w:trPr>
        <w:tc>
          <w:tcPr>
            <w:tcW w:w="7344" w:type="dxa"/>
            <w:shd w:val="clear" w:color="auto" w:fill="17365D"/>
            <w:vAlign w:val="center"/>
          </w:tcPr>
          <w:p w14:paraId="61DD3B7E" w14:textId="77777777" w:rsidR="001D3AAC" w:rsidRDefault="0041173E">
            <w:pPr>
              <w:jc w:val="center"/>
            </w:pPr>
            <w:r>
              <w:rPr>
                <w:b/>
                <w:color w:val="FFFFFF"/>
                <w:sz w:val="17"/>
              </w:rPr>
              <w:t>2026 Part A cost sharing under Original Medicare</w:t>
            </w:r>
          </w:p>
        </w:tc>
        <w:tc>
          <w:tcPr>
            <w:tcW w:w="2304" w:type="dxa"/>
            <w:shd w:val="clear" w:color="auto" w:fill="17365D"/>
            <w:vAlign w:val="center"/>
          </w:tcPr>
          <w:p w14:paraId="7F40498E" w14:textId="77777777" w:rsidR="001D3AAC" w:rsidRDefault="0041173E">
            <w:pPr>
              <w:jc w:val="center"/>
            </w:pPr>
            <w:r>
              <w:rPr>
                <w:b/>
                <w:color w:val="FFFFFF"/>
                <w:sz w:val="17"/>
              </w:rPr>
              <w:t>Amount</w:t>
            </w:r>
          </w:p>
        </w:tc>
      </w:tr>
      <w:tr w:rsidR="001D3AAC" w14:paraId="4EBE2129" w14:textId="77777777">
        <w:trPr>
          <w:jc w:val="center"/>
        </w:trPr>
        <w:tc>
          <w:tcPr>
            <w:tcW w:w="7344" w:type="dxa"/>
            <w:vAlign w:val="center"/>
          </w:tcPr>
          <w:p w14:paraId="6267C00F" w14:textId="77777777" w:rsidR="001D3AAC" w:rsidRDefault="0041173E">
            <w:pPr>
              <w:spacing w:after="20"/>
            </w:pPr>
            <w:r>
              <w:rPr>
                <w:sz w:val="17"/>
              </w:rPr>
              <w:t>Inpatient hospital deductible for each benefit period</w:t>
            </w:r>
          </w:p>
        </w:tc>
        <w:tc>
          <w:tcPr>
            <w:tcW w:w="2304" w:type="dxa"/>
            <w:vAlign w:val="center"/>
          </w:tcPr>
          <w:p w14:paraId="413FFC48" w14:textId="77777777" w:rsidR="001D3AAC" w:rsidRDefault="0041173E">
            <w:pPr>
              <w:spacing w:after="20"/>
            </w:pPr>
            <w:r>
              <w:rPr>
                <w:sz w:val="17"/>
              </w:rPr>
              <w:t>$1,736</w:t>
            </w:r>
          </w:p>
        </w:tc>
      </w:tr>
      <w:tr w:rsidR="001D3AAC" w14:paraId="6B8A5B81" w14:textId="77777777">
        <w:trPr>
          <w:jc w:val="center"/>
        </w:trPr>
        <w:tc>
          <w:tcPr>
            <w:tcW w:w="7344" w:type="dxa"/>
            <w:shd w:val="clear" w:color="auto" w:fill="F2F4F6"/>
            <w:vAlign w:val="center"/>
          </w:tcPr>
          <w:p w14:paraId="6F0AF4EA" w14:textId="77777777" w:rsidR="001D3AAC" w:rsidRDefault="0041173E">
            <w:pPr>
              <w:spacing w:after="20"/>
            </w:pPr>
            <w:r>
              <w:rPr>
                <w:sz w:val="17"/>
              </w:rPr>
              <w:t>Hospital days 1-60 in a benefit period</w:t>
            </w:r>
          </w:p>
        </w:tc>
        <w:tc>
          <w:tcPr>
            <w:tcW w:w="2304" w:type="dxa"/>
            <w:shd w:val="clear" w:color="auto" w:fill="F2F4F6"/>
            <w:vAlign w:val="center"/>
          </w:tcPr>
          <w:p w14:paraId="126298BE" w14:textId="77777777" w:rsidR="001D3AAC" w:rsidRDefault="0041173E">
            <w:pPr>
              <w:spacing w:after="20"/>
            </w:pPr>
            <w:r>
              <w:rPr>
                <w:sz w:val="17"/>
              </w:rPr>
              <w:t>$0 daily coinsurance after deductible</w:t>
            </w:r>
          </w:p>
        </w:tc>
      </w:tr>
      <w:tr w:rsidR="001D3AAC" w14:paraId="58255982" w14:textId="77777777">
        <w:trPr>
          <w:jc w:val="center"/>
        </w:trPr>
        <w:tc>
          <w:tcPr>
            <w:tcW w:w="7344" w:type="dxa"/>
            <w:vAlign w:val="center"/>
          </w:tcPr>
          <w:p w14:paraId="35E563B1" w14:textId="77777777" w:rsidR="001D3AAC" w:rsidRDefault="0041173E">
            <w:pPr>
              <w:spacing w:after="20"/>
            </w:pPr>
            <w:r>
              <w:rPr>
                <w:sz w:val="17"/>
              </w:rPr>
              <w:t>Hospital days 61-90</w:t>
            </w:r>
          </w:p>
        </w:tc>
        <w:tc>
          <w:tcPr>
            <w:tcW w:w="2304" w:type="dxa"/>
            <w:vAlign w:val="center"/>
          </w:tcPr>
          <w:p w14:paraId="3C2E52A5" w14:textId="77777777" w:rsidR="001D3AAC" w:rsidRDefault="0041173E">
            <w:pPr>
              <w:spacing w:after="20"/>
            </w:pPr>
            <w:r>
              <w:rPr>
                <w:sz w:val="17"/>
              </w:rPr>
              <w:t>$434 per day</w:t>
            </w:r>
          </w:p>
        </w:tc>
      </w:tr>
      <w:tr w:rsidR="001D3AAC" w14:paraId="300674F3" w14:textId="77777777">
        <w:trPr>
          <w:jc w:val="center"/>
        </w:trPr>
        <w:tc>
          <w:tcPr>
            <w:tcW w:w="7344" w:type="dxa"/>
            <w:shd w:val="clear" w:color="auto" w:fill="F2F4F6"/>
            <w:vAlign w:val="center"/>
          </w:tcPr>
          <w:p w14:paraId="2BE7BAB4" w14:textId="77777777" w:rsidR="001D3AAC" w:rsidRDefault="0041173E">
            <w:pPr>
              <w:spacing w:after="20"/>
            </w:pPr>
            <w:r>
              <w:rPr>
                <w:sz w:val="17"/>
              </w:rPr>
              <w:t>Lifetime reserve days</w:t>
            </w:r>
          </w:p>
        </w:tc>
        <w:tc>
          <w:tcPr>
            <w:tcW w:w="2304" w:type="dxa"/>
            <w:shd w:val="clear" w:color="auto" w:fill="F2F4F6"/>
            <w:vAlign w:val="center"/>
          </w:tcPr>
          <w:p w14:paraId="73F24322" w14:textId="77777777" w:rsidR="001D3AAC" w:rsidRDefault="0041173E">
            <w:pPr>
              <w:spacing w:after="20"/>
            </w:pPr>
            <w:r>
              <w:rPr>
                <w:sz w:val="17"/>
              </w:rPr>
              <w:t>$868 per day</w:t>
            </w:r>
          </w:p>
        </w:tc>
      </w:tr>
      <w:tr w:rsidR="001D3AAC" w14:paraId="433B51DE" w14:textId="77777777">
        <w:trPr>
          <w:jc w:val="center"/>
        </w:trPr>
        <w:tc>
          <w:tcPr>
            <w:tcW w:w="7344" w:type="dxa"/>
            <w:vAlign w:val="center"/>
          </w:tcPr>
          <w:p w14:paraId="02C16306" w14:textId="77777777" w:rsidR="001D3AAC" w:rsidRDefault="0041173E">
            <w:pPr>
              <w:spacing w:after="20"/>
            </w:pPr>
            <w:r>
              <w:rPr>
                <w:sz w:val="17"/>
              </w:rPr>
              <w:t>Skilled nursing facility days 1-20</w:t>
            </w:r>
          </w:p>
        </w:tc>
        <w:tc>
          <w:tcPr>
            <w:tcW w:w="2304" w:type="dxa"/>
            <w:vAlign w:val="center"/>
          </w:tcPr>
          <w:p w14:paraId="5000A15D" w14:textId="77777777" w:rsidR="001D3AAC" w:rsidRDefault="0041173E">
            <w:pPr>
              <w:spacing w:after="20"/>
            </w:pPr>
            <w:r>
              <w:rPr>
                <w:sz w:val="17"/>
              </w:rPr>
              <w:t>$0 daily coinsurance</w:t>
            </w:r>
          </w:p>
        </w:tc>
      </w:tr>
      <w:tr w:rsidR="001D3AAC" w14:paraId="588A9793" w14:textId="77777777">
        <w:trPr>
          <w:jc w:val="center"/>
        </w:trPr>
        <w:tc>
          <w:tcPr>
            <w:tcW w:w="7344" w:type="dxa"/>
            <w:shd w:val="clear" w:color="auto" w:fill="F2F4F6"/>
            <w:vAlign w:val="center"/>
          </w:tcPr>
          <w:p w14:paraId="55C07D66" w14:textId="77777777" w:rsidR="001D3AAC" w:rsidRDefault="0041173E">
            <w:pPr>
              <w:spacing w:after="20"/>
            </w:pPr>
            <w:r>
              <w:rPr>
                <w:sz w:val="17"/>
              </w:rPr>
              <w:t>Skilled nursing facility days 21-100</w:t>
            </w:r>
          </w:p>
        </w:tc>
        <w:tc>
          <w:tcPr>
            <w:tcW w:w="2304" w:type="dxa"/>
            <w:shd w:val="clear" w:color="auto" w:fill="F2F4F6"/>
            <w:vAlign w:val="center"/>
          </w:tcPr>
          <w:p w14:paraId="5497A465" w14:textId="77777777" w:rsidR="001D3AAC" w:rsidRDefault="0041173E">
            <w:pPr>
              <w:spacing w:after="20"/>
            </w:pPr>
            <w:r>
              <w:rPr>
                <w:sz w:val="17"/>
              </w:rPr>
              <w:t>$217 per day</w:t>
            </w:r>
          </w:p>
        </w:tc>
      </w:tr>
      <w:tr w:rsidR="001D3AAC" w14:paraId="07E9C152" w14:textId="77777777">
        <w:trPr>
          <w:jc w:val="center"/>
        </w:trPr>
        <w:tc>
          <w:tcPr>
            <w:tcW w:w="7344" w:type="dxa"/>
            <w:vAlign w:val="center"/>
          </w:tcPr>
          <w:p w14:paraId="57E5B6EC" w14:textId="77777777" w:rsidR="001D3AAC" w:rsidRDefault="0041173E">
            <w:pPr>
              <w:spacing w:after="20"/>
            </w:pPr>
            <w:r>
              <w:rPr>
                <w:sz w:val="17"/>
              </w:rPr>
              <w:t>After covered days are exhausted</w:t>
            </w:r>
          </w:p>
        </w:tc>
        <w:tc>
          <w:tcPr>
            <w:tcW w:w="2304" w:type="dxa"/>
            <w:vAlign w:val="center"/>
          </w:tcPr>
          <w:p w14:paraId="22A75161" w14:textId="77777777" w:rsidR="001D3AAC" w:rsidRDefault="0041173E">
            <w:pPr>
              <w:spacing w:after="20"/>
            </w:pPr>
            <w:r>
              <w:rPr>
                <w:sz w:val="17"/>
              </w:rPr>
              <w:t>You pay all costs unless other coverage applies</w:t>
            </w:r>
          </w:p>
        </w:tc>
      </w:tr>
    </w:tbl>
    <w:p w14:paraId="2DAA1A6B" w14:textId="77777777" w:rsidR="001D3AAC" w:rsidRDefault="001D3AAC">
      <w:pPr>
        <w:spacing w:after="0"/>
      </w:pPr>
    </w:p>
    <w:p w14:paraId="71C4341D" w14:textId="77777777" w:rsidR="001D3AAC" w:rsidRDefault="0041173E">
      <w:pPr>
        <w:pStyle w:val="Heading2"/>
      </w:pPr>
      <w:r>
        <w:t>Observation status versus inpatient status</w:t>
      </w:r>
    </w:p>
    <w:p w14:paraId="0F10340D" w14:textId="77777777" w:rsidR="001D3AAC" w:rsidRDefault="0041173E">
      <w:r>
        <w:t>A hospital stay can feel like an admission even when you are classified as an outpatient under observation. Classification can affect Part A billing and whether a stay counts toward the qualifying hospital stay for skilled nursing facility coverage under Original Medicare. Ask the hospital whether you are formally admitted as an inpatient.</w:t>
      </w:r>
    </w:p>
    <w:p w14:paraId="7BA97F68" w14:textId="77777777" w:rsidR="001D3AAC" w:rsidRDefault="0041173E">
      <w:pPr>
        <w:pStyle w:val="Heading2"/>
      </w:pPr>
      <w:r>
        <w:t>Skilled nursing is not long-term custodial care</w:t>
      </w:r>
    </w:p>
    <w:p w14:paraId="3089AAD3" w14:textId="77777777" w:rsidR="001D3AAC" w:rsidRDefault="0041173E">
      <w:r>
        <w:t>Medicare’s skilled nursing benefit is designed for short-term skilled care and rehabilitation, not indefinite help with activities of daily living. Medicare generally does not cover long-term custodial nursing-home care when that is the only care needed.</w:t>
      </w:r>
    </w:p>
    <w:tbl>
      <w:tblPr>
        <w:tblW w:w="0" w:type="auto"/>
        <w:jc w:val="center"/>
        <w:tblLayout w:type="fixed"/>
        <w:tblLook w:val="04A0" w:firstRow="1" w:lastRow="0" w:firstColumn="1" w:lastColumn="0" w:noHBand="0" w:noVBand="1"/>
      </w:tblPr>
      <w:tblGrid>
        <w:gridCol w:w="5083"/>
        <w:gridCol w:w="5083"/>
      </w:tblGrid>
      <w:tr w:rsidR="001D3AAC" w14:paraId="164C55FC" w14:textId="77777777">
        <w:trPr>
          <w:cantSplit/>
          <w:jc w:val="center"/>
        </w:trPr>
        <w:tc>
          <w:tcPr>
            <w:tcW w:w="5083" w:type="dxa"/>
            <w:tcBorders>
              <w:top w:val="nil"/>
              <w:left w:val="nil"/>
              <w:bottom w:val="nil"/>
              <w:right w:val="nil"/>
            </w:tcBorders>
            <w:shd w:val="clear" w:color="auto" w:fill="2E6F9E"/>
          </w:tcPr>
          <w:p w14:paraId="2C6B25D0" w14:textId="77777777" w:rsidR="001D3AAC" w:rsidRDefault="001D3AAC"/>
        </w:tc>
        <w:tc>
          <w:tcPr>
            <w:tcW w:w="5083" w:type="dxa"/>
            <w:tcBorders>
              <w:top w:val="nil"/>
              <w:left w:val="nil"/>
              <w:bottom w:val="nil"/>
              <w:right w:val="nil"/>
            </w:tcBorders>
            <w:shd w:val="clear" w:color="auto" w:fill="EAF3F8"/>
            <w:vAlign w:val="center"/>
          </w:tcPr>
          <w:p w14:paraId="25966924" w14:textId="77777777" w:rsidR="001D3AAC" w:rsidRDefault="0041173E">
            <w:pPr>
              <w:pStyle w:val="BookCallout"/>
            </w:pPr>
            <w:r>
              <w:rPr>
                <w:b/>
                <w:color w:val="17365D"/>
              </w:rPr>
              <w:t>Hospital bills may involve both Part A and Part B</w:t>
            </w:r>
            <w:r>
              <w:rPr>
                <w:b/>
                <w:color w:val="17365D"/>
              </w:rPr>
              <w:br/>
            </w:r>
            <w:r>
              <w:t>The facility portion of an inpatient stay may be billed under Part A, while physicians, anesthesiologists, radiologists, and other professionals may bill under Part B.</w:t>
            </w:r>
          </w:p>
        </w:tc>
      </w:tr>
    </w:tbl>
    <w:p w14:paraId="098B581A" w14:textId="77777777" w:rsidR="001D3AAC" w:rsidRDefault="001D3AAC">
      <w:pPr>
        <w:spacing w:after="0"/>
      </w:pPr>
    </w:p>
    <w:p w14:paraId="41BF8FB9" w14:textId="77777777" w:rsidR="001D3AAC" w:rsidRDefault="0041173E">
      <w:pPr>
        <w:pStyle w:val="SmallSource"/>
      </w:pPr>
      <w:r>
        <w:rPr>
          <w:b/>
        </w:rPr>
        <w:t xml:space="preserve">Official reference: </w:t>
      </w:r>
      <w:hyperlink r:id="rId13">
        <w:r>
          <w:rPr>
            <w:color w:val="2E6F9E"/>
            <w:u w:val="single"/>
          </w:rPr>
          <w:t>CMS - 2026 Part A and Part B costs</w:t>
        </w:r>
      </w:hyperlink>
    </w:p>
    <w:p w14:paraId="6CF98179" w14:textId="77777777" w:rsidR="001D3AAC" w:rsidRDefault="0041173E">
      <w:pPr>
        <w:pageBreakBefore/>
        <w:spacing w:after="40"/>
      </w:pPr>
      <w:r>
        <w:rPr>
          <w:b/>
          <w:color w:val="2E6F9E"/>
          <w:sz w:val="18"/>
        </w:rPr>
        <w:t>CHAPTER 6</w:t>
      </w:r>
    </w:p>
    <w:p w14:paraId="3AE8F3EC" w14:textId="77777777" w:rsidR="001D3AAC" w:rsidRDefault="0041173E">
      <w:pPr>
        <w:pStyle w:val="Heading1"/>
      </w:pPr>
      <w:r>
        <w:t>Understanding Medicare Part B</w:t>
      </w:r>
    </w:p>
    <w:p w14:paraId="15E26D0B" w14:textId="77777777" w:rsidR="001D3AAC" w:rsidRDefault="0041173E">
      <w:pPr>
        <w:pStyle w:val="Subtitle"/>
      </w:pPr>
      <w:r>
        <w:t>Doctors, outpatient services, preventive care, equipment, therapy, and the 20% gap.</w:t>
      </w:r>
    </w:p>
    <w:tbl>
      <w:tblPr>
        <w:tblW w:w="0" w:type="auto"/>
        <w:tblLayout w:type="fixed"/>
        <w:tblLook w:val="04A0" w:firstRow="1" w:lastRow="0" w:firstColumn="1" w:lastColumn="0" w:noHBand="0" w:noVBand="1"/>
      </w:tblPr>
      <w:tblGrid>
        <w:gridCol w:w="5083"/>
        <w:gridCol w:w="5083"/>
      </w:tblGrid>
      <w:tr w:rsidR="001D3AAC" w14:paraId="69E43D06" w14:textId="77777777">
        <w:tc>
          <w:tcPr>
            <w:tcW w:w="5083" w:type="dxa"/>
            <w:shd w:val="clear" w:color="auto" w:fill="C99A3D"/>
          </w:tcPr>
          <w:p w14:paraId="2A7DFD57" w14:textId="77777777" w:rsidR="001D3AAC" w:rsidRDefault="001D3AAC">
            <w:pPr>
              <w:spacing w:after="0"/>
            </w:pPr>
          </w:p>
        </w:tc>
        <w:tc>
          <w:tcPr>
            <w:tcW w:w="5083" w:type="dxa"/>
            <w:shd w:val="clear" w:color="auto" w:fill="EAF3F8"/>
          </w:tcPr>
          <w:p w14:paraId="3E6CAAE1" w14:textId="77777777" w:rsidR="001D3AAC" w:rsidRDefault="001D3AAC">
            <w:pPr>
              <w:spacing w:after="0"/>
            </w:pPr>
          </w:p>
        </w:tc>
      </w:tr>
    </w:tbl>
    <w:p w14:paraId="7405ED5D" w14:textId="77777777" w:rsidR="001D3AAC" w:rsidRDefault="001D3AAC">
      <w:pPr>
        <w:spacing w:after="0"/>
      </w:pPr>
    </w:p>
    <w:p w14:paraId="226FEEFD" w14:textId="77777777" w:rsidR="001D3AAC" w:rsidRDefault="0041173E">
      <w:pPr>
        <w:pStyle w:val="Heading2"/>
      </w:pPr>
      <w:r>
        <w:t>What Part B generally covers</w:t>
      </w:r>
    </w:p>
    <w:p w14:paraId="3B303075" w14:textId="77777777" w:rsidR="001D3AAC" w:rsidRDefault="0041173E">
      <w:pPr>
        <w:pStyle w:val="ListBullet"/>
      </w:pPr>
      <w:r>
        <w:t>Physician and specialist services.</w:t>
      </w:r>
    </w:p>
    <w:p w14:paraId="42BFDC75" w14:textId="77777777" w:rsidR="001D3AAC" w:rsidRDefault="0041173E">
      <w:pPr>
        <w:pStyle w:val="ListBullet"/>
      </w:pPr>
      <w:r>
        <w:t>Outpatient hospital services and outpatient surgery.</w:t>
      </w:r>
    </w:p>
    <w:p w14:paraId="55795A2E" w14:textId="77777777" w:rsidR="001D3AAC" w:rsidRDefault="0041173E">
      <w:pPr>
        <w:pStyle w:val="ListBullet"/>
      </w:pPr>
      <w:r>
        <w:t>Preventive screenings and vaccines when coverage requirements are met.</w:t>
      </w:r>
    </w:p>
    <w:p w14:paraId="2B858335" w14:textId="77777777" w:rsidR="001D3AAC" w:rsidRDefault="0041173E">
      <w:pPr>
        <w:pStyle w:val="ListBullet"/>
      </w:pPr>
      <w:r>
        <w:t>Ambulance services when Medicare coverage criteria are met.</w:t>
      </w:r>
    </w:p>
    <w:p w14:paraId="3C0762B1" w14:textId="77777777" w:rsidR="001D3AAC" w:rsidRDefault="0041173E">
      <w:pPr>
        <w:pStyle w:val="ListBullet"/>
      </w:pPr>
      <w:r>
        <w:t>Durable medical equipment such as certain walkers, wheelchairs, oxygen equipment, and hospital beds.</w:t>
      </w:r>
    </w:p>
    <w:p w14:paraId="0262035C" w14:textId="77777777" w:rsidR="001D3AAC" w:rsidRDefault="0041173E">
      <w:pPr>
        <w:pStyle w:val="ListBullet"/>
      </w:pPr>
      <w:r>
        <w:t>Physical, occupational, and speech-language therapy when medically necessary.</w:t>
      </w:r>
    </w:p>
    <w:p w14:paraId="052798D9" w14:textId="77777777" w:rsidR="001D3AAC" w:rsidRDefault="0041173E">
      <w:pPr>
        <w:pStyle w:val="ListBullet"/>
      </w:pPr>
      <w:r>
        <w:t>Mental health services.</w:t>
      </w:r>
    </w:p>
    <w:p w14:paraId="5B1F67B1" w14:textId="77777777" w:rsidR="001D3AAC" w:rsidRDefault="0041173E">
      <w:pPr>
        <w:pStyle w:val="ListBullet"/>
      </w:pPr>
      <w:r>
        <w:t>Certain home health services and limited outpatient prescription drugs administered in a medical setting.</w:t>
      </w:r>
    </w:p>
    <w:p w14:paraId="5ED9DE3C" w14:textId="77777777" w:rsidR="001D3AAC" w:rsidRDefault="0041173E">
      <w:pPr>
        <w:pStyle w:val="Heading2"/>
      </w:pPr>
      <w:r>
        <w:t>2026 Part B costs under Original Medicare</w:t>
      </w:r>
    </w:p>
    <w:tbl>
      <w:tblPr>
        <w:tblStyle w:val="TableGrid"/>
        <w:tblW w:w="0" w:type="auto"/>
        <w:jc w:val="center"/>
        <w:tblLayout w:type="fixed"/>
        <w:tblLook w:val="04A0" w:firstRow="1" w:lastRow="0" w:firstColumn="1" w:lastColumn="0" w:noHBand="0" w:noVBand="1"/>
      </w:tblPr>
      <w:tblGrid>
        <w:gridCol w:w="3312"/>
        <w:gridCol w:w="6336"/>
      </w:tblGrid>
      <w:tr w:rsidR="001D3AAC" w14:paraId="450E4546" w14:textId="77777777">
        <w:trPr>
          <w:tblHeader/>
          <w:jc w:val="center"/>
        </w:trPr>
        <w:tc>
          <w:tcPr>
            <w:tcW w:w="3312" w:type="dxa"/>
            <w:shd w:val="clear" w:color="auto" w:fill="17365D"/>
            <w:vAlign w:val="center"/>
          </w:tcPr>
          <w:p w14:paraId="672F98C2" w14:textId="77777777" w:rsidR="001D3AAC" w:rsidRDefault="0041173E">
            <w:pPr>
              <w:jc w:val="center"/>
            </w:pPr>
            <w:r>
              <w:rPr>
                <w:b/>
                <w:color w:val="FFFFFF"/>
                <w:sz w:val="17"/>
              </w:rPr>
              <w:t>Cost</w:t>
            </w:r>
          </w:p>
        </w:tc>
        <w:tc>
          <w:tcPr>
            <w:tcW w:w="6336" w:type="dxa"/>
            <w:shd w:val="clear" w:color="auto" w:fill="17365D"/>
            <w:vAlign w:val="center"/>
          </w:tcPr>
          <w:p w14:paraId="28043913" w14:textId="77777777" w:rsidR="001D3AAC" w:rsidRDefault="0041173E">
            <w:pPr>
              <w:jc w:val="center"/>
            </w:pPr>
            <w:r>
              <w:rPr>
                <w:b/>
                <w:color w:val="FFFFFF"/>
                <w:sz w:val="17"/>
              </w:rPr>
              <w:t>2026 amount / rule</w:t>
            </w:r>
          </w:p>
        </w:tc>
      </w:tr>
      <w:tr w:rsidR="001D3AAC" w14:paraId="6CFB9509" w14:textId="77777777">
        <w:trPr>
          <w:jc w:val="center"/>
        </w:trPr>
        <w:tc>
          <w:tcPr>
            <w:tcW w:w="3312" w:type="dxa"/>
            <w:vAlign w:val="center"/>
          </w:tcPr>
          <w:p w14:paraId="4F84712F" w14:textId="77777777" w:rsidR="001D3AAC" w:rsidRDefault="0041173E">
            <w:pPr>
              <w:spacing w:after="20"/>
            </w:pPr>
            <w:r>
              <w:rPr>
                <w:sz w:val="17"/>
              </w:rPr>
              <w:t>Standard monthly premium</w:t>
            </w:r>
          </w:p>
        </w:tc>
        <w:tc>
          <w:tcPr>
            <w:tcW w:w="6336" w:type="dxa"/>
            <w:vAlign w:val="center"/>
          </w:tcPr>
          <w:p w14:paraId="26F7015A" w14:textId="77777777" w:rsidR="001D3AAC" w:rsidRDefault="0041173E">
            <w:pPr>
              <w:spacing w:after="20"/>
            </w:pPr>
            <w:r>
              <w:rPr>
                <w:sz w:val="17"/>
              </w:rPr>
              <w:t>$202.90 for most people; higher for some based on income</w:t>
            </w:r>
          </w:p>
        </w:tc>
      </w:tr>
      <w:tr w:rsidR="001D3AAC" w14:paraId="42F5229F" w14:textId="77777777">
        <w:trPr>
          <w:jc w:val="center"/>
        </w:trPr>
        <w:tc>
          <w:tcPr>
            <w:tcW w:w="3312" w:type="dxa"/>
            <w:shd w:val="clear" w:color="auto" w:fill="F2F4F6"/>
            <w:vAlign w:val="center"/>
          </w:tcPr>
          <w:p w14:paraId="0A917515" w14:textId="77777777" w:rsidR="001D3AAC" w:rsidRDefault="0041173E">
            <w:pPr>
              <w:spacing w:after="20"/>
            </w:pPr>
            <w:r>
              <w:rPr>
                <w:sz w:val="17"/>
              </w:rPr>
              <w:t>Annual deductible</w:t>
            </w:r>
          </w:p>
        </w:tc>
        <w:tc>
          <w:tcPr>
            <w:tcW w:w="6336" w:type="dxa"/>
            <w:shd w:val="clear" w:color="auto" w:fill="F2F4F6"/>
            <w:vAlign w:val="center"/>
          </w:tcPr>
          <w:p w14:paraId="09454F05" w14:textId="77777777" w:rsidR="001D3AAC" w:rsidRDefault="0041173E">
            <w:pPr>
              <w:spacing w:after="20"/>
            </w:pPr>
            <w:r>
              <w:rPr>
                <w:sz w:val="17"/>
              </w:rPr>
              <w:t>$283</w:t>
            </w:r>
          </w:p>
        </w:tc>
      </w:tr>
      <w:tr w:rsidR="001D3AAC" w14:paraId="1D173922" w14:textId="77777777">
        <w:trPr>
          <w:jc w:val="center"/>
        </w:trPr>
        <w:tc>
          <w:tcPr>
            <w:tcW w:w="3312" w:type="dxa"/>
            <w:vAlign w:val="center"/>
          </w:tcPr>
          <w:p w14:paraId="513E0341" w14:textId="77777777" w:rsidR="001D3AAC" w:rsidRDefault="0041173E">
            <w:pPr>
              <w:spacing w:after="20"/>
            </w:pPr>
            <w:r>
              <w:rPr>
                <w:sz w:val="17"/>
              </w:rPr>
              <w:t>Coinsurance for many covered services</w:t>
            </w:r>
          </w:p>
        </w:tc>
        <w:tc>
          <w:tcPr>
            <w:tcW w:w="6336" w:type="dxa"/>
            <w:vAlign w:val="center"/>
          </w:tcPr>
          <w:p w14:paraId="530FB81E" w14:textId="77777777" w:rsidR="001D3AAC" w:rsidRDefault="0041173E">
            <w:pPr>
              <w:spacing w:after="20"/>
            </w:pPr>
            <w:r>
              <w:rPr>
                <w:sz w:val="17"/>
              </w:rPr>
              <w:t>Usually 20% of the Medicare-approved amount after the deductible</w:t>
            </w:r>
          </w:p>
        </w:tc>
      </w:tr>
      <w:tr w:rsidR="001D3AAC" w14:paraId="7EDEEDFF" w14:textId="77777777">
        <w:trPr>
          <w:jc w:val="center"/>
        </w:trPr>
        <w:tc>
          <w:tcPr>
            <w:tcW w:w="3312" w:type="dxa"/>
            <w:shd w:val="clear" w:color="auto" w:fill="F2F4F6"/>
            <w:vAlign w:val="center"/>
          </w:tcPr>
          <w:p w14:paraId="1EF785DA" w14:textId="77777777" w:rsidR="001D3AAC" w:rsidRDefault="0041173E">
            <w:pPr>
              <w:spacing w:after="20"/>
            </w:pPr>
            <w:r>
              <w:rPr>
                <w:sz w:val="17"/>
              </w:rPr>
              <w:t>Annual out-of-pocket maximum</w:t>
            </w:r>
          </w:p>
        </w:tc>
        <w:tc>
          <w:tcPr>
            <w:tcW w:w="6336" w:type="dxa"/>
            <w:shd w:val="clear" w:color="auto" w:fill="F2F4F6"/>
            <w:vAlign w:val="center"/>
          </w:tcPr>
          <w:p w14:paraId="18D6AE06" w14:textId="77777777" w:rsidR="001D3AAC" w:rsidRDefault="0041173E">
            <w:pPr>
              <w:spacing w:after="20"/>
            </w:pPr>
            <w:r>
              <w:rPr>
                <w:sz w:val="17"/>
              </w:rPr>
              <w:t>None under Original Medicare by itself</w:t>
            </w:r>
          </w:p>
        </w:tc>
      </w:tr>
    </w:tbl>
    <w:p w14:paraId="495D5D53" w14:textId="77777777" w:rsidR="001D3AAC" w:rsidRDefault="001D3AAC">
      <w:pPr>
        <w:spacing w:after="0"/>
      </w:pPr>
    </w:p>
    <w:p w14:paraId="1DD22593" w14:textId="77777777" w:rsidR="001D3AAC" w:rsidRDefault="0041173E">
      <w:pPr>
        <w:pStyle w:val="Heading2"/>
      </w:pPr>
      <w:r>
        <w:t>Assignment and excess charges</w:t>
      </w:r>
    </w:p>
    <w:p w14:paraId="21F84BE0" w14:textId="77777777" w:rsidR="001D3AAC" w:rsidRDefault="0041173E">
      <w:r>
        <w:t>A provider who accepts Medicare assignment agrees to accept the Medicare-approved amount as full payment for covered services. A nonparticipating provider may accept assignment on a case-by-case basis and, where permitted, may charge up to the limiting charge. Some Medigap plans cover Part B excess charges; many do not. Providers who opt out of Medicare generally use private contracts, except in limited emergency or urgent situations.</w:t>
      </w:r>
    </w:p>
    <w:p w14:paraId="4D839130" w14:textId="77777777" w:rsidR="001D3AAC" w:rsidRDefault="0041173E">
      <w:pPr>
        <w:pStyle w:val="Heading2"/>
      </w:pPr>
      <w:r>
        <w:t>Wellness visit versus routine physical</w:t>
      </w:r>
    </w:p>
    <w:p w14:paraId="4B65BCD9" w14:textId="77777777" w:rsidR="001D3AAC" w:rsidRDefault="0041173E">
      <w:r>
        <w:t>Medicare covers a “Welcome to Medicare” preventive visit during the first 12 months of Part B and a yearly wellness visit after that. These visits focus on prevention and planning. A routine head-to-toe physical is not the same benefit and may not be covered. Additional tests or problem-oriented services performed during the same visit may create cost sharing.</w:t>
      </w:r>
    </w:p>
    <w:tbl>
      <w:tblPr>
        <w:tblW w:w="0" w:type="auto"/>
        <w:jc w:val="center"/>
        <w:tblLayout w:type="fixed"/>
        <w:tblLook w:val="04A0" w:firstRow="1" w:lastRow="0" w:firstColumn="1" w:lastColumn="0" w:noHBand="0" w:noVBand="1"/>
      </w:tblPr>
      <w:tblGrid>
        <w:gridCol w:w="5083"/>
        <w:gridCol w:w="5083"/>
      </w:tblGrid>
      <w:tr w:rsidR="001D3AAC" w14:paraId="46D5695B" w14:textId="77777777">
        <w:trPr>
          <w:cantSplit/>
          <w:jc w:val="center"/>
        </w:trPr>
        <w:tc>
          <w:tcPr>
            <w:tcW w:w="5083" w:type="dxa"/>
            <w:tcBorders>
              <w:top w:val="nil"/>
              <w:left w:val="nil"/>
              <w:bottom w:val="nil"/>
              <w:right w:val="nil"/>
            </w:tcBorders>
            <w:shd w:val="clear" w:color="auto" w:fill="2E6F9E"/>
          </w:tcPr>
          <w:p w14:paraId="190AA594" w14:textId="77777777" w:rsidR="001D3AAC" w:rsidRDefault="001D3AAC"/>
        </w:tc>
        <w:tc>
          <w:tcPr>
            <w:tcW w:w="5083" w:type="dxa"/>
            <w:tcBorders>
              <w:top w:val="nil"/>
              <w:left w:val="nil"/>
              <w:bottom w:val="nil"/>
              <w:right w:val="nil"/>
            </w:tcBorders>
            <w:shd w:val="clear" w:color="auto" w:fill="EAF3F8"/>
            <w:vAlign w:val="center"/>
          </w:tcPr>
          <w:p w14:paraId="487EE2F3" w14:textId="77777777" w:rsidR="001D3AAC" w:rsidRDefault="0041173E">
            <w:pPr>
              <w:pStyle w:val="BookCallout"/>
            </w:pPr>
            <w:r>
              <w:rPr>
                <w:b/>
                <w:color w:val="17365D"/>
              </w:rPr>
              <w:t>Do not assume every Part B service costs 20%</w:t>
            </w:r>
            <w:r>
              <w:rPr>
                <w:b/>
                <w:color w:val="17365D"/>
              </w:rPr>
              <w:br/>
            </w:r>
            <w:r>
              <w:t>Some preventive services and covered clinical laboratory tests may have no cost sharing when requirements are met. Other services can have different rules. Ask the provider how a service will be billed.</w:t>
            </w:r>
          </w:p>
        </w:tc>
      </w:tr>
    </w:tbl>
    <w:p w14:paraId="0437A32D" w14:textId="77777777" w:rsidR="001D3AAC" w:rsidRDefault="001D3AAC">
      <w:pPr>
        <w:spacing w:after="0"/>
      </w:pPr>
    </w:p>
    <w:p w14:paraId="657BA407" w14:textId="77777777" w:rsidR="001D3AAC" w:rsidRDefault="0041173E">
      <w:pPr>
        <w:pStyle w:val="SmallSource"/>
      </w:pPr>
      <w:r>
        <w:rPr>
          <w:b/>
        </w:rPr>
        <w:t xml:space="preserve">Official reference: </w:t>
      </w:r>
      <w:hyperlink r:id="rId14">
        <w:r>
          <w:rPr>
            <w:color w:val="2E6F9E"/>
            <w:u w:val="single"/>
          </w:rPr>
          <w:t>Medicare.gov - Yearly wellness visits</w:t>
        </w:r>
      </w:hyperlink>
    </w:p>
    <w:p w14:paraId="5350809A" w14:textId="77777777" w:rsidR="001D3AAC" w:rsidRDefault="0041173E">
      <w:pPr>
        <w:pStyle w:val="SmallSource"/>
      </w:pPr>
      <w:r>
        <w:rPr>
          <w:b/>
        </w:rPr>
        <w:t xml:space="preserve">Official reference: </w:t>
      </w:r>
      <w:hyperlink r:id="rId15">
        <w:r>
          <w:rPr>
            <w:color w:val="2E6F9E"/>
            <w:u w:val="single"/>
          </w:rPr>
          <w:t>Medicare.gov - What Part B covers</w:t>
        </w:r>
      </w:hyperlink>
    </w:p>
    <w:p w14:paraId="5262688A" w14:textId="77777777" w:rsidR="001D3AAC" w:rsidRDefault="0041173E">
      <w:pPr>
        <w:pageBreakBefore/>
        <w:spacing w:after="40"/>
      </w:pPr>
      <w:r>
        <w:rPr>
          <w:b/>
          <w:color w:val="2E6F9E"/>
          <w:sz w:val="18"/>
        </w:rPr>
        <w:t>CHAPTER 7</w:t>
      </w:r>
    </w:p>
    <w:p w14:paraId="245152BF" w14:textId="77777777" w:rsidR="001D3AAC" w:rsidRDefault="0041173E">
      <w:pPr>
        <w:pStyle w:val="Heading1"/>
      </w:pPr>
      <w:r>
        <w:t>Medicare Costs and IRMAA</w:t>
      </w:r>
    </w:p>
    <w:p w14:paraId="5EE03058" w14:textId="77777777" w:rsidR="001D3AAC" w:rsidRDefault="0041173E">
      <w:pPr>
        <w:pStyle w:val="Subtitle"/>
      </w:pPr>
      <w:r>
        <w:t>Why higher-income beneficiaries may pay more for Part B and Part D.</w:t>
      </w:r>
    </w:p>
    <w:tbl>
      <w:tblPr>
        <w:tblW w:w="0" w:type="auto"/>
        <w:tblLayout w:type="fixed"/>
        <w:tblLook w:val="04A0" w:firstRow="1" w:lastRow="0" w:firstColumn="1" w:lastColumn="0" w:noHBand="0" w:noVBand="1"/>
      </w:tblPr>
      <w:tblGrid>
        <w:gridCol w:w="5083"/>
        <w:gridCol w:w="5083"/>
      </w:tblGrid>
      <w:tr w:rsidR="001D3AAC" w14:paraId="46C2E8A3" w14:textId="77777777">
        <w:tc>
          <w:tcPr>
            <w:tcW w:w="5083" w:type="dxa"/>
            <w:shd w:val="clear" w:color="auto" w:fill="C99A3D"/>
          </w:tcPr>
          <w:p w14:paraId="59AB7A55" w14:textId="77777777" w:rsidR="001D3AAC" w:rsidRDefault="001D3AAC">
            <w:pPr>
              <w:spacing w:after="0"/>
            </w:pPr>
          </w:p>
        </w:tc>
        <w:tc>
          <w:tcPr>
            <w:tcW w:w="5083" w:type="dxa"/>
            <w:shd w:val="clear" w:color="auto" w:fill="EAF3F8"/>
          </w:tcPr>
          <w:p w14:paraId="2280EAF8" w14:textId="77777777" w:rsidR="001D3AAC" w:rsidRDefault="001D3AAC">
            <w:pPr>
              <w:spacing w:after="0"/>
            </w:pPr>
          </w:p>
        </w:tc>
      </w:tr>
    </w:tbl>
    <w:p w14:paraId="3E638610" w14:textId="77777777" w:rsidR="001D3AAC" w:rsidRDefault="001D3AAC">
      <w:pPr>
        <w:spacing w:after="0"/>
      </w:pPr>
    </w:p>
    <w:p w14:paraId="0B1AED48" w14:textId="77777777" w:rsidR="001D3AAC" w:rsidRDefault="0041173E">
      <w:pPr>
        <w:pStyle w:val="Heading2"/>
      </w:pPr>
      <w:r>
        <w:t>What IRMAA means</w:t>
      </w:r>
    </w:p>
    <w:p w14:paraId="230D91FD" w14:textId="77777777" w:rsidR="001D3AAC" w:rsidRDefault="0041173E">
      <w:r>
        <w:t>IRMAA stands for Income-Related Monthly Adjustment Amount. It is an additional amount paid by some higher-income beneficiaries for Part B and Part D. Social Security generally uses modified adjusted gross income from the tax return two years before the premium year. For 2026 premiums, the usual lookback year is 2024.</w:t>
      </w:r>
    </w:p>
    <w:tbl>
      <w:tblPr>
        <w:tblStyle w:val="TableGrid"/>
        <w:tblW w:w="0" w:type="auto"/>
        <w:jc w:val="center"/>
        <w:tblLayout w:type="fixed"/>
        <w:tblLook w:val="04A0" w:firstRow="1" w:lastRow="0" w:firstColumn="1" w:lastColumn="0" w:noHBand="0" w:noVBand="1"/>
      </w:tblPr>
      <w:tblGrid>
        <w:gridCol w:w="2448"/>
        <w:gridCol w:w="2592"/>
        <w:gridCol w:w="2376"/>
        <w:gridCol w:w="2088"/>
      </w:tblGrid>
      <w:tr w:rsidR="001D3AAC" w14:paraId="46E72CC8" w14:textId="77777777">
        <w:trPr>
          <w:tblHeader/>
          <w:jc w:val="center"/>
        </w:trPr>
        <w:tc>
          <w:tcPr>
            <w:tcW w:w="2448" w:type="dxa"/>
            <w:shd w:val="clear" w:color="auto" w:fill="17365D"/>
            <w:vAlign w:val="center"/>
          </w:tcPr>
          <w:p w14:paraId="5AA65E8A" w14:textId="77777777" w:rsidR="001D3AAC" w:rsidRDefault="0041173E">
            <w:pPr>
              <w:jc w:val="center"/>
            </w:pPr>
            <w:r>
              <w:rPr>
                <w:b/>
                <w:color w:val="FFFFFF"/>
                <w:sz w:val="16"/>
              </w:rPr>
              <w:t>2024 MAGI - individual</w:t>
            </w:r>
          </w:p>
        </w:tc>
        <w:tc>
          <w:tcPr>
            <w:tcW w:w="2592" w:type="dxa"/>
            <w:shd w:val="clear" w:color="auto" w:fill="17365D"/>
            <w:vAlign w:val="center"/>
          </w:tcPr>
          <w:p w14:paraId="3B85C6D9" w14:textId="77777777" w:rsidR="001D3AAC" w:rsidRDefault="0041173E">
            <w:pPr>
              <w:jc w:val="center"/>
            </w:pPr>
            <w:r>
              <w:rPr>
                <w:b/>
                <w:color w:val="FFFFFF"/>
                <w:sz w:val="16"/>
              </w:rPr>
              <w:t>2024 MAGI - joint</w:t>
            </w:r>
          </w:p>
        </w:tc>
        <w:tc>
          <w:tcPr>
            <w:tcW w:w="2376" w:type="dxa"/>
            <w:shd w:val="clear" w:color="auto" w:fill="17365D"/>
            <w:vAlign w:val="center"/>
          </w:tcPr>
          <w:p w14:paraId="162A5032" w14:textId="77777777" w:rsidR="001D3AAC" w:rsidRDefault="0041173E">
            <w:pPr>
              <w:jc w:val="center"/>
            </w:pPr>
            <w:r>
              <w:rPr>
                <w:b/>
                <w:color w:val="FFFFFF"/>
                <w:sz w:val="16"/>
              </w:rPr>
              <w:t>2026 total Part B premium</w:t>
            </w:r>
          </w:p>
        </w:tc>
        <w:tc>
          <w:tcPr>
            <w:tcW w:w="2088" w:type="dxa"/>
            <w:shd w:val="clear" w:color="auto" w:fill="17365D"/>
            <w:vAlign w:val="center"/>
          </w:tcPr>
          <w:p w14:paraId="70534E13" w14:textId="77777777" w:rsidR="001D3AAC" w:rsidRDefault="0041173E">
            <w:pPr>
              <w:jc w:val="center"/>
            </w:pPr>
            <w:r>
              <w:rPr>
                <w:b/>
                <w:color w:val="FFFFFF"/>
                <w:sz w:val="16"/>
              </w:rPr>
              <w:t>2026 Part D IRMAA</w:t>
            </w:r>
          </w:p>
        </w:tc>
      </w:tr>
      <w:tr w:rsidR="001D3AAC" w14:paraId="62F25665" w14:textId="77777777">
        <w:trPr>
          <w:jc w:val="center"/>
        </w:trPr>
        <w:tc>
          <w:tcPr>
            <w:tcW w:w="2448" w:type="dxa"/>
            <w:vAlign w:val="center"/>
          </w:tcPr>
          <w:p w14:paraId="2DADD47E" w14:textId="77777777" w:rsidR="001D3AAC" w:rsidRDefault="0041173E">
            <w:pPr>
              <w:spacing w:after="20"/>
            </w:pPr>
            <w:r>
              <w:rPr>
                <w:sz w:val="16"/>
              </w:rPr>
              <w:t>$109,000 or less</w:t>
            </w:r>
          </w:p>
        </w:tc>
        <w:tc>
          <w:tcPr>
            <w:tcW w:w="2592" w:type="dxa"/>
            <w:vAlign w:val="center"/>
          </w:tcPr>
          <w:p w14:paraId="00BDA577" w14:textId="77777777" w:rsidR="001D3AAC" w:rsidRDefault="0041173E">
            <w:pPr>
              <w:spacing w:after="20"/>
            </w:pPr>
            <w:r>
              <w:rPr>
                <w:sz w:val="16"/>
              </w:rPr>
              <w:t>$218,000 or less</w:t>
            </w:r>
          </w:p>
        </w:tc>
        <w:tc>
          <w:tcPr>
            <w:tcW w:w="2376" w:type="dxa"/>
            <w:vAlign w:val="center"/>
          </w:tcPr>
          <w:p w14:paraId="068188D8" w14:textId="77777777" w:rsidR="001D3AAC" w:rsidRDefault="0041173E">
            <w:pPr>
              <w:spacing w:after="20"/>
            </w:pPr>
            <w:r>
              <w:rPr>
                <w:sz w:val="16"/>
              </w:rPr>
              <w:t>$202.90</w:t>
            </w:r>
          </w:p>
        </w:tc>
        <w:tc>
          <w:tcPr>
            <w:tcW w:w="2088" w:type="dxa"/>
            <w:vAlign w:val="center"/>
          </w:tcPr>
          <w:p w14:paraId="326B8C4E" w14:textId="77777777" w:rsidR="001D3AAC" w:rsidRDefault="0041173E">
            <w:pPr>
              <w:spacing w:after="20"/>
            </w:pPr>
            <w:r>
              <w:rPr>
                <w:sz w:val="16"/>
              </w:rPr>
              <w:t>$0.00</w:t>
            </w:r>
          </w:p>
        </w:tc>
      </w:tr>
      <w:tr w:rsidR="001D3AAC" w14:paraId="2AE2E032" w14:textId="77777777">
        <w:trPr>
          <w:jc w:val="center"/>
        </w:trPr>
        <w:tc>
          <w:tcPr>
            <w:tcW w:w="2448" w:type="dxa"/>
            <w:shd w:val="clear" w:color="auto" w:fill="F2F4F6"/>
            <w:vAlign w:val="center"/>
          </w:tcPr>
          <w:p w14:paraId="05E95B3E" w14:textId="77777777" w:rsidR="001D3AAC" w:rsidRDefault="0041173E">
            <w:pPr>
              <w:spacing w:after="20"/>
            </w:pPr>
            <w:r>
              <w:rPr>
                <w:sz w:val="16"/>
              </w:rPr>
              <w:t>$109,001-$137,000</w:t>
            </w:r>
          </w:p>
        </w:tc>
        <w:tc>
          <w:tcPr>
            <w:tcW w:w="2592" w:type="dxa"/>
            <w:shd w:val="clear" w:color="auto" w:fill="F2F4F6"/>
            <w:vAlign w:val="center"/>
          </w:tcPr>
          <w:p w14:paraId="645DFC97" w14:textId="77777777" w:rsidR="001D3AAC" w:rsidRDefault="0041173E">
            <w:pPr>
              <w:spacing w:after="20"/>
            </w:pPr>
            <w:r>
              <w:rPr>
                <w:sz w:val="16"/>
              </w:rPr>
              <w:t>$218,001-$274,000</w:t>
            </w:r>
          </w:p>
        </w:tc>
        <w:tc>
          <w:tcPr>
            <w:tcW w:w="2376" w:type="dxa"/>
            <w:shd w:val="clear" w:color="auto" w:fill="F2F4F6"/>
            <w:vAlign w:val="center"/>
          </w:tcPr>
          <w:p w14:paraId="04B00700" w14:textId="77777777" w:rsidR="001D3AAC" w:rsidRDefault="0041173E">
            <w:pPr>
              <w:spacing w:after="20"/>
            </w:pPr>
            <w:r>
              <w:rPr>
                <w:sz w:val="16"/>
              </w:rPr>
              <w:t>$284.10</w:t>
            </w:r>
          </w:p>
        </w:tc>
        <w:tc>
          <w:tcPr>
            <w:tcW w:w="2088" w:type="dxa"/>
            <w:shd w:val="clear" w:color="auto" w:fill="F2F4F6"/>
            <w:vAlign w:val="center"/>
          </w:tcPr>
          <w:p w14:paraId="70092BD1" w14:textId="77777777" w:rsidR="001D3AAC" w:rsidRDefault="0041173E">
            <w:pPr>
              <w:spacing w:after="20"/>
            </w:pPr>
            <w:r>
              <w:rPr>
                <w:sz w:val="16"/>
              </w:rPr>
              <w:t>$14.50</w:t>
            </w:r>
          </w:p>
        </w:tc>
      </w:tr>
      <w:tr w:rsidR="001D3AAC" w14:paraId="1C513312" w14:textId="77777777">
        <w:trPr>
          <w:jc w:val="center"/>
        </w:trPr>
        <w:tc>
          <w:tcPr>
            <w:tcW w:w="2448" w:type="dxa"/>
            <w:vAlign w:val="center"/>
          </w:tcPr>
          <w:p w14:paraId="5CBFADF6" w14:textId="77777777" w:rsidR="001D3AAC" w:rsidRDefault="0041173E">
            <w:pPr>
              <w:spacing w:after="20"/>
            </w:pPr>
            <w:r>
              <w:rPr>
                <w:sz w:val="16"/>
              </w:rPr>
              <w:t>$137,001-$171,000</w:t>
            </w:r>
          </w:p>
        </w:tc>
        <w:tc>
          <w:tcPr>
            <w:tcW w:w="2592" w:type="dxa"/>
            <w:vAlign w:val="center"/>
          </w:tcPr>
          <w:p w14:paraId="4081A15D" w14:textId="77777777" w:rsidR="001D3AAC" w:rsidRDefault="0041173E">
            <w:pPr>
              <w:spacing w:after="20"/>
            </w:pPr>
            <w:r>
              <w:rPr>
                <w:sz w:val="16"/>
              </w:rPr>
              <w:t>$274,001-$342,000</w:t>
            </w:r>
          </w:p>
        </w:tc>
        <w:tc>
          <w:tcPr>
            <w:tcW w:w="2376" w:type="dxa"/>
            <w:vAlign w:val="center"/>
          </w:tcPr>
          <w:p w14:paraId="4818554F" w14:textId="77777777" w:rsidR="001D3AAC" w:rsidRDefault="0041173E">
            <w:pPr>
              <w:spacing w:after="20"/>
            </w:pPr>
            <w:r>
              <w:rPr>
                <w:sz w:val="16"/>
              </w:rPr>
              <w:t>$405.80</w:t>
            </w:r>
          </w:p>
        </w:tc>
        <w:tc>
          <w:tcPr>
            <w:tcW w:w="2088" w:type="dxa"/>
            <w:vAlign w:val="center"/>
          </w:tcPr>
          <w:p w14:paraId="688DA072" w14:textId="77777777" w:rsidR="001D3AAC" w:rsidRDefault="0041173E">
            <w:pPr>
              <w:spacing w:after="20"/>
            </w:pPr>
            <w:r>
              <w:rPr>
                <w:sz w:val="16"/>
              </w:rPr>
              <w:t>$37.50</w:t>
            </w:r>
          </w:p>
        </w:tc>
      </w:tr>
      <w:tr w:rsidR="001D3AAC" w14:paraId="1803074C" w14:textId="77777777">
        <w:trPr>
          <w:jc w:val="center"/>
        </w:trPr>
        <w:tc>
          <w:tcPr>
            <w:tcW w:w="2448" w:type="dxa"/>
            <w:shd w:val="clear" w:color="auto" w:fill="F2F4F6"/>
            <w:vAlign w:val="center"/>
          </w:tcPr>
          <w:p w14:paraId="72210477" w14:textId="77777777" w:rsidR="001D3AAC" w:rsidRDefault="0041173E">
            <w:pPr>
              <w:spacing w:after="20"/>
            </w:pPr>
            <w:r>
              <w:rPr>
                <w:sz w:val="16"/>
              </w:rPr>
              <w:t>$171,001-$205,000</w:t>
            </w:r>
          </w:p>
        </w:tc>
        <w:tc>
          <w:tcPr>
            <w:tcW w:w="2592" w:type="dxa"/>
            <w:shd w:val="clear" w:color="auto" w:fill="F2F4F6"/>
            <w:vAlign w:val="center"/>
          </w:tcPr>
          <w:p w14:paraId="77B53BA5" w14:textId="77777777" w:rsidR="001D3AAC" w:rsidRDefault="0041173E">
            <w:pPr>
              <w:spacing w:after="20"/>
            </w:pPr>
            <w:r>
              <w:rPr>
                <w:sz w:val="16"/>
              </w:rPr>
              <w:t>$342,001-$410,000</w:t>
            </w:r>
          </w:p>
        </w:tc>
        <w:tc>
          <w:tcPr>
            <w:tcW w:w="2376" w:type="dxa"/>
            <w:shd w:val="clear" w:color="auto" w:fill="F2F4F6"/>
            <w:vAlign w:val="center"/>
          </w:tcPr>
          <w:p w14:paraId="7EBE10DD" w14:textId="77777777" w:rsidR="001D3AAC" w:rsidRDefault="0041173E">
            <w:pPr>
              <w:spacing w:after="20"/>
            </w:pPr>
            <w:r>
              <w:rPr>
                <w:sz w:val="16"/>
              </w:rPr>
              <w:t>$527.50</w:t>
            </w:r>
          </w:p>
        </w:tc>
        <w:tc>
          <w:tcPr>
            <w:tcW w:w="2088" w:type="dxa"/>
            <w:shd w:val="clear" w:color="auto" w:fill="F2F4F6"/>
            <w:vAlign w:val="center"/>
          </w:tcPr>
          <w:p w14:paraId="5C99EC17" w14:textId="77777777" w:rsidR="001D3AAC" w:rsidRDefault="0041173E">
            <w:pPr>
              <w:spacing w:after="20"/>
            </w:pPr>
            <w:r>
              <w:rPr>
                <w:sz w:val="16"/>
              </w:rPr>
              <w:t>$60.40</w:t>
            </w:r>
          </w:p>
        </w:tc>
      </w:tr>
      <w:tr w:rsidR="001D3AAC" w14:paraId="3160206B" w14:textId="77777777">
        <w:trPr>
          <w:jc w:val="center"/>
        </w:trPr>
        <w:tc>
          <w:tcPr>
            <w:tcW w:w="2448" w:type="dxa"/>
            <w:vAlign w:val="center"/>
          </w:tcPr>
          <w:p w14:paraId="473BB963" w14:textId="77777777" w:rsidR="001D3AAC" w:rsidRDefault="0041173E">
            <w:pPr>
              <w:spacing w:after="20"/>
            </w:pPr>
            <w:r>
              <w:rPr>
                <w:sz w:val="16"/>
              </w:rPr>
              <w:t>$205,001-under $500,000</w:t>
            </w:r>
          </w:p>
        </w:tc>
        <w:tc>
          <w:tcPr>
            <w:tcW w:w="2592" w:type="dxa"/>
            <w:vAlign w:val="center"/>
          </w:tcPr>
          <w:p w14:paraId="5943EF71" w14:textId="77777777" w:rsidR="001D3AAC" w:rsidRDefault="0041173E">
            <w:pPr>
              <w:spacing w:after="20"/>
            </w:pPr>
            <w:r>
              <w:rPr>
                <w:sz w:val="16"/>
              </w:rPr>
              <w:t>$410,001-under $750,000</w:t>
            </w:r>
          </w:p>
        </w:tc>
        <w:tc>
          <w:tcPr>
            <w:tcW w:w="2376" w:type="dxa"/>
            <w:vAlign w:val="center"/>
          </w:tcPr>
          <w:p w14:paraId="1E45B225" w14:textId="77777777" w:rsidR="001D3AAC" w:rsidRDefault="0041173E">
            <w:pPr>
              <w:spacing w:after="20"/>
            </w:pPr>
            <w:r>
              <w:rPr>
                <w:sz w:val="16"/>
              </w:rPr>
              <w:t>$649.20</w:t>
            </w:r>
          </w:p>
        </w:tc>
        <w:tc>
          <w:tcPr>
            <w:tcW w:w="2088" w:type="dxa"/>
            <w:vAlign w:val="center"/>
          </w:tcPr>
          <w:p w14:paraId="72D00516" w14:textId="77777777" w:rsidR="001D3AAC" w:rsidRDefault="0041173E">
            <w:pPr>
              <w:spacing w:after="20"/>
            </w:pPr>
            <w:r>
              <w:rPr>
                <w:sz w:val="16"/>
              </w:rPr>
              <w:t>$83.30</w:t>
            </w:r>
          </w:p>
        </w:tc>
      </w:tr>
      <w:tr w:rsidR="001D3AAC" w14:paraId="6932A002" w14:textId="77777777">
        <w:trPr>
          <w:jc w:val="center"/>
        </w:trPr>
        <w:tc>
          <w:tcPr>
            <w:tcW w:w="2448" w:type="dxa"/>
            <w:shd w:val="clear" w:color="auto" w:fill="F2F4F6"/>
            <w:vAlign w:val="center"/>
          </w:tcPr>
          <w:p w14:paraId="4FC8736D" w14:textId="77777777" w:rsidR="001D3AAC" w:rsidRDefault="0041173E">
            <w:pPr>
              <w:spacing w:after="20"/>
            </w:pPr>
            <w:r>
              <w:rPr>
                <w:sz w:val="16"/>
              </w:rPr>
              <w:t>$500,000 or more</w:t>
            </w:r>
          </w:p>
        </w:tc>
        <w:tc>
          <w:tcPr>
            <w:tcW w:w="2592" w:type="dxa"/>
            <w:shd w:val="clear" w:color="auto" w:fill="F2F4F6"/>
            <w:vAlign w:val="center"/>
          </w:tcPr>
          <w:p w14:paraId="5800EC2C" w14:textId="77777777" w:rsidR="001D3AAC" w:rsidRDefault="0041173E">
            <w:pPr>
              <w:spacing w:after="20"/>
            </w:pPr>
            <w:r>
              <w:rPr>
                <w:sz w:val="16"/>
              </w:rPr>
              <w:t>$750,000 or more</w:t>
            </w:r>
          </w:p>
        </w:tc>
        <w:tc>
          <w:tcPr>
            <w:tcW w:w="2376" w:type="dxa"/>
            <w:shd w:val="clear" w:color="auto" w:fill="F2F4F6"/>
            <w:vAlign w:val="center"/>
          </w:tcPr>
          <w:p w14:paraId="36712A14" w14:textId="77777777" w:rsidR="001D3AAC" w:rsidRDefault="0041173E">
            <w:pPr>
              <w:spacing w:after="20"/>
            </w:pPr>
            <w:r>
              <w:rPr>
                <w:sz w:val="16"/>
              </w:rPr>
              <w:t>$689.90</w:t>
            </w:r>
          </w:p>
        </w:tc>
        <w:tc>
          <w:tcPr>
            <w:tcW w:w="2088" w:type="dxa"/>
            <w:shd w:val="clear" w:color="auto" w:fill="F2F4F6"/>
            <w:vAlign w:val="center"/>
          </w:tcPr>
          <w:p w14:paraId="2E680FCB" w14:textId="77777777" w:rsidR="001D3AAC" w:rsidRDefault="0041173E">
            <w:pPr>
              <w:spacing w:after="20"/>
            </w:pPr>
            <w:r>
              <w:rPr>
                <w:sz w:val="16"/>
              </w:rPr>
              <w:t>$91.00</w:t>
            </w:r>
          </w:p>
        </w:tc>
      </w:tr>
    </w:tbl>
    <w:p w14:paraId="56314E95" w14:textId="77777777" w:rsidR="001D3AAC" w:rsidRDefault="001D3AAC">
      <w:pPr>
        <w:spacing w:after="0"/>
      </w:pPr>
    </w:p>
    <w:p w14:paraId="3CA08C83" w14:textId="77777777" w:rsidR="001D3AAC" w:rsidRDefault="0041173E">
      <w:r>
        <w:t>Separate rules apply to married individuals who lived with a spouse during the tax year but filed separate returns. Part D IRMAA is paid in addition to the plan premium and is generally paid to Medicare, not to the drug plan.</w:t>
      </w:r>
    </w:p>
    <w:p w14:paraId="763B4405" w14:textId="77777777" w:rsidR="001D3AAC" w:rsidRDefault="0041173E">
      <w:pPr>
        <w:pStyle w:val="Heading2"/>
      </w:pPr>
      <w:r>
        <w:t>When income has fallen</w:t>
      </w:r>
    </w:p>
    <w:p w14:paraId="5AAD6A20" w14:textId="77777777" w:rsidR="001D3AAC" w:rsidRDefault="0041173E">
      <w:r>
        <w:t>If a qualifying life-changing event reduced income, you may ask Social Security to use more recent income information. Examples include marriage, divorce or annulment, death of a spouse, work stoppage or reduction, loss of income-producing property because of circumstances beyond your control, loss of pension income, and certain employer settlement payments. Form SSA-44 is commonly used.</w:t>
      </w:r>
    </w:p>
    <w:tbl>
      <w:tblPr>
        <w:tblW w:w="0" w:type="auto"/>
        <w:jc w:val="center"/>
        <w:tblLayout w:type="fixed"/>
        <w:tblLook w:val="04A0" w:firstRow="1" w:lastRow="0" w:firstColumn="1" w:lastColumn="0" w:noHBand="0" w:noVBand="1"/>
      </w:tblPr>
      <w:tblGrid>
        <w:gridCol w:w="5083"/>
        <w:gridCol w:w="5083"/>
      </w:tblGrid>
      <w:tr w:rsidR="001D3AAC" w14:paraId="354076D3" w14:textId="77777777">
        <w:trPr>
          <w:cantSplit/>
          <w:jc w:val="center"/>
        </w:trPr>
        <w:tc>
          <w:tcPr>
            <w:tcW w:w="5083" w:type="dxa"/>
            <w:tcBorders>
              <w:top w:val="nil"/>
              <w:left w:val="nil"/>
              <w:bottom w:val="nil"/>
              <w:right w:val="nil"/>
            </w:tcBorders>
            <w:shd w:val="clear" w:color="auto" w:fill="2E6F9E"/>
          </w:tcPr>
          <w:p w14:paraId="49CD46A2" w14:textId="77777777" w:rsidR="001D3AAC" w:rsidRDefault="001D3AAC"/>
        </w:tc>
        <w:tc>
          <w:tcPr>
            <w:tcW w:w="5083" w:type="dxa"/>
            <w:tcBorders>
              <w:top w:val="nil"/>
              <w:left w:val="nil"/>
              <w:bottom w:val="nil"/>
              <w:right w:val="nil"/>
            </w:tcBorders>
            <w:shd w:val="clear" w:color="auto" w:fill="EAF3F8"/>
            <w:vAlign w:val="center"/>
          </w:tcPr>
          <w:p w14:paraId="631B9C1A" w14:textId="77777777" w:rsidR="001D3AAC" w:rsidRDefault="0041173E">
            <w:pPr>
              <w:pStyle w:val="BookCallout"/>
            </w:pPr>
            <w:r>
              <w:rPr>
                <w:b/>
                <w:color w:val="17365D"/>
              </w:rPr>
              <w:t>Retirement does not automatically remove IRMAA</w:t>
            </w:r>
            <w:r>
              <w:rPr>
                <w:b/>
                <w:color w:val="17365D"/>
              </w:rPr>
              <w:br/>
            </w:r>
            <w:r>
              <w:t>Because of the two-year tax lookback, a new retiree may need to request a new determination. If income remains above a threshold or the event does not qualify, IRMAA may still apply.</w:t>
            </w:r>
          </w:p>
        </w:tc>
      </w:tr>
    </w:tbl>
    <w:p w14:paraId="051B4D47" w14:textId="77777777" w:rsidR="001D3AAC" w:rsidRDefault="001D3AAC">
      <w:pPr>
        <w:spacing w:after="0"/>
      </w:pPr>
    </w:p>
    <w:p w14:paraId="0370615B" w14:textId="77777777" w:rsidR="001D3AAC" w:rsidRDefault="0041173E">
      <w:pPr>
        <w:pStyle w:val="SmallSource"/>
      </w:pPr>
      <w:r>
        <w:rPr>
          <w:b/>
        </w:rPr>
        <w:t xml:space="preserve">Official reference: </w:t>
      </w:r>
      <w:hyperlink r:id="rId16">
        <w:r>
          <w:rPr>
            <w:color w:val="2E6F9E"/>
            <w:u w:val="single"/>
          </w:rPr>
          <w:t>CMS - 2026 IRMAA tables</w:t>
        </w:r>
      </w:hyperlink>
    </w:p>
    <w:p w14:paraId="09539B41" w14:textId="77777777" w:rsidR="001D3AAC" w:rsidRDefault="0041173E">
      <w:pPr>
        <w:pStyle w:val="SmallSource"/>
      </w:pPr>
      <w:r>
        <w:rPr>
          <w:b/>
        </w:rPr>
        <w:t xml:space="preserve">Official reference: </w:t>
      </w:r>
      <w:hyperlink r:id="rId17">
        <w:r>
          <w:rPr>
            <w:color w:val="2E6F9E"/>
            <w:u w:val="single"/>
          </w:rPr>
          <w:t>Social Security - Request to lower IRMAA</w:t>
        </w:r>
      </w:hyperlink>
    </w:p>
    <w:p w14:paraId="6777D31E" w14:textId="77777777" w:rsidR="001D3AAC" w:rsidRDefault="0041173E">
      <w:pPr>
        <w:pageBreakBefore/>
        <w:spacing w:after="40"/>
      </w:pPr>
      <w:r>
        <w:rPr>
          <w:b/>
          <w:color w:val="2E6F9E"/>
          <w:sz w:val="18"/>
        </w:rPr>
        <w:t>CHAPTER 8</w:t>
      </w:r>
    </w:p>
    <w:p w14:paraId="7AEB232D" w14:textId="77777777" w:rsidR="001D3AAC" w:rsidRDefault="0041173E">
      <w:pPr>
        <w:pStyle w:val="Heading1"/>
      </w:pPr>
      <w:r>
        <w:t>Working Past 65</w:t>
      </w:r>
    </w:p>
    <w:p w14:paraId="29B16A2A" w14:textId="77777777" w:rsidR="001D3AAC" w:rsidRDefault="0041173E">
      <w:pPr>
        <w:pStyle w:val="Subtitle"/>
      </w:pPr>
      <w:r>
        <w:t>Employer size, current employment, spouse coverage, and who pays first.</w:t>
      </w:r>
    </w:p>
    <w:tbl>
      <w:tblPr>
        <w:tblW w:w="0" w:type="auto"/>
        <w:tblLayout w:type="fixed"/>
        <w:tblLook w:val="04A0" w:firstRow="1" w:lastRow="0" w:firstColumn="1" w:lastColumn="0" w:noHBand="0" w:noVBand="1"/>
      </w:tblPr>
      <w:tblGrid>
        <w:gridCol w:w="5083"/>
        <w:gridCol w:w="5083"/>
      </w:tblGrid>
      <w:tr w:rsidR="001D3AAC" w14:paraId="42A87A6D" w14:textId="77777777">
        <w:tc>
          <w:tcPr>
            <w:tcW w:w="5083" w:type="dxa"/>
            <w:shd w:val="clear" w:color="auto" w:fill="C99A3D"/>
          </w:tcPr>
          <w:p w14:paraId="164287A1" w14:textId="77777777" w:rsidR="001D3AAC" w:rsidRDefault="001D3AAC">
            <w:pPr>
              <w:spacing w:after="0"/>
            </w:pPr>
          </w:p>
        </w:tc>
        <w:tc>
          <w:tcPr>
            <w:tcW w:w="5083" w:type="dxa"/>
            <w:shd w:val="clear" w:color="auto" w:fill="EAF3F8"/>
          </w:tcPr>
          <w:p w14:paraId="1159F213" w14:textId="77777777" w:rsidR="001D3AAC" w:rsidRDefault="001D3AAC">
            <w:pPr>
              <w:spacing w:after="0"/>
            </w:pPr>
          </w:p>
        </w:tc>
      </w:tr>
    </w:tbl>
    <w:p w14:paraId="546D71ED" w14:textId="77777777" w:rsidR="001D3AAC" w:rsidRDefault="001D3AAC">
      <w:pPr>
        <w:spacing w:after="0"/>
      </w:pPr>
    </w:p>
    <w:p w14:paraId="05B87222" w14:textId="77777777" w:rsidR="001D3AAC" w:rsidRDefault="0041173E">
      <w:pPr>
        <w:pStyle w:val="Heading2"/>
      </w:pPr>
      <w:r>
        <w:t>The employer-size rule for people age 65 or older</w:t>
      </w:r>
    </w:p>
    <w:tbl>
      <w:tblPr>
        <w:tblStyle w:val="TableGrid"/>
        <w:tblW w:w="0" w:type="auto"/>
        <w:jc w:val="center"/>
        <w:tblLayout w:type="fixed"/>
        <w:tblLook w:val="04A0" w:firstRow="1" w:lastRow="0" w:firstColumn="1" w:lastColumn="0" w:noHBand="0" w:noVBand="1"/>
      </w:tblPr>
      <w:tblGrid>
        <w:gridCol w:w="3240"/>
        <w:gridCol w:w="2520"/>
        <w:gridCol w:w="3888"/>
      </w:tblGrid>
      <w:tr w:rsidR="001D3AAC" w14:paraId="513AF00F" w14:textId="77777777">
        <w:trPr>
          <w:tblHeader/>
          <w:jc w:val="center"/>
        </w:trPr>
        <w:tc>
          <w:tcPr>
            <w:tcW w:w="3240" w:type="dxa"/>
            <w:shd w:val="clear" w:color="auto" w:fill="17365D"/>
            <w:vAlign w:val="center"/>
          </w:tcPr>
          <w:p w14:paraId="0FFF3E73" w14:textId="77777777" w:rsidR="001D3AAC" w:rsidRDefault="0041173E">
            <w:pPr>
              <w:jc w:val="center"/>
            </w:pPr>
            <w:r>
              <w:rPr>
                <w:b/>
                <w:color w:val="FFFFFF"/>
                <w:sz w:val="16"/>
              </w:rPr>
              <w:t>Situation</w:t>
            </w:r>
          </w:p>
        </w:tc>
        <w:tc>
          <w:tcPr>
            <w:tcW w:w="2520" w:type="dxa"/>
            <w:shd w:val="clear" w:color="auto" w:fill="17365D"/>
            <w:vAlign w:val="center"/>
          </w:tcPr>
          <w:p w14:paraId="4E0B68D1" w14:textId="77777777" w:rsidR="001D3AAC" w:rsidRDefault="0041173E">
            <w:pPr>
              <w:jc w:val="center"/>
            </w:pPr>
            <w:r>
              <w:rPr>
                <w:b/>
                <w:color w:val="FFFFFF"/>
                <w:sz w:val="16"/>
              </w:rPr>
              <w:t>Who usually pays first</w:t>
            </w:r>
          </w:p>
        </w:tc>
        <w:tc>
          <w:tcPr>
            <w:tcW w:w="3888" w:type="dxa"/>
            <w:shd w:val="clear" w:color="auto" w:fill="17365D"/>
            <w:vAlign w:val="center"/>
          </w:tcPr>
          <w:p w14:paraId="26C0E5C1" w14:textId="77777777" w:rsidR="001D3AAC" w:rsidRDefault="0041173E">
            <w:pPr>
              <w:jc w:val="center"/>
            </w:pPr>
            <w:r>
              <w:rPr>
                <w:b/>
                <w:color w:val="FFFFFF"/>
                <w:sz w:val="16"/>
              </w:rPr>
              <w:t>Practical enrollment issue</w:t>
            </w:r>
          </w:p>
        </w:tc>
      </w:tr>
      <w:tr w:rsidR="001D3AAC" w14:paraId="0186B1F5" w14:textId="77777777">
        <w:trPr>
          <w:jc w:val="center"/>
        </w:trPr>
        <w:tc>
          <w:tcPr>
            <w:tcW w:w="3240" w:type="dxa"/>
            <w:vAlign w:val="center"/>
          </w:tcPr>
          <w:p w14:paraId="5D184C36" w14:textId="77777777" w:rsidR="001D3AAC" w:rsidRDefault="0041173E">
            <w:pPr>
              <w:spacing w:after="20"/>
            </w:pPr>
            <w:r>
              <w:rPr>
                <w:sz w:val="16"/>
              </w:rPr>
              <w:t>Coverage based on current employment; employer generally has 20 or more employees</w:t>
            </w:r>
          </w:p>
        </w:tc>
        <w:tc>
          <w:tcPr>
            <w:tcW w:w="2520" w:type="dxa"/>
            <w:vAlign w:val="center"/>
          </w:tcPr>
          <w:p w14:paraId="08308884" w14:textId="77777777" w:rsidR="001D3AAC" w:rsidRDefault="0041173E">
            <w:pPr>
              <w:spacing w:after="20"/>
            </w:pPr>
            <w:r>
              <w:rPr>
                <w:sz w:val="16"/>
              </w:rPr>
              <w:t>Employer group plan first; Medicare second</w:t>
            </w:r>
          </w:p>
        </w:tc>
        <w:tc>
          <w:tcPr>
            <w:tcW w:w="3888" w:type="dxa"/>
            <w:vAlign w:val="center"/>
          </w:tcPr>
          <w:p w14:paraId="48F1DBB6" w14:textId="77777777" w:rsidR="001D3AAC" w:rsidRDefault="0041173E">
            <w:pPr>
              <w:spacing w:after="20"/>
            </w:pPr>
            <w:r>
              <w:rPr>
                <w:sz w:val="16"/>
              </w:rPr>
              <w:t>You may be able to delay Part B without penalty if the coverage qualifies. Compare cost and benefits before deciding.</w:t>
            </w:r>
          </w:p>
        </w:tc>
      </w:tr>
      <w:tr w:rsidR="001D3AAC" w14:paraId="6BA89AA0" w14:textId="77777777">
        <w:trPr>
          <w:jc w:val="center"/>
        </w:trPr>
        <w:tc>
          <w:tcPr>
            <w:tcW w:w="3240" w:type="dxa"/>
            <w:shd w:val="clear" w:color="auto" w:fill="F2F4F6"/>
            <w:vAlign w:val="center"/>
          </w:tcPr>
          <w:p w14:paraId="2765B981" w14:textId="77777777" w:rsidR="001D3AAC" w:rsidRDefault="0041173E">
            <w:pPr>
              <w:spacing w:after="20"/>
            </w:pPr>
            <w:r>
              <w:rPr>
                <w:sz w:val="16"/>
              </w:rPr>
              <w:t>Coverage based on current employment; employer generally has fewer than 20 employees</w:t>
            </w:r>
          </w:p>
        </w:tc>
        <w:tc>
          <w:tcPr>
            <w:tcW w:w="2520" w:type="dxa"/>
            <w:shd w:val="clear" w:color="auto" w:fill="F2F4F6"/>
            <w:vAlign w:val="center"/>
          </w:tcPr>
          <w:p w14:paraId="048A57DE" w14:textId="77777777" w:rsidR="001D3AAC" w:rsidRDefault="0041173E">
            <w:pPr>
              <w:spacing w:after="20"/>
            </w:pPr>
            <w:r>
              <w:rPr>
                <w:sz w:val="16"/>
              </w:rPr>
              <w:t>Medicare first; employer plan second</w:t>
            </w:r>
          </w:p>
        </w:tc>
        <w:tc>
          <w:tcPr>
            <w:tcW w:w="3888" w:type="dxa"/>
            <w:shd w:val="clear" w:color="auto" w:fill="F2F4F6"/>
            <w:vAlign w:val="center"/>
          </w:tcPr>
          <w:p w14:paraId="4A59A1FF" w14:textId="77777777" w:rsidR="001D3AAC" w:rsidRDefault="0041173E">
            <w:pPr>
              <w:spacing w:after="20"/>
            </w:pPr>
            <w:r>
              <w:rPr>
                <w:sz w:val="16"/>
              </w:rPr>
              <w:t>Enroll in Part A and Part B when first eligible unless the plan administrator gives reliable written guidance that a different rule applies.</w:t>
            </w:r>
          </w:p>
        </w:tc>
      </w:tr>
      <w:tr w:rsidR="001D3AAC" w14:paraId="7F05B2A8" w14:textId="77777777">
        <w:trPr>
          <w:jc w:val="center"/>
        </w:trPr>
        <w:tc>
          <w:tcPr>
            <w:tcW w:w="3240" w:type="dxa"/>
            <w:vAlign w:val="center"/>
          </w:tcPr>
          <w:p w14:paraId="3E40CC55" w14:textId="77777777" w:rsidR="001D3AAC" w:rsidRDefault="0041173E">
            <w:pPr>
              <w:spacing w:after="20"/>
            </w:pPr>
            <w:r>
              <w:rPr>
                <w:sz w:val="16"/>
              </w:rPr>
              <w:t>Retiree coverage or COBRA</w:t>
            </w:r>
          </w:p>
        </w:tc>
        <w:tc>
          <w:tcPr>
            <w:tcW w:w="2520" w:type="dxa"/>
            <w:vAlign w:val="center"/>
          </w:tcPr>
          <w:p w14:paraId="56EBBB69" w14:textId="77777777" w:rsidR="001D3AAC" w:rsidRDefault="0041173E">
            <w:pPr>
              <w:spacing w:after="20"/>
            </w:pPr>
            <w:r>
              <w:rPr>
                <w:sz w:val="16"/>
              </w:rPr>
              <w:t>Medicare usually first</w:t>
            </w:r>
          </w:p>
        </w:tc>
        <w:tc>
          <w:tcPr>
            <w:tcW w:w="3888" w:type="dxa"/>
            <w:vAlign w:val="center"/>
          </w:tcPr>
          <w:p w14:paraId="2C817F84" w14:textId="77777777" w:rsidR="001D3AAC" w:rsidRDefault="0041173E">
            <w:pPr>
              <w:spacing w:after="20"/>
            </w:pPr>
            <w:r>
              <w:rPr>
                <w:sz w:val="16"/>
              </w:rPr>
              <w:t>These are not current-employment coverage for the Part B Special Enrollment Period.</w:t>
            </w:r>
          </w:p>
        </w:tc>
      </w:tr>
    </w:tbl>
    <w:p w14:paraId="18A3D0B8" w14:textId="77777777" w:rsidR="001D3AAC" w:rsidRDefault="001D3AAC">
      <w:pPr>
        <w:spacing w:after="0"/>
      </w:pPr>
    </w:p>
    <w:p w14:paraId="5F8AD5B8" w14:textId="77777777" w:rsidR="001D3AAC" w:rsidRDefault="0041173E">
      <w:r>
        <w:t>Employer-size calculations can be more complicated than the number of employees visible at one location. Multi-employer plans, affiliated companies, seasonal employees, and plan arrangements may change the answer. The benefits administrator should confirm the Medicare Secondary Payer status in writing.</w:t>
      </w:r>
    </w:p>
    <w:p w14:paraId="6C35DA7E" w14:textId="77777777" w:rsidR="001D3AAC" w:rsidRDefault="0041173E">
      <w:pPr>
        <w:pStyle w:val="Heading2"/>
      </w:pPr>
      <w:r>
        <w:t>Questions to ask the employer</w:t>
      </w:r>
    </w:p>
    <w:p w14:paraId="690C0E21" w14:textId="77777777" w:rsidR="001D3AAC" w:rsidRDefault="0041173E">
      <w:pPr>
        <w:spacing w:after="60"/>
      </w:pPr>
      <w:r>
        <w:rPr>
          <w:sz w:val="24"/>
        </w:rPr>
        <w:t>☐</w:t>
      </w:r>
      <w:r>
        <w:rPr>
          <w:sz w:val="24"/>
        </w:rPr>
        <w:t xml:space="preserve">  </w:t>
      </w:r>
      <w:r>
        <w:t>Is my coverage based on my or my spouse’s current active employment?</w:t>
      </w:r>
    </w:p>
    <w:p w14:paraId="0E86F9A8" w14:textId="77777777" w:rsidR="001D3AAC" w:rsidRDefault="0041173E">
      <w:pPr>
        <w:spacing w:after="60"/>
      </w:pPr>
      <w:r>
        <w:rPr>
          <w:sz w:val="24"/>
        </w:rPr>
        <w:t>☐</w:t>
      </w:r>
      <w:r>
        <w:rPr>
          <w:sz w:val="24"/>
        </w:rPr>
        <w:t xml:space="preserve">  </w:t>
      </w:r>
      <w:r>
        <w:t>For Medicare Secondary Payer purposes, does the group treat Medicare as primary or secondary?</w:t>
      </w:r>
    </w:p>
    <w:p w14:paraId="6B246A8F" w14:textId="77777777" w:rsidR="001D3AAC" w:rsidRDefault="0041173E">
      <w:pPr>
        <w:spacing w:after="60"/>
      </w:pPr>
      <w:r>
        <w:rPr>
          <w:sz w:val="24"/>
        </w:rPr>
        <w:t>☐</w:t>
      </w:r>
      <w:r>
        <w:rPr>
          <w:sz w:val="24"/>
        </w:rPr>
        <w:t xml:space="preserve">  </w:t>
      </w:r>
      <w:r>
        <w:t>How many employees are counted under the applicable Medicare rules?</w:t>
      </w:r>
    </w:p>
    <w:p w14:paraId="6F18E98E" w14:textId="77777777" w:rsidR="001D3AAC" w:rsidRDefault="0041173E">
      <w:pPr>
        <w:spacing w:after="60"/>
      </w:pPr>
      <w:r>
        <w:rPr>
          <w:sz w:val="24"/>
        </w:rPr>
        <w:t>☐</w:t>
      </w:r>
      <w:r>
        <w:rPr>
          <w:sz w:val="24"/>
        </w:rPr>
        <w:t xml:space="preserve">  </w:t>
      </w:r>
      <w:r>
        <w:t>Is prescription drug coverage creditable for Part D? Please provide the annual written notice.</w:t>
      </w:r>
    </w:p>
    <w:p w14:paraId="29C4E54C" w14:textId="77777777" w:rsidR="001D3AAC" w:rsidRDefault="0041173E">
      <w:pPr>
        <w:spacing w:after="60"/>
      </w:pPr>
      <w:r>
        <w:rPr>
          <w:sz w:val="24"/>
        </w:rPr>
        <w:t>☐</w:t>
      </w:r>
      <w:r>
        <w:rPr>
          <w:sz w:val="24"/>
        </w:rPr>
        <w:t xml:space="preserve">  </w:t>
      </w:r>
      <w:r>
        <w:t>Will enrolling in Part A, Part B, or Part D affect coverage for my spouse or dependents?</w:t>
      </w:r>
    </w:p>
    <w:p w14:paraId="019D6011" w14:textId="77777777" w:rsidR="001D3AAC" w:rsidRDefault="0041173E">
      <w:pPr>
        <w:spacing w:after="60"/>
      </w:pPr>
      <w:r>
        <w:rPr>
          <w:sz w:val="24"/>
        </w:rPr>
        <w:t>☐</w:t>
      </w:r>
      <w:r>
        <w:rPr>
          <w:sz w:val="24"/>
        </w:rPr>
        <w:t xml:space="preserve">  </w:t>
      </w:r>
      <w:r>
        <w:t>Can I drop the employer plan when Medicare begins, and what documentation is required?</w:t>
      </w:r>
    </w:p>
    <w:p w14:paraId="0D7B1C48" w14:textId="77777777" w:rsidR="001D3AAC" w:rsidRDefault="0041173E">
      <w:pPr>
        <w:spacing w:after="60"/>
      </w:pPr>
      <w:r>
        <w:rPr>
          <w:sz w:val="24"/>
        </w:rPr>
        <w:t>☐</w:t>
      </w:r>
      <w:r>
        <w:rPr>
          <w:sz w:val="24"/>
        </w:rPr>
        <w:t xml:space="preserve">  </w:t>
      </w:r>
      <w:r>
        <w:t>What is my total employee premium, deductible, maximum out-of-pocket, and employer HSA contribution?</w:t>
      </w:r>
    </w:p>
    <w:p w14:paraId="46F8C129" w14:textId="77777777" w:rsidR="001D3AAC" w:rsidRDefault="0041173E">
      <w:pPr>
        <w:pStyle w:val="Heading2"/>
      </w:pPr>
      <w:r>
        <w:t>Disability Medicare and the 100-employee rule</w:t>
      </w:r>
    </w:p>
    <w:p w14:paraId="5017206A" w14:textId="77777777" w:rsidR="001D3AAC" w:rsidRDefault="0041173E">
      <w:r>
        <w:t>For a person under 65 who has Medicare because of disability, the coordination threshold is generally 100 employees rather than 20. A large group health plan generally pays first when the employer meets the applicable rule; Medicare generally pays first when it does not. Confirm the exact situation with the benefits administrator and Medicare.</w:t>
      </w:r>
    </w:p>
    <w:tbl>
      <w:tblPr>
        <w:tblW w:w="0" w:type="auto"/>
        <w:jc w:val="center"/>
        <w:tblLayout w:type="fixed"/>
        <w:tblLook w:val="04A0" w:firstRow="1" w:lastRow="0" w:firstColumn="1" w:lastColumn="0" w:noHBand="0" w:noVBand="1"/>
      </w:tblPr>
      <w:tblGrid>
        <w:gridCol w:w="5083"/>
        <w:gridCol w:w="5083"/>
      </w:tblGrid>
      <w:tr w:rsidR="001D3AAC" w14:paraId="773E05FF" w14:textId="77777777">
        <w:trPr>
          <w:cantSplit/>
          <w:jc w:val="center"/>
        </w:trPr>
        <w:tc>
          <w:tcPr>
            <w:tcW w:w="5083" w:type="dxa"/>
            <w:tcBorders>
              <w:top w:val="nil"/>
              <w:left w:val="nil"/>
              <w:bottom w:val="nil"/>
              <w:right w:val="nil"/>
            </w:tcBorders>
            <w:shd w:val="clear" w:color="auto" w:fill="2E6F9E"/>
          </w:tcPr>
          <w:p w14:paraId="224374DA" w14:textId="77777777" w:rsidR="001D3AAC" w:rsidRDefault="001D3AAC"/>
        </w:tc>
        <w:tc>
          <w:tcPr>
            <w:tcW w:w="5083" w:type="dxa"/>
            <w:tcBorders>
              <w:top w:val="nil"/>
              <w:left w:val="nil"/>
              <w:bottom w:val="nil"/>
              <w:right w:val="nil"/>
            </w:tcBorders>
            <w:shd w:val="clear" w:color="auto" w:fill="EAF3F8"/>
            <w:vAlign w:val="center"/>
          </w:tcPr>
          <w:p w14:paraId="10E689B8" w14:textId="77777777" w:rsidR="001D3AAC" w:rsidRDefault="0041173E">
            <w:pPr>
              <w:pStyle w:val="BookCallout"/>
            </w:pPr>
            <w:r>
              <w:rPr>
                <w:b/>
                <w:color w:val="17365D"/>
              </w:rPr>
              <w:t>Never enroll in a second plan assuming it will erase the employer deductible</w:t>
            </w:r>
            <w:r>
              <w:rPr>
                <w:b/>
                <w:color w:val="17365D"/>
              </w:rPr>
              <w:br/>
            </w:r>
            <w:r>
              <w:t>When an employer plan pays first and Medicare is secondary, Medicare does not automatically pay every deductible or copayment left by the employer plan. Coordination depends on what Medicare covers, Medicare’s allowed amounts, network rules, and the order of payment.</w:t>
            </w:r>
          </w:p>
        </w:tc>
      </w:tr>
    </w:tbl>
    <w:p w14:paraId="217903A5" w14:textId="77777777" w:rsidR="001D3AAC" w:rsidRDefault="001D3AAC">
      <w:pPr>
        <w:spacing w:after="0"/>
      </w:pPr>
    </w:p>
    <w:p w14:paraId="3A8D9C18" w14:textId="77777777" w:rsidR="001D3AAC" w:rsidRDefault="0041173E">
      <w:pPr>
        <w:pStyle w:val="SmallSource"/>
      </w:pPr>
      <w:r>
        <w:rPr>
          <w:b/>
        </w:rPr>
        <w:t xml:space="preserve">Official reference: </w:t>
      </w:r>
      <w:hyperlink r:id="rId18">
        <w:r>
          <w:rPr>
            <w:color w:val="2E6F9E"/>
            <w:u w:val="single"/>
          </w:rPr>
          <w:t>Medicare.gov - Who pays first</w:t>
        </w:r>
      </w:hyperlink>
    </w:p>
    <w:p w14:paraId="65AA25AD" w14:textId="77777777" w:rsidR="001D3AAC" w:rsidRDefault="0041173E">
      <w:pPr>
        <w:pageBreakBefore/>
        <w:spacing w:after="40"/>
      </w:pPr>
      <w:r>
        <w:rPr>
          <w:b/>
          <w:color w:val="2E6F9E"/>
          <w:sz w:val="18"/>
        </w:rPr>
        <w:t>CHAPTER 9</w:t>
      </w:r>
    </w:p>
    <w:p w14:paraId="4B743956" w14:textId="77777777" w:rsidR="001D3AAC" w:rsidRDefault="0041173E">
      <w:pPr>
        <w:pStyle w:val="Heading1"/>
      </w:pPr>
      <w:r>
        <w:t>HSAs and Medicare</w:t>
      </w:r>
    </w:p>
    <w:p w14:paraId="44C869C4" w14:textId="77777777" w:rsidR="001D3AAC" w:rsidRDefault="0041173E">
      <w:pPr>
        <w:pStyle w:val="Subtitle"/>
      </w:pPr>
      <w:r>
        <w:t>The six-month retroactive Part A issue can create tax problems.</w:t>
      </w:r>
    </w:p>
    <w:tbl>
      <w:tblPr>
        <w:tblW w:w="0" w:type="auto"/>
        <w:tblLayout w:type="fixed"/>
        <w:tblLook w:val="04A0" w:firstRow="1" w:lastRow="0" w:firstColumn="1" w:lastColumn="0" w:noHBand="0" w:noVBand="1"/>
      </w:tblPr>
      <w:tblGrid>
        <w:gridCol w:w="5083"/>
        <w:gridCol w:w="5083"/>
      </w:tblGrid>
      <w:tr w:rsidR="001D3AAC" w14:paraId="5C701780" w14:textId="77777777">
        <w:tc>
          <w:tcPr>
            <w:tcW w:w="5083" w:type="dxa"/>
            <w:shd w:val="clear" w:color="auto" w:fill="C99A3D"/>
          </w:tcPr>
          <w:p w14:paraId="578E4FA8" w14:textId="77777777" w:rsidR="001D3AAC" w:rsidRDefault="001D3AAC">
            <w:pPr>
              <w:spacing w:after="0"/>
            </w:pPr>
          </w:p>
        </w:tc>
        <w:tc>
          <w:tcPr>
            <w:tcW w:w="5083" w:type="dxa"/>
            <w:shd w:val="clear" w:color="auto" w:fill="EAF3F8"/>
          </w:tcPr>
          <w:p w14:paraId="0992B681" w14:textId="77777777" w:rsidR="001D3AAC" w:rsidRDefault="001D3AAC">
            <w:pPr>
              <w:spacing w:after="0"/>
            </w:pPr>
          </w:p>
        </w:tc>
      </w:tr>
    </w:tbl>
    <w:p w14:paraId="534282E2" w14:textId="77777777" w:rsidR="001D3AAC" w:rsidRDefault="001D3AAC">
      <w:pPr>
        <w:spacing w:after="0"/>
      </w:pPr>
    </w:p>
    <w:p w14:paraId="39A3FBD5" w14:textId="77777777" w:rsidR="001D3AAC" w:rsidRDefault="0041173E">
      <w:pPr>
        <w:pStyle w:val="Heading2"/>
      </w:pPr>
      <w:r>
        <w:t>The core rule</w:t>
      </w:r>
    </w:p>
    <w:p w14:paraId="6300EB26" w14:textId="77777777" w:rsidR="001D3AAC" w:rsidRDefault="0041173E">
      <w:r>
        <w:t>You may use money already in an HSA after Medicare begins, but you generally cannot make or receive HSA contributions for months you are enrolled in any part of Medicare. Employer contributions count as contributions too.</w:t>
      </w:r>
    </w:p>
    <w:p w14:paraId="354A09AA" w14:textId="77777777" w:rsidR="001D3AAC" w:rsidRDefault="0041173E">
      <w:pPr>
        <w:pStyle w:val="Heading2"/>
      </w:pPr>
      <w:r>
        <w:t>Retroactive Part A</w:t>
      </w:r>
    </w:p>
    <w:p w14:paraId="74619812" w14:textId="77777777" w:rsidR="001D3AAC" w:rsidRDefault="0041173E">
      <w:r>
        <w:t>When someone enrolls in premium-free Part A after age 65, Part A can be retroactive for up to six months, but not earlier than the first month of Medicare eligibility. Applying for Social Security retirement benefits after 65 can also trigger retroactive Part A. Contributions made for retroactive Medicare months can become excess HSA contributions.</w:t>
      </w:r>
    </w:p>
    <w:tbl>
      <w:tblPr>
        <w:tblW w:w="0" w:type="auto"/>
        <w:jc w:val="center"/>
        <w:tblLayout w:type="fixed"/>
        <w:tblLook w:val="04A0" w:firstRow="1" w:lastRow="0" w:firstColumn="1" w:lastColumn="0" w:noHBand="0" w:noVBand="1"/>
      </w:tblPr>
      <w:tblGrid>
        <w:gridCol w:w="5083"/>
        <w:gridCol w:w="5083"/>
      </w:tblGrid>
      <w:tr w:rsidR="001D3AAC" w14:paraId="36546D0A" w14:textId="77777777">
        <w:trPr>
          <w:cantSplit/>
          <w:jc w:val="center"/>
        </w:trPr>
        <w:tc>
          <w:tcPr>
            <w:tcW w:w="5083" w:type="dxa"/>
            <w:tcBorders>
              <w:top w:val="nil"/>
              <w:left w:val="nil"/>
              <w:bottom w:val="nil"/>
              <w:right w:val="nil"/>
            </w:tcBorders>
            <w:shd w:val="clear" w:color="auto" w:fill="2E6F9E"/>
          </w:tcPr>
          <w:p w14:paraId="5F13D828" w14:textId="77777777" w:rsidR="001D3AAC" w:rsidRDefault="001D3AAC"/>
        </w:tc>
        <w:tc>
          <w:tcPr>
            <w:tcW w:w="5083" w:type="dxa"/>
            <w:tcBorders>
              <w:top w:val="nil"/>
              <w:left w:val="nil"/>
              <w:bottom w:val="nil"/>
              <w:right w:val="nil"/>
            </w:tcBorders>
            <w:shd w:val="clear" w:color="auto" w:fill="EAF3F8"/>
            <w:vAlign w:val="center"/>
          </w:tcPr>
          <w:p w14:paraId="17586CD9" w14:textId="77777777" w:rsidR="001D3AAC" w:rsidRDefault="0041173E">
            <w:pPr>
              <w:pStyle w:val="BookCallout"/>
            </w:pPr>
            <w:r>
              <w:rPr>
                <w:b/>
                <w:color w:val="17365D"/>
              </w:rPr>
              <w:t>Conservative planning rule</w:t>
            </w:r>
            <w:r>
              <w:rPr>
                <w:b/>
                <w:color w:val="17365D"/>
              </w:rPr>
              <w:br/>
            </w:r>
            <w:r>
              <w:t>A person who is over 65, plans to enroll in premium-free Part A, and wants to avoid excess HSA contributions should generally stop HSA contributions at least six months before applying for Medicare or Social Security. Confirm the exact contribution limit and timing with a tax professional.</w:t>
            </w:r>
          </w:p>
        </w:tc>
      </w:tr>
    </w:tbl>
    <w:p w14:paraId="5FE7F8EA" w14:textId="77777777" w:rsidR="001D3AAC" w:rsidRDefault="001D3AAC">
      <w:pPr>
        <w:spacing w:after="0"/>
      </w:pPr>
    </w:p>
    <w:p w14:paraId="61451281" w14:textId="77777777" w:rsidR="001D3AAC" w:rsidRDefault="0041173E">
      <w:pPr>
        <w:pStyle w:val="Heading2"/>
      </w:pPr>
      <w:r>
        <w:t>HSA checklist</w:t>
      </w:r>
    </w:p>
    <w:p w14:paraId="31E3D57A" w14:textId="77777777" w:rsidR="001D3AAC" w:rsidRDefault="0041173E">
      <w:pPr>
        <w:spacing w:after="60"/>
      </w:pPr>
      <w:r>
        <w:rPr>
          <w:sz w:val="24"/>
        </w:rPr>
        <w:t>☐</w:t>
      </w:r>
      <w:r>
        <w:rPr>
          <w:sz w:val="24"/>
        </w:rPr>
        <w:t xml:space="preserve">  </w:t>
      </w:r>
      <w:r>
        <w:t>Confirm the intended Medicare application date.</w:t>
      </w:r>
    </w:p>
    <w:p w14:paraId="0C817168" w14:textId="77777777" w:rsidR="001D3AAC" w:rsidRDefault="0041173E">
      <w:pPr>
        <w:spacing w:after="60"/>
      </w:pPr>
      <w:r>
        <w:rPr>
          <w:sz w:val="24"/>
        </w:rPr>
        <w:t>☐</w:t>
      </w:r>
      <w:r>
        <w:rPr>
          <w:sz w:val="24"/>
        </w:rPr>
        <w:t xml:space="preserve">  </w:t>
      </w:r>
      <w:r>
        <w:t>Determine whether premium-free Part A will be retroactive.</w:t>
      </w:r>
    </w:p>
    <w:p w14:paraId="5CE84C37" w14:textId="77777777" w:rsidR="001D3AAC" w:rsidRDefault="0041173E">
      <w:pPr>
        <w:spacing w:after="60"/>
      </w:pPr>
      <w:r>
        <w:rPr>
          <w:sz w:val="24"/>
        </w:rPr>
        <w:t>☐</w:t>
      </w:r>
      <w:r>
        <w:rPr>
          <w:sz w:val="24"/>
        </w:rPr>
        <w:t xml:space="preserve">  </w:t>
      </w:r>
      <w:r>
        <w:t>Include employer HSA contributions in the calculation.</w:t>
      </w:r>
    </w:p>
    <w:p w14:paraId="56C0C4FA" w14:textId="77777777" w:rsidR="001D3AAC" w:rsidRDefault="0041173E">
      <w:pPr>
        <w:spacing w:after="60"/>
      </w:pPr>
      <w:r>
        <w:rPr>
          <w:sz w:val="24"/>
        </w:rPr>
        <w:t>☐</w:t>
      </w:r>
      <w:r>
        <w:rPr>
          <w:sz w:val="24"/>
        </w:rPr>
        <w:t xml:space="preserve">  </w:t>
      </w:r>
      <w:r>
        <w:t>Prorate the annual contribution limit correctly.</w:t>
      </w:r>
    </w:p>
    <w:p w14:paraId="3C519359" w14:textId="77777777" w:rsidR="001D3AAC" w:rsidRDefault="0041173E">
      <w:pPr>
        <w:spacing w:after="60"/>
      </w:pPr>
      <w:r>
        <w:rPr>
          <w:sz w:val="24"/>
        </w:rPr>
        <w:t>☐</w:t>
      </w:r>
      <w:r>
        <w:rPr>
          <w:sz w:val="24"/>
        </w:rPr>
        <w:t xml:space="preserve">  </w:t>
      </w:r>
      <w:r>
        <w:t>Do not confuse using HSA funds with contributing new funds.</w:t>
      </w:r>
    </w:p>
    <w:p w14:paraId="208E7FB9" w14:textId="77777777" w:rsidR="001D3AAC" w:rsidRDefault="0041173E">
      <w:pPr>
        <w:spacing w:after="60"/>
      </w:pPr>
      <w:r>
        <w:rPr>
          <w:sz w:val="24"/>
        </w:rPr>
        <w:t>☐</w:t>
      </w:r>
      <w:r>
        <w:rPr>
          <w:sz w:val="24"/>
        </w:rPr>
        <w:t xml:space="preserve">  </w:t>
      </w:r>
      <w:r>
        <w:t>Ask a tax professional how to correct an excess contribution before the tax deadline.</w:t>
      </w:r>
    </w:p>
    <w:p w14:paraId="15C68D23" w14:textId="77777777" w:rsidR="001D3AAC" w:rsidRDefault="0041173E">
      <w:pPr>
        <w:pStyle w:val="SmallSource"/>
      </w:pPr>
      <w:r>
        <w:rPr>
          <w:b/>
        </w:rPr>
        <w:t xml:space="preserve">Official reference: </w:t>
      </w:r>
      <w:hyperlink r:id="rId19">
        <w:r>
          <w:rPr>
            <w:color w:val="2E6F9E"/>
            <w:u w:val="single"/>
          </w:rPr>
          <w:t>Medicare.gov - When coverage starts</w:t>
        </w:r>
      </w:hyperlink>
    </w:p>
    <w:p w14:paraId="7D2142A4" w14:textId="77777777" w:rsidR="001D3AAC" w:rsidRDefault="0041173E">
      <w:pPr>
        <w:pStyle w:val="SmallSource"/>
      </w:pPr>
      <w:r>
        <w:rPr>
          <w:b/>
        </w:rPr>
        <w:t xml:space="preserve">Official reference: </w:t>
      </w:r>
      <w:hyperlink r:id="rId20">
        <w:r>
          <w:rPr>
            <w:color w:val="2E6F9E"/>
            <w:u w:val="single"/>
          </w:rPr>
          <w:t>Social Security - When to sign up</w:t>
        </w:r>
      </w:hyperlink>
    </w:p>
    <w:p w14:paraId="00067FFF" w14:textId="77777777" w:rsidR="001D3AAC" w:rsidRDefault="0041173E">
      <w:pPr>
        <w:pageBreakBefore/>
        <w:spacing w:after="40"/>
      </w:pPr>
      <w:r>
        <w:rPr>
          <w:b/>
          <w:color w:val="2E6F9E"/>
          <w:sz w:val="18"/>
        </w:rPr>
        <w:t>CHAPTER 10</w:t>
      </w:r>
    </w:p>
    <w:p w14:paraId="14691B34" w14:textId="77777777" w:rsidR="001D3AAC" w:rsidRDefault="0041173E">
      <w:pPr>
        <w:pStyle w:val="Heading1"/>
      </w:pPr>
      <w:r>
        <w:t>COBRA, Retiree Coverage, Marketplace, and Other Insurance</w:t>
      </w:r>
    </w:p>
    <w:p w14:paraId="1F454AE6" w14:textId="77777777" w:rsidR="001D3AAC" w:rsidRDefault="0041173E">
      <w:pPr>
        <w:pStyle w:val="Subtitle"/>
      </w:pPr>
      <w:r>
        <w:t>Not all “other coverage” protects you from Medicare penalties or gaps.</w:t>
      </w:r>
    </w:p>
    <w:tbl>
      <w:tblPr>
        <w:tblW w:w="0" w:type="auto"/>
        <w:tblLayout w:type="fixed"/>
        <w:tblLook w:val="04A0" w:firstRow="1" w:lastRow="0" w:firstColumn="1" w:lastColumn="0" w:noHBand="0" w:noVBand="1"/>
      </w:tblPr>
      <w:tblGrid>
        <w:gridCol w:w="5083"/>
        <w:gridCol w:w="5083"/>
      </w:tblGrid>
      <w:tr w:rsidR="001D3AAC" w14:paraId="583D0259" w14:textId="77777777">
        <w:tc>
          <w:tcPr>
            <w:tcW w:w="5083" w:type="dxa"/>
            <w:shd w:val="clear" w:color="auto" w:fill="C99A3D"/>
          </w:tcPr>
          <w:p w14:paraId="405712BE" w14:textId="77777777" w:rsidR="001D3AAC" w:rsidRDefault="001D3AAC">
            <w:pPr>
              <w:spacing w:after="0"/>
            </w:pPr>
          </w:p>
        </w:tc>
        <w:tc>
          <w:tcPr>
            <w:tcW w:w="5083" w:type="dxa"/>
            <w:shd w:val="clear" w:color="auto" w:fill="EAF3F8"/>
          </w:tcPr>
          <w:p w14:paraId="6776EBB2" w14:textId="77777777" w:rsidR="001D3AAC" w:rsidRDefault="001D3AAC">
            <w:pPr>
              <w:spacing w:after="0"/>
            </w:pPr>
          </w:p>
        </w:tc>
      </w:tr>
    </w:tbl>
    <w:p w14:paraId="379005BF" w14:textId="77777777" w:rsidR="001D3AAC" w:rsidRDefault="001D3AAC">
      <w:pPr>
        <w:spacing w:after="0"/>
      </w:pPr>
    </w:p>
    <w:p w14:paraId="2B393C11" w14:textId="77777777" w:rsidR="001D3AAC" w:rsidRDefault="0041173E">
      <w:pPr>
        <w:pStyle w:val="Heading2"/>
      </w:pPr>
      <w:r>
        <w:t>COBRA</w:t>
      </w:r>
    </w:p>
    <w:p w14:paraId="4DC21D2F" w14:textId="77777777" w:rsidR="001D3AAC" w:rsidRDefault="0041173E">
      <w:r>
        <w:t>COBRA can continue an employer plan after employment or dependent eligibility ends, but it is generally not coverage based on current employment for the Part B Special Enrollment Period. If you are eligible for Medicare because of age or disability, Medicare generally pays first and COBRA may pay only after Medicare. Delaying Part B because you have COBRA can create a coverage gap and a Part B penalty.</w:t>
      </w:r>
    </w:p>
    <w:p w14:paraId="2AE67914" w14:textId="77777777" w:rsidR="001D3AAC" w:rsidRDefault="0041173E">
      <w:r>
        <w:t>COBRA prescription coverage may be creditable for Part D. This is different from the Part B rule. Keep the written creditable-coverage notice. If the COBRA drug coverage is creditable, it may protect you from a Part D penalty while it remains in force.</w:t>
      </w:r>
    </w:p>
    <w:p w14:paraId="66BFC868" w14:textId="77777777" w:rsidR="001D3AAC" w:rsidRDefault="0041173E">
      <w:pPr>
        <w:pStyle w:val="Heading2"/>
      </w:pPr>
      <w:r>
        <w:t>Retiree coverage</w:t>
      </w:r>
    </w:p>
    <w:p w14:paraId="66783D4F" w14:textId="77777777" w:rsidR="001D3AAC" w:rsidRDefault="0041173E">
      <w:r>
        <w:t>Retiree coverage usually pays after Medicare. Many retiree plans require Part A and Part B. Some include valuable drug coverage; others coordinate with a specific Medicare Advantage or group Medicare plan. Enrolling in outside drug coverage can sometimes cause the retiree to lose medical and drug benefits for themselves or dependents. Confirm before changing anything.</w:t>
      </w:r>
    </w:p>
    <w:p w14:paraId="2DD4DF62" w14:textId="77777777" w:rsidR="001D3AAC" w:rsidRDefault="0041173E">
      <w:pPr>
        <w:pStyle w:val="Heading2"/>
      </w:pPr>
      <w:r>
        <w:t>Marketplace coverage</w:t>
      </w:r>
    </w:p>
    <w:p w14:paraId="5A8A8AB7" w14:textId="77777777" w:rsidR="001D3AAC" w:rsidRDefault="0041173E">
      <w:r>
        <w:t>Marketplace coverage is not a substitute for timely Medicare enrollment for most people who are eligible for premium-free Part A. Premium tax credits generally end when a person becomes eligible for premium-free Part A. Coordinate termination of Marketplace coverage with the Medicare effective date so there is no overlap or gap.</w:t>
      </w:r>
    </w:p>
    <w:p w14:paraId="0FF87FB3" w14:textId="77777777" w:rsidR="001D3AAC" w:rsidRDefault="0041173E">
      <w:pPr>
        <w:pStyle w:val="Heading2"/>
      </w:pPr>
      <w:r>
        <w:t>VA, TRICARE, CHAMPVA, FEHB, and Indian Health Service</w:t>
      </w:r>
    </w:p>
    <w:p w14:paraId="4B47BB1C" w14:textId="77777777" w:rsidR="001D3AAC" w:rsidRDefault="0041173E">
      <w:pPr>
        <w:pStyle w:val="ListBullet"/>
      </w:pPr>
      <w:r>
        <w:rPr>
          <w:b/>
        </w:rPr>
        <w:t xml:space="preserve">VA benefits. </w:t>
      </w:r>
      <w:r>
        <w:t>VA coverage and Medicare are separate systems. Medicare can provide access to non-VA providers. VA drug coverage is generally creditable for Part D, but using a Part D plan can be useful for non-VA pharmacies.</w:t>
      </w:r>
    </w:p>
    <w:p w14:paraId="19E20D25" w14:textId="77777777" w:rsidR="001D3AAC" w:rsidRDefault="0041173E">
      <w:pPr>
        <w:pStyle w:val="ListBullet"/>
      </w:pPr>
      <w:r>
        <w:rPr>
          <w:b/>
        </w:rPr>
        <w:t xml:space="preserve">TRICARE For Life. </w:t>
      </w:r>
      <w:r>
        <w:t>Most beneficiaries must have Part A and Part B to keep TRICARE For Life. Special rules apply to active-duty families.</w:t>
      </w:r>
    </w:p>
    <w:p w14:paraId="101F1478" w14:textId="77777777" w:rsidR="001D3AAC" w:rsidRDefault="0041173E">
      <w:pPr>
        <w:pStyle w:val="ListBullet"/>
      </w:pPr>
      <w:r>
        <w:rPr>
          <w:b/>
        </w:rPr>
        <w:t xml:space="preserve">CHAMPVA. </w:t>
      </w:r>
      <w:r>
        <w:t>Part A and Part B are generally required when eligible to keep CHAMPVA, subject to program rules.</w:t>
      </w:r>
    </w:p>
    <w:p w14:paraId="1360F2C6" w14:textId="77777777" w:rsidR="001D3AAC" w:rsidRDefault="0041173E">
      <w:pPr>
        <w:pStyle w:val="ListBullet"/>
      </w:pPr>
      <w:r>
        <w:rPr>
          <w:b/>
        </w:rPr>
        <w:t xml:space="preserve">FEHB / PSHB. </w:t>
      </w:r>
      <w:r>
        <w:t>Coordination depends on whether coverage is based on current federal employment or retirement. Postal retirees may have specific Part B requirements.</w:t>
      </w:r>
    </w:p>
    <w:p w14:paraId="094E4BBB" w14:textId="77777777" w:rsidR="001D3AAC" w:rsidRDefault="0041173E">
      <w:pPr>
        <w:pStyle w:val="ListBullet"/>
      </w:pPr>
      <w:r>
        <w:rPr>
          <w:b/>
        </w:rPr>
        <w:t xml:space="preserve">Indian Health Service. </w:t>
      </w:r>
      <w:r>
        <w:t>IHS eligibility does not replace Medicare enrollment. IHS, tribal, and urban Indian health programs can coordinate with Medicare and Part D.</w:t>
      </w:r>
    </w:p>
    <w:tbl>
      <w:tblPr>
        <w:tblW w:w="0" w:type="auto"/>
        <w:jc w:val="center"/>
        <w:tblLayout w:type="fixed"/>
        <w:tblLook w:val="04A0" w:firstRow="1" w:lastRow="0" w:firstColumn="1" w:lastColumn="0" w:noHBand="0" w:noVBand="1"/>
      </w:tblPr>
      <w:tblGrid>
        <w:gridCol w:w="5083"/>
        <w:gridCol w:w="5083"/>
      </w:tblGrid>
      <w:tr w:rsidR="001D3AAC" w14:paraId="7503A0EA" w14:textId="77777777">
        <w:trPr>
          <w:cantSplit/>
          <w:jc w:val="center"/>
        </w:trPr>
        <w:tc>
          <w:tcPr>
            <w:tcW w:w="5083" w:type="dxa"/>
            <w:tcBorders>
              <w:top w:val="nil"/>
              <w:left w:val="nil"/>
              <w:bottom w:val="nil"/>
              <w:right w:val="nil"/>
            </w:tcBorders>
            <w:shd w:val="clear" w:color="auto" w:fill="2E6F9E"/>
          </w:tcPr>
          <w:p w14:paraId="1BBC0872" w14:textId="77777777" w:rsidR="001D3AAC" w:rsidRDefault="001D3AAC"/>
        </w:tc>
        <w:tc>
          <w:tcPr>
            <w:tcW w:w="5083" w:type="dxa"/>
            <w:tcBorders>
              <w:top w:val="nil"/>
              <w:left w:val="nil"/>
              <w:bottom w:val="nil"/>
              <w:right w:val="nil"/>
            </w:tcBorders>
            <w:shd w:val="clear" w:color="auto" w:fill="EAF3F8"/>
            <w:vAlign w:val="center"/>
          </w:tcPr>
          <w:p w14:paraId="179CCA25" w14:textId="77777777" w:rsidR="001D3AAC" w:rsidRDefault="0041173E">
            <w:pPr>
              <w:pStyle w:val="BookCallout"/>
            </w:pPr>
            <w:r>
              <w:rPr>
                <w:b/>
                <w:color w:val="17365D"/>
              </w:rPr>
              <w:t>One sentence can save a benefit</w:t>
            </w:r>
            <w:r>
              <w:rPr>
                <w:b/>
                <w:color w:val="17365D"/>
              </w:rPr>
              <w:br/>
            </w:r>
            <w:r>
              <w:t>Before joining any Medicare Advantage or Part D plan, ask the employer, union, retirement system, VA/TRICARE/CHAMPVA administrator, or other program whether enrollment will change or terminate existing coverage for you or your family.</w:t>
            </w:r>
          </w:p>
        </w:tc>
      </w:tr>
    </w:tbl>
    <w:p w14:paraId="2741290B" w14:textId="77777777" w:rsidR="001D3AAC" w:rsidRDefault="001D3AAC">
      <w:pPr>
        <w:spacing w:after="0"/>
      </w:pPr>
    </w:p>
    <w:p w14:paraId="09D0648A" w14:textId="77777777" w:rsidR="001D3AAC" w:rsidRDefault="0041173E">
      <w:pPr>
        <w:pStyle w:val="SmallSource"/>
      </w:pPr>
      <w:r>
        <w:rPr>
          <w:b/>
        </w:rPr>
        <w:t xml:space="preserve">Official reference: </w:t>
      </w:r>
      <w:hyperlink r:id="rId21">
        <w:r>
          <w:rPr>
            <w:color w:val="2E6F9E"/>
            <w:u w:val="single"/>
          </w:rPr>
          <w:t>Medicare.gov - COBRA coverage</w:t>
        </w:r>
      </w:hyperlink>
    </w:p>
    <w:p w14:paraId="1AADB7EF" w14:textId="77777777" w:rsidR="001D3AAC" w:rsidRDefault="0041173E">
      <w:pPr>
        <w:pageBreakBefore/>
        <w:spacing w:after="40"/>
      </w:pPr>
      <w:r>
        <w:rPr>
          <w:b/>
          <w:color w:val="2E6F9E"/>
          <w:sz w:val="18"/>
        </w:rPr>
        <w:t>CHAPTER 11</w:t>
      </w:r>
    </w:p>
    <w:p w14:paraId="15760F56" w14:textId="77777777" w:rsidR="001D3AAC" w:rsidRDefault="0041173E">
      <w:pPr>
        <w:pStyle w:val="Heading1"/>
      </w:pPr>
      <w:r>
        <w:t>What Original Medicare Does Not Cover</w:t>
      </w:r>
    </w:p>
    <w:p w14:paraId="6D3722F7" w14:textId="77777777" w:rsidR="001D3AAC" w:rsidRDefault="0041173E">
      <w:pPr>
        <w:pStyle w:val="Subtitle"/>
      </w:pPr>
      <w:r>
        <w:t>Coverage gaps are why most people add other protection.</w:t>
      </w:r>
    </w:p>
    <w:tbl>
      <w:tblPr>
        <w:tblW w:w="0" w:type="auto"/>
        <w:tblLayout w:type="fixed"/>
        <w:tblLook w:val="04A0" w:firstRow="1" w:lastRow="0" w:firstColumn="1" w:lastColumn="0" w:noHBand="0" w:noVBand="1"/>
      </w:tblPr>
      <w:tblGrid>
        <w:gridCol w:w="5083"/>
        <w:gridCol w:w="5083"/>
      </w:tblGrid>
      <w:tr w:rsidR="001D3AAC" w14:paraId="71F8A078" w14:textId="77777777">
        <w:tc>
          <w:tcPr>
            <w:tcW w:w="5083" w:type="dxa"/>
            <w:shd w:val="clear" w:color="auto" w:fill="C99A3D"/>
          </w:tcPr>
          <w:p w14:paraId="77455DEE" w14:textId="77777777" w:rsidR="001D3AAC" w:rsidRDefault="001D3AAC">
            <w:pPr>
              <w:spacing w:after="0"/>
            </w:pPr>
          </w:p>
        </w:tc>
        <w:tc>
          <w:tcPr>
            <w:tcW w:w="5083" w:type="dxa"/>
            <w:shd w:val="clear" w:color="auto" w:fill="EAF3F8"/>
          </w:tcPr>
          <w:p w14:paraId="3B316B92" w14:textId="77777777" w:rsidR="001D3AAC" w:rsidRDefault="001D3AAC">
            <w:pPr>
              <w:spacing w:after="0"/>
            </w:pPr>
          </w:p>
        </w:tc>
      </w:tr>
    </w:tbl>
    <w:p w14:paraId="6A311307" w14:textId="77777777" w:rsidR="001D3AAC" w:rsidRDefault="001D3AAC">
      <w:pPr>
        <w:spacing w:after="0"/>
      </w:pPr>
    </w:p>
    <w:p w14:paraId="77B3E20F" w14:textId="77777777" w:rsidR="001D3AAC" w:rsidRDefault="0041173E">
      <w:r>
        <w:t>Original Medicare covers a great deal, but it does not cover every service and does not set an annual out-of-pocket maximum for Part A and Part B. Common gaps include:</w:t>
      </w:r>
    </w:p>
    <w:p w14:paraId="4AF45694" w14:textId="77777777" w:rsidR="001D3AAC" w:rsidRDefault="0041173E">
      <w:pPr>
        <w:pStyle w:val="ListBullet"/>
      </w:pPr>
      <w:r>
        <w:t>Most routine dental care, dentures, and dental implants.</w:t>
      </w:r>
    </w:p>
    <w:p w14:paraId="1AAA52CB" w14:textId="77777777" w:rsidR="001D3AAC" w:rsidRDefault="0041173E">
      <w:pPr>
        <w:pStyle w:val="ListBullet"/>
      </w:pPr>
      <w:r>
        <w:t>Routine eye exams for eyeglasses and most routine eyeglasses or contact lenses.</w:t>
      </w:r>
    </w:p>
    <w:p w14:paraId="13370639" w14:textId="77777777" w:rsidR="001D3AAC" w:rsidRDefault="0041173E">
      <w:pPr>
        <w:pStyle w:val="ListBullet"/>
      </w:pPr>
      <w:r>
        <w:t>Hearing aids and routine exams for fitting hearing aids.</w:t>
      </w:r>
    </w:p>
    <w:p w14:paraId="40F66F54" w14:textId="77777777" w:rsidR="001D3AAC" w:rsidRDefault="0041173E">
      <w:pPr>
        <w:pStyle w:val="ListBullet"/>
      </w:pPr>
      <w:r>
        <w:t>Routine physical exams, although Medicare covers specific preventive and wellness benefits.</w:t>
      </w:r>
    </w:p>
    <w:p w14:paraId="4919D350" w14:textId="77777777" w:rsidR="001D3AAC" w:rsidRDefault="0041173E">
      <w:pPr>
        <w:pStyle w:val="ListBullet"/>
      </w:pPr>
      <w:r>
        <w:t>Long-term custodial care in a nursing home, assisted living facility, or at home.</w:t>
      </w:r>
    </w:p>
    <w:p w14:paraId="7ECC902E" w14:textId="77777777" w:rsidR="001D3AAC" w:rsidRDefault="0041173E">
      <w:pPr>
        <w:pStyle w:val="ListBullet"/>
      </w:pPr>
      <w:r>
        <w:t>Most health care outside the United States, except limited situations.</w:t>
      </w:r>
    </w:p>
    <w:p w14:paraId="08C4390A" w14:textId="77777777" w:rsidR="001D3AAC" w:rsidRDefault="0041173E">
      <w:pPr>
        <w:pStyle w:val="ListBullet"/>
      </w:pPr>
      <w:r>
        <w:t>Most outpatient prescription drugs unless you have Part D or other drug coverage.</w:t>
      </w:r>
    </w:p>
    <w:p w14:paraId="6ACCDFB7" w14:textId="77777777" w:rsidR="001D3AAC" w:rsidRDefault="0041173E">
      <w:pPr>
        <w:pStyle w:val="ListBullet"/>
      </w:pPr>
      <w:r>
        <w:t>Services that are not medically necessary or do not meet Medicare coverage rules.</w:t>
      </w:r>
    </w:p>
    <w:p w14:paraId="50AF5A54" w14:textId="77777777" w:rsidR="001D3AAC" w:rsidRDefault="0041173E">
      <w:pPr>
        <w:pStyle w:val="ListBullet"/>
      </w:pPr>
      <w:r>
        <w:t>Care from providers who have opted out of Medicare, except limited emergency or urgent situations.</w:t>
      </w:r>
    </w:p>
    <w:p w14:paraId="72292340" w14:textId="77777777" w:rsidR="001D3AAC" w:rsidRDefault="0041173E">
      <w:pPr>
        <w:pStyle w:val="Heading2"/>
      </w:pPr>
      <w:r>
        <w:t>The unlimited-exposure issue</w:t>
      </w:r>
    </w:p>
    <w:p w14:paraId="2F3A4D2E" w14:textId="77777777" w:rsidR="001D3AAC" w:rsidRDefault="0041173E">
      <w:r>
        <w:t>Original Medicare by itself does not have an annual out-of-pocket ceiling for Part A and Part B. Repeated benefit periods, extended hospital care, Part B coinsurance, and high-cost outpatient services can create significant expenses. Most beneficiaries use Medigap, employer/retiree coverage, Medicaid, or Medicare Advantage to manage this exposure.</w:t>
      </w:r>
    </w:p>
    <w:p w14:paraId="6AAFAC29" w14:textId="77777777" w:rsidR="001D3AAC" w:rsidRDefault="0041173E">
      <w:pPr>
        <w:pStyle w:val="SmallSource"/>
      </w:pPr>
      <w:r>
        <w:rPr>
          <w:b/>
        </w:rPr>
        <w:t xml:space="preserve">Official reference: </w:t>
      </w:r>
      <w:hyperlink r:id="rId22">
        <w:r>
          <w:rPr>
            <w:color w:val="2E6F9E"/>
            <w:u w:val="single"/>
          </w:rPr>
          <w:t>Medicare.gov - What is not covered</w:t>
        </w:r>
      </w:hyperlink>
    </w:p>
    <w:p w14:paraId="706C818D" w14:textId="77777777" w:rsidR="001D3AAC" w:rsidRDefault="0041173E">
      <w:pPr>
        <w:pageBreakBefore/>
        <w:spacing w:after="40"/>
      </w:pPr>
      <w:r>
        <w:rPr>
          <w:b/>
          <w:color w:val="2E6F9E"/>
          <w:sz w:val="18"/>
        </w:rPr>
        <w:t>CHAPTER 12</w:t>
      </w:r>
    </w:p>
    <w:p w14:paraId="0DB2E434" w14:textId="77777777" w:rsidR="001D3AAC" w:rsidRDefault="0041173E">
      <w:pPr>
        <w:pStyle w:val="Heading1"/>
      </w:pPr>
      <w:r>
        <w:t>Your Two Main Coverage Paths</w:t>
      </w:r>
    </w:p>
    <w:p w14:paraId="22E95A9C" w14:textId="77777777" w:rsidR="001D3AAC" w:rsidRDefault="0041173E">
      <w:pPr>
        <w:pStyle w:val="Subtitle"/>
      </w:pPr>
      <w:r>
        <w:t>Build on Original Medicare or receive benefits through Medicare Advantage.</w:t>
      </w:r>
    </w:p>
    <w:tbl>
      <w:tblPr>
        <w:tblW w:w="0" w:type="auto"/>
        <w:tblLayout w:type="fixed"/>
        <w:tblLook w:val="04A0" w:firstRow="1" w:lastRow="0" w:firstColumn="1" w:lastColumn="0" w:noHBand="0" w:noVBand="1"/>
      </w:tblPr>
      <w:tblGrid>
        <w:gridCol w:w="5083"/>
        <w:gridCol w:w="5083"/>
      </w:tblGrid>
      <w:tr w:rsidR="001D3AAC" w14:paraId="0359BDD2" w14:textId="77777777">
        <w:tc>
          <w:tcPr>
            <w:tcW w:w="5083" w:type="dxa"/>
            <w:shd w:val="clear" w:color="auto" w:fill="C99A3D"/>
          </w:tcPr>
          <w:p w14:paraId="6D45E398" w14:textId="77777777" w:rsidR="001D3AAC" w:rsidRDefault="001D3AAC">
            <w:pPr>
              <w:spacing w:after="0"/>
            </w:pPr>
          </w:p>
        </w:tc>
        <w:tc>
          <w:tcPr>
            <w:tcW w:w="5083" w:type="dxa"/>
            <w:shd w:val="clear" w:color="auto" w:fill="EAF3F8"/>
          </w:tcPr>
          <w:p w14:paraId="2D391EA7" w14:textId="77777777" w:rsidR="001D3AAC" w:rsidRDefault="001D3AAC">
            <w:pPr>
              <w:spacing w:after="0"/>
            </w:pPr>
          </w:p>
        </w:tc>
      </w:tr>
    </w:tbl>
    <w:p w14:paraId="24D3C9E7" w14:textId="77777777" w:rsidR="001D3AAC" w:rsidRDefault="001D3AAC">
      <w:pPr>
        <w:spacing w:after="0"/>
      </w:pPr>
    </w:p>
    <w:p w14:paraId="6BF567A0" w14:textId="77777777" w:rsidR="001D3AAC" w:rsidRDefault="0041173E">
      <w:pPr>
        <w:pStyle w:val="Heading2"/>
      </w:pPr>
      <w:r>
        <w:t>Path 1: Original Medicare + optional Medigap + Part D</w:t>
      </w:r>
    </w:p>
    <w:p w14:paraId="4095549E" w14:textId="77777777" w:rsidR="001D3AAC" w:rsidRDefault="0041173E">
      <w:pPr>
        <w:spacing w:after="60"/>
        <w:ind w:left="346" w:hanging="346"/>
      </w:pPr>
      <w:r>
        <w:rPr>
          <w:b/>
        </w:rPr>
        <w:t xml:space="preserve">1.  </w:t>
      </w:r>
      <w:r>
        <w:t>Enroll in Part A and Part B.</w:t>
      </w:r>
    </w:p>
    <w:p w14:paraId="3BDC1607" w14:textId="77777777" w:rsidR="001D3AAC" w:rsidRDefault="0041173E">
      <w:pPr>
        <w:spacing w:after="60"/>
        <w:ind w:left="346" w:hanging="346"/>
      </w:pPr>
      <w:r>
        <w:rPr>
          <w:b/>
        </w:rPr>
        <w:t xml:space="preserve">2.  </w:t>
      </w:r>
      <w:r>
        <w:t>Choose a Medigap policy if desired and eligible.</w:t>
      </w:r>
    </w:p>
    <w:p w14:paraId="0545E237" w14:textId="77777777" w:rsidR="001D3AAC" w:rsidRDefault="0041173E">
      <w:pPr>
        <w:spacing w:after="60"/>
        <w:ind w:left="346" w:hanging="346"/>
      </w:pPr>
      <w:r>
        <w:rPr>
          <w:b/>
        </w:rPr>
        <w:t xml:space="preserve">3.  </w:t>
      </w:r>
      <w:r>
        <w:t>Choose a stand-alone Part D plan unless you have other creditable drug coverage.</w:t>
      </w:r>
    </w:p>
    <w:p w14:paraId="6503F906" w14:textId="77777777" w:rsidR="001D3AAC" w:rsidRDefault="0041173E">
      <w:pPr>
        <w:spacing w:after="60"/>
        <w:ind w:left="346" w:hanging="346"/>
      </w:pPr>
      <w:r>
        <w:rPr>
          <w:b/>
        </w:rPr>
        <w:t xml:space="preserve">4.  </w:t>
      </w:r>
      <w:r>
        <w:t>Consider separate dental, vision, hearing, travel, cancer, hospital indemnity, or long-term care coverage based on need.</w:t>
      </w:r>
    </w:p>
    <w:p w14:paraId="647538FD" w14:textId="77777777" w:rsidR="001D3AAC" w:rsidRDefault="0041173E">
      <w:pPr>
        <w:pStyle w:val="Heading2"/>
      </w:pPr>
      <w:r>
        <w:t>Path 2: Medicare Advantage</w:t>
      </w:r>
    </w:p>
    <w:p w14:paraId="00182BA3" w14:textId="77777777" w:rsidR="001D3AAC" w:rsidRDefault="0041173E">
      <w:pPr>
        <w:spacing w:after="60"/>
        <w:ind w:left="346" w:hanging="346"/>
      </w:pPr>
      <w:r>
        <w:rPr>
          <w:b/>
        </w:rPr>
        <w:t xml:space="preserve">1.  </w:t>
      </w:r>
      <w:r>
        <w:t>Enroll in Part A and Part B and continue paying the Part B premium.</w:t>
      </w:r>
    </w:p>
    <w:p w14:paraId="3A4ECB01" w14:textId="77777777" w:rsidR="001D3AAC" w:rsidRDefault="0041173E">
      <w:pPr>
        <w:spacing w:after="60"/>
        <w:ind w:left="346" w:hanging="346"/>
      </w:pPr>
      <w:r>
        <w:rPr>
          <w:b/>
        </w:rPr>
        <w:t xml:space="preserve">2.  </w:t>
      </w:r>
      <w:r>
        <w:t>Join a Medicare Advantage plan offered in your service area.</w:t>
      </w:r>
    </w:p>
    <w:p w14:paraId="7BCEC771" w14:textId="77777777" w:rsidR="001D3AAC" w:rsidRDefault="0041173E">
      <w:pPr>
        <w:spacing w:after="60"/>
        <w:ind w:left="346" w:hanging="346"/>
      </w:pPr>
      <w:r>
        <w:rPr>
          <w:b/>
        </w:rPr>
        <w:t xml:space="preserve">3.  </w:t>
      </w:r>
      <w:r>
        <w:t>Use the plan’s network and coverage rules. Most plans include Part D.</w:t>
      </w:r>
    </w:p>
    <w:p w14:paraId="46C63EF9" w14:textId="77777777" w:rsidR="001D3AAC" w:rsidRDefault="0041173E">
      <w:pPr>
        <w:spacing w:after="60"/>
        <w:ind w:left="346" w:hanging="346"/>
      </w:pPr>
      <w:r>
        <w:rPr>
          <w:b/>
        </w:rPr>
        <w:t xml:space="preserve">4.  </w:t>
      </w:r>
      <w:r>
        <w:t>Review the plan every year because benefits, networks, formularies, and costs can change.</w:t>
      </w:r>
    </w:p>
    <w:tbl>
      <w:tblPr>
        <w:tblW w:w="0" w:type="auto"/>
        <w:jc w:val="center"/>
        <w:tblLayout w:type="fixed"/>
        <w:tblLook w:val="04A0" w:firstRow="1" w:lastRow="0" w:firstColumn="1" w:lastColumn="0" w:noHBand="0" w:noVBand="1"/>
      </w:tblPr>
      <w:tblGrid>
        <w:gridCol w:w="5083"/>
        <w:gridCol w:w="5083"/>
      </w:tblGrid>
      <w:tr w:rsidR="001D3AAC" w14:paraId="5176B76D" w14:textId="77777777">
        <w:trPr>
          <w:cantSplit/>
          <w:jc w:val="center"/>
        </w:trPr>
        <w:tc>
          <w:tcPr>
            <w:tcW w:w="5083" w:type="dxa"/>
            <w:tcBorders>
              <w:top w:val="nil"/>
              <w:left w:val="nil"/>
              <w:bottom w:val="nil"/>
              <w:right w:val="nil"/>
            </w:tcBorders>
            <w:shd w:val="clear" w:color="auto" w:fill="2E6F9E"/>
          </w:tcPr>
          <w:p w14:paraId="3E6AB94A" w14:textId="77777777" w:rsidR="001D3AAC" w:rsidRDefault="001D3AAC"/>
        </w:tc>
        <w:tc>
          <w:tcPr>
            <w:tcW w:w="5083" w:type="dxa"/>
            <w:tcBorders>
              <w:top w:val="nil"/>
              <w:left w:val="nil"/>
              <w:bottom w:val="nil"/>
              <w:right w:val="nil"/>
            </w:tcBorders>
            <w:shd w:val="clear" w:color="auto" w:fill="EAF3F8"/>
            <w:vAlign w:val="center"/>
          </w:tcPr>
          <w:p w14:paraId="1F5315C4" w14:textId="77777777" w:rsidR="001D3AAC" w:rsidRDefault="0041173E">
            <w:pPr>
              <w:pStyle w:val="BookCallout"/>
            </w:pPr>
            <w:r>
              <w:rPr>
                <w:b/>
                <w:color w:val="17365D"/>
              </w:rPr>
              <w:t>There is no universally “best” path</w:t>
            </w:r>
            <w:r>
              <w:rPr>
                <w:b/>
                <w:color w:val="17365D"/>
              </w:rPr>
              <w:br/>
            </w:r>
            <w:r>
              <w:t>A healthy person may prefer the predictability and flexibility of Medigap. A person with serious conditions may prefer Medigap but be unable to afford long-term premiums. A frequent domestic traveler may value Original Medicare provider access. A budget-conscious person may prefer Medicare Advantage. The right answer is personal and should be tested against actual providers, prescriptions, and finances.</w:t>
            </w:r>
          </w:p>
        </w:tc>
      </w:tr>
    </w:tbl>
    <w:p w14:paraId="5267A56A" w14:textId="77777777" w:rsidR="001D3AAC" w:rsidRDefault="001D3AAC">
      <w:pPr>
        <w:spacing w:after="0"/>
      </w:pPr>
    </w:p>
    <w:p w14:paraId="6D41C506" w14:textId="77777777" w:rsidR="001D3AAC" w:rsidRDefault="0041173E">
      <w:pPr>
        <w:pageBreakBefore/>
        <w:spacing w:after="40"/>
      </w:pPr>
      <w:r>
        <w:rPr>
          <w:b/>
          <w:color w:val="2E6F9E"/>
          <w:sz w:val="18"/>
        </w:rPr>
        <w:t>CHAPTER 13</w:t>
      </w:r>
    </w:p>
    <w:p w14:paraId="0F305824" w14:textId="77777777" w:rsidR="001D3AAC" w:rsidRDefault="0041173E">
      <w:pPr>
        <w:pStyle w:val="Heading1"/>
      </w:pPr>
      <w:r>
        <w:t>Medicare Supplement Insurance (Medigap)</w:t>
      </w:r>
    </w:p>
    <w:p w14:paraId="4CB2125A" w14:textId="77777777" w:rsidR="001D3AAC" w:rsidRDefault="0041173E">
      <w:pPr>
        <w:pStyle w:val="Subtitle"/>
      </w:pPr>
      <w:r>
        <w:t>Standardized benefits, timing, underwriting, pricing, and portability.</w:t>
      </w:r>
    </w:p>
    <w:tbl>
      <w:tblPr>
        <w:tblW w:w="0" w:type="auto"/>
        <w:tblLayout w:type="fixed"/>
        <w:tblLook w:val="04A0" w:firstRow="1" w:lastRow="0" w:firstColumn="1" w:lastColumn="0" w:noHBand="0" w:noVBand="1"/>
      </w:tblPr>
      <w:tblGrid>
        <w:gridCol w:w="5083"/>
        <w:gridCol w:w="5083"/>
      </w:tblGrid>
      <w:tr w:rsidR="001D3AAC" w14:paraId="0EC8033E" w14:textId="77777777">
        <w:tc>
          <w:tcPr>
            <w:tcW w:w="5083" w:type="dxa"/>
            <w:shd w:val="clear" w:color="auto" w:fill="C99A3D"/>
          </w:tcPr>
          <w:p w14:paraId="6676E627" w14:textId="77777777" w:rsidR="001D3AAC" w:rsidRDefault="001D3AAC">
            <w:pPr>
              <w:spacing w:after="0"/>
            </w:pPr>
          </w:p>
        </w:tc>
        <w:tc>
          <w:tcPr>
            <w:tcW w:w="5083" w:type="dxa"/>
            <w:shd w:val="clear" w:color="auto" w:fill="EAF3F8"/>
          </w:tcPr>
          <w:p w14:paraId="7A684FBD" w14:textId="77777777" w:rsidR="001D3AAC" w:rsidRDefault="001D3AAC">
            <w:pPr>
              <w:spacing w:after="0"/>
            </w:pPr>
          </w:p>
        </w:tc>
      </w:tr>
    </w:tbl>
    <w:p w14:paraId="2A31257C" w14:textId="77777777" w:rsidR="001D3AAC" w:rsidRDefault="001D3AAC">
      <w:pPr>
        <w:spacing w:after="0"/>
      </w:pPr>
    </w:p>
    <w:p w14:paraId="3A77D639" w14:textId="77777777" w:rsidR="001D3AAC" w:rsidRDefault="0041173E">
      <w:pPr>
        <w:pStyle w:val="Heading2"/>
      </w:pPr>
      <w:r>
        <w:t>What Medigap does</w:t>
      </w:r>
    </w:p>
    <w:p w14:paraId="226209D2" w14:textId="77777777" w:rsidR="001D3AAC" w:rsidRDefault="0041173E">
      <w:r>
        <w:t>Medigap is private insurance that works with Original Medicare. Medicare pays its share first, and the Medigap policy pays according to the standardized benefits of the selected letter plan. Medigap generally does not include outpatient prescription drug coverage, routine dental, routine vision, hearing aids, or long-term care.</w:t>
      </w:r>
    </w:p>
    <w:p w14:paraId="261F9136" w14:textId="77777777" w:rsidR="001D3AAC" w:rsidRDefault="0041173E">
      <w:pPr>
        <w:pStyle w:val="Heading2"/>
      </w:pPr>
      <w:r>
        <w:t>Standardized letter plans</w:t>
      </w:r>
    </w:p>
    <w:p w14:paraId="241288E1" w14:textId="77777777" w:rsidR="001D3AAC" w:rsidRDefault="0041173E">
      <w:r>
        <w:t>In most states, Medigap policies are standardized as Plans A, B, C, D, F, G, K, L, M, and N. Massachusetts, Minnesota, and Wisconsin standardize policies differently. The same letter plan includes the same basic medical benefits regardless of the company, but premiums, discounts, rate history, underwriting, customer service, household rules, and extra non-insurance programs can differ.</w:t>
      </w:r>
    </w:p>
    <w:tbl>
      <w:tblPr>
        <w:tblStyle w:val="TableGrid"/>
        <w:tblW w:w="0" w:type="auto"/>
        <w:jc w:val="center"/>
        <w:tblLayout w:type="fixed"/>
        <w:tblLook w:val="04A0" w:firstRow="1" w:lastRow="0" w:firstColumn="1" w:lastColumn="0" w:noHBand="0" w:noVBand="1"/>
      </w:tblPr>
      <w:tblGrid>
        <w:gridCol w:w="2448"/>
        <w:gridCol w:w="7200"/>
      </w:tblGrid>
      <w:tr w:rsidR="001D3AAC" w14:paraId="76EA818F" w14:textId="77777777">
        <w:trPr>
          <w:tblHeader/>
          <w:jc w:val="center"/>
        </w:trPr>
        <w:tc>
          <w:tcPr>
            <w:tcW w:w="2448" w:type="dxa"/>
            <w:shd w:val="clear" w:color="auto" w:fill="17365D"/>
            <w:vAlign w:val="center"/>
          </w:tcPr>
          <w:p w14:paraId="7619E56B" w14:textId="77777777" w:rsidR="001D3AAC" w:rsidRDefault="0041173E">
            <w:pPr>
              <w:jc w:val="center"/>
            </w:pPr>
            <w:r>
              <w:rPr>
                <w:b/>
                <w:color w:val="FFFFFF"/>
                <w:sz w:val="17"/>
              </w:rPr>
              <w:t>Common plan</w:t>
            </w:r>
          </w:p>
        </w:tc>
        <w:tc>
          <w:tcPr>
            <w:tcW w:w="7200" w:type="dxa"/>
            <w:shd w:val="clear" w:color="auto" w:fill="17365D"/>
            <w:vAlign w:val="center"/>
          </w:tcPr>
          <w:p w14:paraId="5A83373A" w14:textId="77777777" w:rsidR="001D3AAC" w:rsidRDefault="0041173E">
            <w:pPr>
              <w:jc w:val="center"/>
            </w:pPr>
            <w:r>
              <w:rPr>
                <w:b/>
                <w:color w:val="FFFFFF"/>
                <w:sz w:val="17"/>
              </w:rPr>
              <w:t>General consumer description</w:t>
            </w:r>
          </w:p>
        </w:tc>
      </w:tr>
      <w:tr w:rsidR="001D3AAC" w14:paraId="6D20B563" w14:textId="77777777">
        <w:trPr>
          <w:jc w:val="center"/>
        </w:trPr>
        <w:tc>
          <w:tcPr>
            <w:tcW w:w="2448" w:type="dxa"/>
            <w:vAlign w:val="center"/>
          </w:tcPr>
          <w:p w14:paraId="1D7954D2" w14:textId="77777777" w:rsidR="001D3AAC" w:rsidRDefault="0041173E">
            <w:pPr>
              <w:spacing w:after="20"/>
            </w:pPr>
            <w:r>
              <w:rPr>
                <w:sz w:val="17"/>
              </w:rPr>
              <w:t>Plan G</w:t>
            </w:r>
          </w:p>
        </w:tc>
        <w:tc>
          <w:tcPr>
            <w:tcW w:w="7200" w:type="dxa"/>
            <w:vAlign w:val="center"/>
          </w:tcPr>
          <w:p w14:paraId="52B7B828" w14:textId="77777777" w:rsidR="001D3AAC" w:rsidRDefault="0041173E">
            <w:pPr>
              <w:spacing w:after="20"/>
            </w:pPr>
            <w:r>
              <w:rPr>
                <w:sz w:val="17"/>
              </w:rPr>
              <w:t>Broad standardized coverage for Medicare-approved Part A and Part B cost sharing; the beneficiary pays the annual Part B deductible.</w:t>
            </w:r>
          </w:p>
        </w:tc>
      </w:tr>
      <w:tr w:rsidR="001D3AAC" w14:paraId="30E3C2EA" w14:textId="77777777">
        <w:trPr>
          <w:jc w:val="center"/>
        </w:trPr>
        <w:tc>
          <w:tcPr>
            <w:tcW w:w="2448" w:type="dxa"/>
            <w:shd w:val="clear" w:color="auto" w:fill="F2F4F6"/>
            <w:vAlign w:val="center"/>
          </w:tcPr>
          <w:p w14:paraId="1ADB9585" w14:textId="77777777" w:rsidR="001D3AAC" w:rsidRDefault="0041173E">
            <w:pPr>
              <w:spacing w:after="20"/>
            </w:pPr>
            <w:r>
              <w:rPr>
                <w:sz w:val="17"/>
              </w:rPr>
              <w:t>Plan N</w:t>
            </w:r>
          </w:p>
        </w:tc>
        <w:tc>
          <w:tcPr>
            <w:tcW w:w="7200" w:type="dxa"/>
            <w:shd w:val="clear" w:color="auto" w:fill="F2F4F6"/>
            <w:vAlign w:val="center"/>
          </w:tcPr>
          <w:p w14:paraId="7503E136" w14:textId="77777777" w:rsidR="001D3AAC" w:rsidRDefault="0041173E">
            <w:pPr>
              <w:spacing w:after="20"/>
            </w:pPr>
            <w:r>
              <w:rPr>
                <w:sz w:val="17"/>
              </w:rPr>
              <w:t>Lower premium may be available in exchange for office and emergency-room copayments and no coverage for Part B excess charges.</w:t>
            </w:r>
          </w:p>
        </w:tc>
      </w:tr>
      <w:tr w:rsidR="001D3AAC" w14:paraId="75BB933D" w14:textId="77777777">
        <w:trPr>
          <w:jc w:val="center"/>
        </w:trPr>
        <w:tc>
          <w:tcPr>
            <w:tcW w:w="2448" w:type="dxa"/>
            <w:vAlign w:val="center"/>
          </w:tcPr>
          <w:p w14:paraId="2CB94CDF" w14:textId="77777777" w:rsidR="001D3AAC" w:rsidRDefault="0041173E">
            <w:pPr>
              <w:spacing w:after="20"/>
            </w:pPr>
            <w:r>
              <w:rPr>
                <w:sz w:val="17"/>
              </w:rPr>
              <w:t>High-Deductible Plan G</w:t>
            </w:r>
          </w:p>
        </w:tc>
        <w:tc>
          <w:tcPr>
            <w:tcW w:w="7200" w:type="dxa"/>
            <w:vAlign w:val="center"/>
          </w:tcPr>
          <w:p w14:paraId="5BC6D3E3" w14:textId="77777777" w:rsidR="001D3AAC" w:rsidRDefault="0041173E">
            <w:pPr>
              <w:spacing w:after="20"/>
            </w:pPr>
            <w:r>
              <w:rPr>
                <w:sz w:val="17"/>
              </w:rPr>
              <w:t>Lower premium; beneficiary pays Medicare-covered cost sharing up to the annual high-deductible amount before the policy pays covered benefits.</w:t>
            </w:r>
          </w:p>
        </w:tc>
      </w:tr>
      <w:tr w:rsidR="001D3AAC" w14:paraId="0FB80BD7" w14:textId="77777777">
        <w:trPr>
          <w:jc w:val="center"/>
        </w:trPr>
        <w:tc>
          <w:tcPr>
            <w:tcW w:w="2448" w:type="dxa"/>
            <w:shd w:val="clear" w:color="auto" w:fill="F2F4F6"/>
            <w:vAlign w:val="center"/>
          </w:tcPr>
          <w:p w14:paraId="380C7AF4" w14:textId="77777777" w:rsidR="001D3AAC" w:rsidRDefault="0041173E">
            <w:pPr>
              <w:spacing w:after="20"/>
            </w:pPr>
            <w:r>
              <w:rPr>
                <w:sz w:val="17"/>
              </w:rPr>
              <w:t>Plans K and L</w:t>
            </w:r>
          </w:p>
        </w:tc>
        <w:tc>
          <w:tcPr>
            <w:tcW w:w="7200" w:type="dxa"/>
            <w:shd w:val="clear" w:color="auto" w:fill="F2F4F6"/>
            <w:vAlign w:val="center"/>
          </w:tcPr>
          <w:p w14:paraId="51D5BCC7" w14:textId="77777777" w:rsidR="001D3AAC" w:rsidRDefault="0041173E">
            <w:pPr>
              <w:spacing w:after="20"/>
            </w:pPr>
            <w:r>
              <w:rPr>
                <w:sz w:val="17"/>
              </w:rPr>
              <w:t>Pay percentages of certain gaps and include an annual Medigap out-of-pocket limit.</w:t>
            </w:r>
          </w:p>
        </w:tc>
      </w:tr>
      <w:tr w:rsidR="001D3AAC" w14:paraId="5E0C0997" w14:textId="77777777">
        <w:trPr>
          <w:jc w:val="center"/>
        </w:trPr>
        <w:tc>
          <w:tcPr>
            <w:tcW w:w="2448" w:type="dxa"/>
            <w:vAlign w:val="center"/>
          </w:tcPr>
          <w:p w14:paraId="22AB0003" w14:textId="77777777" w:rsidR="001D3AAC" w:rsidRDefault="0041173E">
            <w:pPr>
              <w:spacing w:after="20"/>
            </w:pPr>
            <w:r>
              <w:rPr>
                <w:sz w:val="17"/>
              </w:rPr>
              <w:t>Plans C and F</w:t>
            </w:r>
          </w:p>
        </w:tc>
        <w:tc>
          <w:tcPr>
            <w:tcW w:w="7200" w:type="dxa"/>
            <w:vAlign w:val="center"/>
          </w:tcPr>
          <w:p w14:paraId="152C42D1" w14:textId="77777777" w:rsidR="001D3AAC" w:rsidRDefault="0041173E">
            <w:pPr>
              <w:spacing w:after="20"/>
            </w:pPr>
            <w:r>
              <w:rPr>
                <w:sz w:val="17"/>
              </w:rPr>
              <w:t>Not available to people newly eligible for Medicare on or after January 1, 2020; availability depends on original Medicare eligibility date.</w:t>
            </w:r>
          </w:p>
        </w:tc>
      </w:tr>
    </w:tbl>
    <w:p w14:paraId="0ED8D281" w14:textId="77777777" w:rsidR="001D3AAC" w:rsidRDefault="001D3AAC">
      <w:pPr>
        <w:spacing w:after="0"/>
      </w:pPr>
    </w:p>
    <w:p w14:paraId="2F1060E0" w14:textId="77777777" w:rsidR="001D3AAC" w:rsidRDefault="0041173E">
      <w:pPr>
        <w:pStyle w:val="Heading2"/>
      </w:pPr>
      <w:r>
        <w:t>2026 Medigap amounts</w:t>
      </w:r>
    </w:p>
    <w:p w14:paraId="22614C31" w14:textId="77777777" w:rsidR="001D3AAC" w:rsidRDefault="0041173E">
      <w:pPr>
        <w:pStyle w:val="ListBullet"/>
      </w:pPr>
      <w:r>
        <w:t>High-Deductible Plan G deductible: $2,950.</w:t>
      </w:r>
    </w:p>
    <w:p w14:paraId="09B4ACFA" w14:textId="77777777" w:rsidR="001D3AAC" w:rsidRDefault="0041173E">
      <w:pPr>
        <w:pStyle w:val="ListBullet"/>
      </w:pPr>
      <w:r>
        <w:t>Plan K out-of-pocket limit: $8,000, plus the annual Part B deductible as applicable.</w:t>
      </w:r>
    </w:p>
    <w:p w14:paraId="735C96A2" w14:textId="77777777" w:rsidR="001D3AAC" w:rsidRDefault="0041173E">
      <w:pPr>
        <w:pStyle w:val="ListBullet"/>
      </w:pPr>
      <w:r>
        <w:t>Plan L out-of-pocket limit: $4,000, plus the annual Part B deductible as applicable.</w:t>
      </w:r>
    </w:p>
    <w:p w14:paraId="420BBE4F" w14:textId="77777777" w:rsidR="001D3AAC" w:rsidRDefault="0041173E">
      <w:pPr>
        <w:pStyle w:val="Heading2"/>
      </w:pPr>
      <w:r>
        <w:t>The six-month Medigap Open Enrollment Period</w:t>
      </w:r>
    </w:p>
    <w:p w14:paraId="5790C779" w14:textId="77777777" w:rsidR="001D3AAC" w:rsidRDefault="0041173E">
      <w:r>
        <w:t>Federal law gives a one-time six-month Medigap Open Enrollment Period beginning the first month you have Part B and are age 65 or older. During this period, a company cannot deny a Medigap policy because of health conditions. After this period, medical underwriting may apply unless you have a guaranteed issue right or broader state protection.</w:t>
      </w:r>
    </w:p>
    <w:p w14:paraId="68414093" w14:textId="77777777" w:rsidR="001D3AAC" w:rsidRDefault="0041173E">
      <w:pPr>
        <w:pStyle w:val="Heading2"/>
      </w:pPr>
      <w:r>
        <w:t>Guaranteed issue rights</w:t>
      </w:r>
    </w:p>
    <w:p w14:paraId="2A573C84" w14:textId="77777777" w:rsidR="001D3AAC" w:rsidRDefault="0041173E">
      <w:r>
        <w:t>Federal guaranteed issue rights apply in specific situations, such as certain loss-of-coverage events, plan terminations, moves out of a Medicare Advantage service area, trial rights, or company failures. The exact letter plans available, proof required, and application deadlines matter. State law can provide additional rights.</w:t>
      </w:r>
    </w:p>
    <w:p w14:paraId="6FB96A1E" w14:textId="77777777" w:rsidR="001D3AAC" w:rsidRDefault="0041173E">
      <w:pPr>
        <w:pStyle w:val="Heading2"/>
      </w:pPr>
      <w:r>
        <w:t>How Medigap premiums are priced</w:t>
      </w:r>
    </w:p>
    <w:p w14:paraId="3728FCC1" w14:textId="77777777" w:rsidR="001D3AAC" w:rsidRDefault="0041173E">
      <w:pPr>
        <w:pStyle w:val="ListBullet"/>
      </w:pPr>
      <w:r>
        <w:rPr>
          <w:b/>
        </w:rPr>
        <w:t xml:space="preserve">Attained-age. </w:t>
      </w:r>
      <w:r>
        <w:t>Premiums generally rise as you get older, in addition to carrier rate increases.</w:t>
      </w:r>
    </w:p>
    <w:p w14:paraId="3A755BB2" w14:textId="77777777" w:rsidR="001D3AAC" w:rsidRDefault="0041173E">
      <w:pPr>
        <w:pStyle w:val="ListBullet"/>
      </w:pPr>
      <w:r>
        <w:rPr>
          <w:b/>
        </w:rPr>
        <w:t xml:space="preserve">Issue-age. </w:t>
      </w:r>
      <w:r>
        <w:t>Premium is based on age when the policy is purchased, but carrier rate increases can still occur.</w:t>
      </w:r>
    </w:p>
    <w:p w14:paraId="434B7E80" w14:textId="77777777" w:rsidR="001D3AAC" w:rsidRDefault="0041173E">
      <w:pPr>
        <w:pStyle w:val="ListBullet"/>
      </w:pPr>
      <w:r>
        <w:rPr>
          <w:b/>
        </w:rPr>
        <w:t xml:space="preserve">Community-rated. </w:t>
      </w:r>
      <w:r>
        <w:t>The same base rate applies regardless of age, though discounts and other rating factors can change the price.</w:t>
      </w:r>
    </w:p>
    <w:p w14:paraId="4240CF3D" w14:textId="77777777" w:rsidR="001D3AAC" w:rsidRDefault="0041173E">
      <w:pPr>
        <w:pStyle w:val="Heading2"/>
      </w:pPr>
      <w:r>
        <w:t>Pre-existing conditions and waiting periods</w:t>
      </w:r>
    </w:p>
    <w:p w14:paraId="4B5B2FBA" w14:textId="77777777" w:rsidR="001D3AAC" w:rsidRDefault="0041173E">
      <w:r>
        <w:t>During the federal Medigap Open Enrollment Period, an insurer cannot refuse to sell an available policy because of health. In limited situations, a policy may delay coverage of costs related to a pre-existing condition for up to six months. Prior creditable coverage can reduce or eliminate the waiting period. Ask for the rule in writing before replacing other coverage.</w:t>
      </w:r>
    </w:p>
    <w:p w14:paraId="0442C0E0" w14:textId="77777777" w:rsidR="001D3AAC" w:rsidRDefault="0041173E">
      <w:pPr>
        <w:pStyle w:val="Heading2"/>
      </w:pPr>
      <w:r>
        <w:t>Medicare SELECT and provider access</w:t>
      </w:r>
    </w:p>
    <w:p w14:paraId="0FEDFDBC" w14:textId="77777777" w:rsidR="001D3AAC" w:rsidRDefault="0041173E">
      <w:r>
        <w:t>Most Medigap policies do not use a provider network: they coordinate when Original Medicare approves the service. Medicare SELECT is different and may require certain hospitals or providers for full benefits except in emergencies. A permanent move outside the SELECT service area can create specific switching rights.</w:t>
      </w:r>
    </w:p>
    <w:p w14:paraId="382BDD27" w14:textId="77777777" w:rsidR="001D3AAC" w:rsidRDefault="0041173E">
      <w:pPr>
        <w:pStyle w:val="Heading2"/>
      </w:pPr>
      <w:r>
        <w:t>Premium discounts and rate history</w:t>
      </w:r>
    </w:p>
    <w:p w14:paraId="05D0026E" w14:textId="77777777" w:rsidR="001D3AAC" w:rsidRDefault="0041173E">
      <w:r>
        <w:t>Compare more than the starting premium. Ask about household discounts, electronic-payment discounts, tobacco rating, age increases, recent carrier rate increases, closed blocks of business, and whether a discount can end. A low first-year price is not always the lowest long-term cost.</w:t>
      </w:r>
    </w:p>
    <w:p w14:paraId="17F9E099" w14:textId="77777777" w:rsidR="001D3AAC" w:rsidRDefault="0041173E">
      <w:pPr>
        <w:pStyle w:val="Heading2"/>
      </w:pPr>
      <w:r>
        <w:t>Moving to another state</w:t>
      </w:r>
    </w:p>
    <w:p w14:paraId="682A0E9E" w14:textId="77777777" w:rsidR="001D3AAC" w:rsidRDefault="0041173E">
      <w:r>
        <w:t>A standard Medigap policy can generally be kept when you move as long as you remain in Original Medicare. Premiums may change based on the new residence, and Medicare SELECT policies have service-area rules. Buying a different policy after a move may require underwriting unless a guaranteed issue or state right applies.</w:t>
      </w:r>
    </w:p>
    <w:tbl>
      <w:tblPr>
        <w:tblW w:w="0" w:type="auto"/>
        <w:jc w:val="center"/>
        <w:tblLayout w:type="fixed"/>
        <w:tblLook w:val="04A0" w:firstRow="1" w:lastRow="0" w:firstColumn="1" w:lastColumn="0" w:noHBand="0" w:noVBand="1"/>
      </w:tblPr>
      <w:tblGrid>
        <w:gridCol w:w="5083"/>
        <w:gridCol w:w="5083"/>
      </w:tblGrid>
      <w:tr w:rsidR="001D3AAC" w14:paraId="1824AD99" w14:textId="77777777">
        <w:trPr>
          <w:cantSplit/>
          <w:jc w:val="center"/>
        </w:trPr>
        <w:tc>
          <w:tcPr>
            <w:tcW w:w="5083" w:type="dxa"/>
            <w:tcBorders>
              <w:top w:val="nil"/>
              <w:left w:val="nil"/>
              <w:bottom w:val="nil"/>
              <w:right w:val="nil"/>
            </w:tcBorders>
            <w:shd w:val="clear" w:color="auto" w:fill="2E6F9E"/>
          </w:tcPr>
          <w:p w14:paraId="307FB6B7" w14:textId="77777777" w:rsidR="001D3AAC" w:rsidRDefault="001D3AAC"/>
        </w:tc>
        <w:tc>
          <w:tcPr>
            <w:tcW w:w="5083" w:type="dxa"/>
            <w:tcBorders>
              <w:top w:val="nil"/>
              <w:left w:val="nil"/>
              <w:bottom w:val="nil"/>
              <w:right w:val="nil"/>
            </w:tcBorders>
            <w:shd w:val="clear" w:color="auto" w:fill="EAF3F8"/>
            <w:vAlign w:val="center"/>
          </w:tcPr>
          <w:p w14:paraId="2E9152DD" w14:textId="77777777" w:rsidR="001D3AAC" w:rsidRDefault="0041173E">
            <w:pPr>
              <w:pStyle w:val="BookCallout"/>
            </w:pPr>
            <w:r>
              <w:rPr>
                <w:b/>
                <w:color w:val="17365D"/>
              </w:rPr>
              <w:t>Do not cancel the old policy too early</w:t>
            </w:r>
            <w:r>
              <w:rPr>
                <w:b/>
                <w:color w:val="17365D"/>
              </w:rPr>
              <w:br/>
            </w:r>
            <w:r>
              <w:t>When switching Medigap policies, use the 30-day “free look” period appropriately and confirm the new policy is issued and active before canceling the old policy. You may temporarily pay both premiums.</w:t>
            </w:r>
          </w:p>
        </w:tc>
      </w:tr>
    </w:tbl>
    <w:p w14:paraId="52247ABB" w14:textId="77777777" w:rsidR="001D3AAC" w:rsidRDefault="001D3AAC">
      <w:pPr>
        <w:spacing w:after="0"/>
      </w:pPr>
    </w:p>
    <w:p w14:paraId="5C8541F5" w14:textId="77777777" w:rsidR="001D3AAC" w:rsidRDefault="0041173E">
      <w:pPr>
        <w:pStyle w:val="SmallSource"/>
      </w:pPr>
      <w:r>
        <w:rPr>
          <w:b/>
        </w:rPr>
        <w:t xml:space="preserve">Official reference: </w:t>
      </w:r>
      <w:hyperlink r:id="rId23">
        <w:r>
          <w:rPr>
            <w:color w:val="2E6F9E"/>
            <w:u w:val="single"/>
          </w:rPr>
          <w:t>Medicare.gov - Medigap basics</w:t>
        </w:r>
      </w:hyperlink>
    </w:p>
    <w:p w14:paraId="7F402EAA" w14:textId="77777777" w:rsidR="001D3AAC" w:rsidRDefault="0041173E">
      <w:pPr>
        <w:pStyle w:val="SmallSource"/>
      </w:pPr>
      <w:r>
        <w:rPr>
          <w:b/>
        </w:rPr>
        <w:t xml:space="preserve">Official reference: </w:t>
      </w:r>
      <w:hyperlink r:id="rId24">
        <w:r>
          <w:rPr>
            <w:color w:val="2E6F9E"/>
            <w:u w:val="single"/>
          </w:rPr>
          <w:t>Medicare.gov - Compare Medigap benefits</w:t>
        </w:r>
      </w:hyperlink>
    </w:p>
    <w:p w14:paraId="5C4B27B7" w14:textId="77777777" w:rsidR="001D3AAC" w:rsidRDefault="0041173E">
      <w:pPr>
        <w:pageBreakBefore/>
        <w:spacing w:after="40"/>
      </w:pPr>
      <w:r>
        <w:rPr>
          <w:b/>
          <w:color w:val="2E6F9E"/>
          <w:sz w:val="18"/>
        </w:rPr>
        <w:t>CHAPTER 14</w:t>
      </w:r>
    </w:p>
    <w:p w14:paraId="4A3F9057" w14:textId="77777777" w:rsidR="001D3AAC" w:rsidRDefault="0041173E">
      <w:pPr>
        <w:pStyle w:val="Heading1"/>
      </w:pPr>
      <w:r>
        <w:t>Medicare Drug Coverage (Part D)</w:t>
      </w:r>
    </w:p>
    <w:p w14:paraId="039132ED" w14:textId="77777777" w:rsidR="001D3AAC" w:rsidRDefault="0041173E">
      <w:pPr>
        <w:pStyle w:val="Subtitle"/>
      </w:pPr>
      <w:r>
        <w:t>Formularies, pharmacies, deductibles, the $2,100 cap, and penalties.</w:t>
      </w:r>
    </w:p>
    <w:tbl>
      <w:tblPr>
        <w:tblW w:w="0" w:type="auto"/>
        <w:tblLayout w:type="fixed"/>
        <w:tblLook w:val="04A0" w:firstRow="1" w:lastRow="0" w:firstColumn="1" w:lastColumn="0" w:noHBand="0" w:noVBand="1"/>
      </w:tblPr>
      <w:tblGrid>
        <w:gridCol w:w="5083"/>
        <w:gridCol w:w="5083"/>
      </w:tblGrid>
      <w:tr w:rsidR="001D3AAC" w14:paraId="00141B90" w14:textId="77777777">
        <w:tc>
          <w:tcPr>
            <w:tcW w:w="5083" w:type="dxa"/>
            <w:shd w:val="clear" w:color="auto" w:fill="C99A3D"/>
          </w:tcPr>
          <w:p w14:paraId="745B4EFD" w14:textId="77777777" w:rsidR="001D3AAC" w:rsidRDefault="001D3AAC">
            <w:pPr>
              <w:spacing w:after="0"/>
            </w:pPr>
          </w:p>
        </w:tc>
        <w:tc>
          <w:tcPr>
            <w:tcW w:w="5083" w:type="dxa"/>
            <w:shd w:val="clear" w:color="auto" w:fill="EAF3F8"/>
          </w:tcPr>
          <w:p w14:paraId="6DF23625" w14:textId="77777777" w:rsidR="001D3AAC" w:rsidRDefault="001D3AAC">
            <w:pPr>
              <w:spacing w:after="0"/>
            </w:pPr>
          </w:p>
        </w:tc>
      </w:tr>
    </w:tbl>
    <w:p w14:paraId="1E720901" w14:textId="77777777" w:rsidR="001D3AAC" w:rsidRDefault="001D3AAC">
      <w:pPr>
        <w:spacing w:after="0"/>
      </w:pPr>
    </w:p>
    <w:p w14:paraId="17D02CDB" w14:textId="77777777" w:rsidR="001D3AAC" w:rsidRDefault="0041173E">
      <w:pPr>
        <w:pStyle w:val="Heading2"/>
      </w:pPr>
      <w:r>
        <w:t>How to get Part D</w:t>
      </w:r>
    </w:p>
    <w:p w14:paraId="2855853B" w14:textId="77777777" w:rsidR="001D3AAC" w:rsidRDefault="0041173E">
      <w:pPr>
        <w:pStyle w:val="ListBullet"/>
      </w:pPr>
      <w:r>
        <w:t>Join a stand-alone Medicare Prescription Drug Plan when using Original Medicare.</w:t>
      </w:r>
    </w:p>
    <w:p w14:paraId="73E500B2" w14:textId="77777777" w:rsidR="001D3AAC" w:rsidRDefault="0041173E">
      <w:pPr>
        <w:pStyle w:val="ListBullet"/>
      </w:pPr>
      <w:r>
        <w:t>Join a Medicare Advantage plan that includes drug coverage.</w:t>
      </w:r>
    </w:p>
    <w:p w14:paraId="3358ABD2" w14:textId="77777777" w:rsidR="001D3AAC" w:rsidRDefault="0041173E">
      <w:pPr>
        <w:pStyle w:val="ListBullet"/>
      </w:pPr>
      <w:r>
        <w:t>Keep other creditable drug coverage, such as certain employer, union, VA, TRICARE, or retiree coverage, when appropriate.</w:t>
      </w:r>
    </w:p>
    <w:p w14:paraId="6BC45434" w14:textId="77777777" w:rsidR="001D3AAC" w:rsidRDefault="0041173E">
      <w:pPr>
        <w:pStyle w:val="Heading2"/>
      </w:pPr>
      <w:r>
        <w:t>Every plan is different</w:t>
      </w:r>
    </w:p>
    <w:p w14:paraId="65DF4294" w14:textId="77777777" w:rsidR="001D3AAC" w:rsidRDefault="0041173E">
      <w:r>
        <w:t>Part D plans have formularies, tiers, pharmacy networks, preferred pharmacies, utilization-management rules, and cost sharing. A low premium does not always mean the lowest total annual cost. The best plan for one person can be expensive for another person because the prescription list is different.</w:t>
      </w:r>
    </w:p>
    <w:tbl>
      <w:tblPr>
        <w:tblStyle w:val="TableGrid"/>
        <w:tblW w:w="0" w:type="auto"/>
        <w:jc w:val="center"/>
        <w:tblLayout w:type="fixed"/>
        <w:tblLook w:val="04A0" w:firstRow="1" w:lastRow="0" w:firstColumn="1" w:lastColumn="0" w:noHBand="0" w:noVBand="1"/>
      </w:tblPr>
      <w:tblGrid>
        <w:gridCol w:w="6336"/>
        <w:gridCol w:w="3312"/>
      </w:tblGrid>
      <w:tr w:rsidR="001D3AAC" w14:paraId="73543534" w14:textId="77777777">
        <w:trPr>
          <w:tblHeader/>
          <w:jc w:val="center"/>
        </w:trPr>
        <w:tc>
          <w:tcPr>
            <w:tcW w:w="6336" w:type="dxa"/>
            <w:shd w:val="clear" w:color="auto" w:fill="17365D"/>
            <w:vAlign w:val="center"/>
          </w:tcPr>
          <w:p w14:paraId="410A12FD" w14:textId="77777777" w:rsidR="001D3AAC" w:rsidRDefault="0041173E">
            <w:pPr>
              <w:jc w:val="center"/>
            </w:pPr>
            <w:r>
              <w:rPr>
                <w:b/>
                <w:color w:val="FFFFFF"/>
                <w:sz w:val="17"/>
              </w:rPr>
              <w:t>2026 Part D item</w:t>
            </w:r>
          </w:p>
        </w:tc>
        <w:tc>
          <w:tcPr>
            <w:tcW w:w="3312" w:type="dxa"/>
            <w:shd w:val="clear" w:color="auto" w:fill="17365D"/>
            <w:vAlign w:val="center"/>
          </w:tcPr>
          <w:p w14:paraId="3A874AFA" w14:textId="77777777" w:rsidR="001D3AAC" w:rsidRDefault="0041173E">
            <w:pPr>
              <w:jc w:val="center"/>
            </w:pPr>
            <w:r>
              <w:rPr>
                <w:b/>
                <w:color w:val="FFFFFF"/>
                <w:sz w:val="17"/>
              </w:rPr>
              <w:t>2026 rule / amount</w:t>
            </w:r>
          </w:p>
        </w:tc>
      </w:tr>
      <w:tr w:rsidR="001D3AAC" w14:paraId="7BD3E7CB" w14:textId="77777777">
        <w:trPr>
          <w:jc w:val="center"/>
        </w:trPr>
        <w:tc>
          <w:tcPr>
            <w:tcW w:w="6336" w:type="dxa"/>
            <w:vAlign w:val="center"/>
          </w:tcPr>
          <w:p w14:paraId="008A0AAC" w14:textId="77777777" w:rsidR="001D3AAC" w:rsidRDefault="0041173E">
            <w:pPr>
              <w:spacing w:after="20"/>
            </w:pPr>
            <w:r>
              <w:rPr>
                <w:sz w:val="17"/>
              </w:rPr>
              <w:t>Maximum standard deductible</w:t>
            </w:r>
          </w:p>
        </w:tc>
        <w:tc>
          <w:tcPr>
            <w:tcW w:w="3312" w:type="dxa"/>
            <w:vAlign w:val="center"/>
          </w:tcPr>
          <w:p w14:paraId="4AC828D9" w14:textId="77777777" w:rsidR="001D3AAC" w:rsidRDefault="0041173E">
            <w:pPr>
              <w:spacing w:after="20"/>
            </w:pPr>
            <w:r>
              <w:rPr>
                <w:sz w:val="17"/>
              </w:rPr>
              <w:t>$615; a plan may charge less or apply the deductible only to certain tiers</w:t>
            </w:r>
          </w:p>
        </w:tc>
      </w:tr>
      <w:tr w:rsidR="001D3AAC" w14:paraId="16DED904" w14:textId="77777777">
        <w:trPr>
          <w:jc w:val="center"/>
        </w:trPr>
        <w:tc>
          <w:tcPr>
            <w:tcW w:w="6336" w:type="dxa"/>
            <w:shd w:val="clear" w:color="auto" w:fill="F2F4F6"/>
            <w:vAlign w:val="center"/>
          </w:tcPr>
          <w:p w14:paraId="0B704FAF" w14:textId="77777777" w:rsidR="001D3AAC" w:rsidRDefault="0041173E">
            <w:pPr>
              <w:spacing w:after="20"/>
            </w:pPr>
            <w:r>
              <w:rPr>
                <w:sz w:val="17"/>
              </w:rPr>
              <w:t>Annual out-of-pocket threshold for covered Part D drugs</w:t>
            </w:r>
          </w:p>
        </w:tc>
        <w:tc>
          <w:tcPr>
            <w:tcW w:w="3312" w:type="dxa"/>
            <w:shd w:val="clear" w:color="auto" w:fill="F2F4F6"/>
            <w:vAlign w:val="center"/>
          </w:tcPr>
          <w:p w14:paraId="6EADA6A4" w14:textId="77777777" w:rsidR="001D3AAC" w:rsidRDefault="0041173E">
            <w:pPr>
              <w:spacing w:after="20"/>
            </w:pPr>
            <w:r>
              <w:rPr>
                <w:sz w:val="17"/>
              </w:rPr>
              <w:t>$2,100</w:t>
            </w:r>
          </w:p>
        </w:tc>
      </w:tr>
      <w:tr w:rsidR="001D3AAC" w14:paraId="3B7010B7" w14:textId="77777777">
        <w:trPr>
          <w:jc w:val="center"/>
        </w:trPr>
        <w:tc>
          <w:tcPr>
            <w:tcW w:w="6336" w:type="dxa"/>
            <w:vAlign w:val="center"/>
          </w:tcPr>
          <w:p w14:paraId="7E38369B" w14:textId="77777777" w:rsidR="001D3AAC" w:rsidRDefault="0041173E">
            <w:pPr>
              <w:spacing w:after="20"/>
            </w:pPr>
            <w:r>
              <w:rPr>
                <w:sz w:val="17"/>
              </w:rPr>
              <w:t>Cost after reaching the threshold</w:t>
            </w:r>
          </w:p>
        </w:tc>
        <w:tc>
          <w:tcPr>
            <w:tcW w:w="3312" w:type="dxa"/>
            <w:vAlign w:val="center"/>
          </w:tcPr>
          <w:p w14:paraId="4D93D570" w14:textId="77777777" w:rsidR="001D3AAC" w:rsidRDefault="0041173E">
            <w:pPr>
              <w:spacing w:after="20"/>
            </w:pPr>
            <w:r>
              <w:rPr>
                <w:sz w:val="17"/>
              </w:rPr>
              <w:t>$0 for covered Part D drugs for the rest of the calendar year</w:t>
            </w:r>
          </w:p>
        </w:tc>
      </w:tr>
      <w:tr w:rsidR="001D3AAC" w14:paraId="02DAE8EE" w14:textId="77777777">
        <w:trPr>
          <w:jc w:val="center"/>
        </w:trPr>
        <w:tc>
          <w:tcPr>
            <w:tcW w:w="6336" w:type="dxa"/>
            <w:shd w:val="clear" w:color="auto" w:fill="F2F4F6"/>
            <w:vAlign w:val="center"/>
          </w:tcPr>
          <w:p w14:paraId="553E0CF4" w14:textId="77777777" w:rsidR="001D3AAC" w:rsidRDefault="0041173E">
            <w:pPr>
              <w:spacing w:after="20"/>
            </w:pPr>
            <w:r>
              <w:rPr>
                <w:sz w:val="17"/>
              </w:rPr>
              <w:t>National base beneficiary premium used for penalty calculation</w:t>
            </w:r>
          </w:p>
        </w:tc>
        <w:tc>
          <w:tcPr>
            <w:tcW w:w="3312" w:type="dxa"/>
            <w:shd w:val="clear" w:color="auto" w:fill="F2F4F6"/>
            <w:vAlign w:val="center"/>
          </w:tcPr>
          <w:p w14:paraId="4883C9A0" w14:textId="77777777" w:rsidR="001D3AAC" w:rsidRDefault="0041173E">
            <w:pPr>
              <w:spacing w:after="20"/>
            </w:pPr>
            <w:r>
              <w:rPr>
                <w:sz w:val="17"/>
              </w:rPr>
              <w:t>$38.99</w:t>
            </w:r>
          </w:p>
        </w:tc>
      </w:tr>
    </w:tbl>
    <w:p w14:paraId="232691DC" w14:textId="77777777" w:rsidR="001D3AAC" w:rsidRDefault="001D3AAC">
      <w:pPr>
        <w:spacing w:after="0"/>
      </w:pPr>
    </w:p>
    <w:p w14:paraId="19B65C86" w14:textId="77777777" w:rsidR="001D3AAC" w:rsidRDefault="0041173E">
      <w:pPr>
        <w:pStyle w:val="Heading2"/>
      </w:pPr>
      <w:r>
        <w:t>What counts toward the $2,100 threshold</w:t>
      </w:r>
    </w:p>
    <w:p w14:paraId="0408429F" w14:textId="77777777" w:rsidR="001D3AAC" w:rsidRDefault="0041173E">
      <w:r>
        <w:t>The cap applies to covered Part D drugs and certain payments that count as true out-of-pocket spending. A drug that is not on the formulary generally will not count unless the plan approves coverage through an exception or appeal. Premiums do not count toward the threshold.</w:t>
      </w:r>
    </w:p>
    <w:p w14:paraId="4BF07B3E" w14:textId="77777777" w:rsidR="001D3AAC" w:rsidRDefault="0041173E">
      <w:pPr>
        <w:pStyle w:val="Heading2"/>
      </w:pPr>
      <w:r>
        <w:t>Medicare Prescription Payment Plan</w:t>
      </w:r>
    </w:p>
    <w:p w14:paraId="63B4DD2D" w14:textId="77777777" w:rsidR="001D3AAC" w:rsidRDefault="0041173E">
      <w:r>
        <w:t>Every Part D plan offers a voluntary payment option that can spread out-of-pocket costs for covered drugs across the calendar year. It changes the timing of payments, not the total cost, and it does not reduce the plan premium. It may be helpful when high drug costs occur early in the year.</w:t>
      </w:r>
    </w:p>
    <w:p w14:paraId="2C95F784" w14:textId="77777777" w:rsidR="001D3AAC" w:rsidRDefault="0041173E">
      <w:pPr>
        <w:pStyle w:val="Heading2"/>
      </w:pPr>
      <w:r>
        <w:t>Creditable coverage and the late penalty</w:t>
      </w:r>
    </w:p>
    <w:p w14:paraId="10455993" w14:textId="77777777" w:rsidR="001D3AAC" w:rsidRDefault="0041173E">
      <w:r>
        <w:t>After the Initial Enrollment Period, going 63 days or more without Part D or other creditable drug coverage can trigger a lifetime penalty. The monthly penalty is generally 1% of the national base beneficiary premium multiplied by the number of full uncovered months, rounded to the nearest $0.10. For example, 12 uncovered months in 2026 would be approximately $4.70 per month, not $470.</w:t>
      </w:r>
    </w:p>
    <w:p w14:paraId="4F8A0EFA" w14:textId="77777777" w:rsidR="001D3AAC" w:rsidRDefault="0041173E">
      <w:pPr>
        <w:pStyle w:val="Heading2"/>
      </w:pPr>
      <w:r>
        <w:t>Extra Help</w:t>
      </w:r>
    </w:p>
    <w:p w14:paraId="7E6D7DF5" w14:textId="77777777" w:rsidR="001D3AAC" w:rsidRDefault="0041173E">
      <w:r>
        <w:t>Extra Help assists people with limited income and resources with Part D premiums and cost sharing. Some people qualify automatically through Medicaid, a Medicare Savings Program, or Supplemental Security Income; others apply through Social Security. Extra Help also removes the Part D late penalty while the person receives Extra Help.</w:t>
      </w:r>
    </w:p>
    <w:tbl>
      <w:tblPr>
        <w:tblW w:w="0" w:type="auto"/>
        <w:jc w:val="center"/>
        <w:tblLayout w:type="fixed"/>
        <w:tblLook w:val="04A0" w:firstRow="1" w:lastRow="0" w:firstColumn="1" w:lastColumn="0" w:noHBand="0" w:noVBand="1"/>
      </w:tblPr>
      <w:tblGrid>
        <w:gridCol w:w="5083"/>
        <w:gridCol w:w="5083"/>
      </w:tblGrid>
      <w:tr w:rsidR="001D3AAC" w14:paraId="518793D5" w14:textId="77777777">
        <w:trPr>
          <w:cantSplit/>
          <w:jc w:val="center"/>
        </w:trPr>
        <w:tc>
          <w:tcPr>
            <w:tcW w:w="5083" w:type="dxa"/>
            <w:tcBorders>
              <w:top w:val="nil"/>
              <w:left w:val="nil"/>
              <w:bottom w:val="nil"/>
              <w:right w:val="nil"/>
            </w:tcBorders>
            <w:shd w:val="clear" w:color="auto" w:fill="2E6F9E"/>
          </w:tcPr>
          <w:p w14:paraId="49862AD9" w14:textId="77777777" w:rsidR="001D3AAC" w:rsidRDefault="001D3AAC"/>
        </w:tc>
        <w:tc>
          <w:tcPr>
            <w:tcW w:w="5083" w:type="dxa"/>
            <w:tcBorders>
              <w:top w:val="nil"/>
              <w:left w:val="nil"/>
              <w:bottom w:val="nil"/>
              <w:right w:val="nil"/>
            </w:tcBorders>
            <w:shd w:val="clear" w:color="auto" w:fill="EAF3F8"/>
            <w:vAlign w:val="center"/>
          </w:tcPr>
          <w:p w14:paraId="3B2690A3" w14:textId="77777777" w:rsidR="001D3AAC" w:rsidRDefault="0041173E">
            <w:pPr>
              <w:pStyle w:val="BookCallout"/>
            </w:pPr>
            <w:r>
              <w:rPr>
                <w:b/>
                <w:color w:val="17365D"/>
              </w:rPr>
              <w:t>Run the prescriptions every year</w:t>
            </w:r>
            <w:r>
              <w:rPr>
                <w:b/>
                <w:color w:val="17365D"/>
              </w:rPr>
              <w:br/>
            </w:r>
            <w:r>
              <w:t>A plan that was best last year may not be best next year. Review exact drug name, dosage, quantity, frequency, pharmacy, mail-order preference, formulary status, prior authorization, step therapy, and total annual cost.</w:t>
            </w:r>
          </w:p>
        </w:tc>
      </w:tr>
    </w:tbl>
    <w:p w14:paraId="593F2B51" w14:textId="77777777" w:rsidR="001D3AAC" w:rsidRDefault="001D3AAC">
      <w:pPr>
        <w:spacing w:after="0"/>
      </w:pPr>
    </w:p>
    <w:p w14:paraId="676DB391" w14:textId="77777777" w:rsidR="001D3AAC" w:rsidRDefault="0041173E">
      <w:pPr>
        <w:pStyle w:val="SmallSource"/>
      </w:pPr>
      <w:r>
        <w:rPr>
          <w:b/>
        </w:rPr>
        <w:t xml:space="preserve">Official reference: </w:t>
      </w:r>
      <w:hyperlink r:id="rId25">
        <w:r>
          <w:rPr>
            <w:color w:val="2E6F9E"/>
            <w:u w:val="single"/>
          </w:rPr>
          <w:t>Medicare.gov - Part D costs</w:t>
        </w:r>
      </w:hyperlink>
    </w:p>
    <w:p w14:paraId="768EA627" w14:textId="77777777" w:rsidR="001D3AAC" w:rsidRDefault="0041173E">
      <w:pPr>
        <w:pageBreakBefore/>
        <w:spacing w:after="40"/>
      </w:pPr>
      <w:r>
        <w:rPr>
          <w:b/>
          <w:color w:val="2E6F9E"/>
          <w:sz w:val="18"/>
        </w:rPr>
        <w:t>CHAPTER 15</w:t>
      </w:r>
    </w:p>
    <w:p w14:paraId="59891642" w14:textId="77777777" w:rsidR="001D3AAC" w:rsidRDefault="0041173E">
      <w:pPr>
        <w:pStyle w:val="Heading1"/>
      </w:pPr>
      <w:r>
        <w:t>Medicare Advantage (Part C)</w:t>
      </w:r>
    </w:p>
    <w:p w14:paraId="7B27D7FC" w14:textId="77777777" w:rsidR="001D3AAC" w:rsidRDefault="0041173E">
      <w:pPr>
        <w:pStyle w:val="Subtitle"/>
      </w:pPr>
      <w:r>
        <w:t>Private plans, networks, maximum out-of-pocket limits, and extra benefits.</w:t>
      </w:r>
    </w:p>
    <w:tbl>
      <w:tblPr>
        <w:tblW w:w="0" w:type="auto"/>
        <w:tblLayout w:type="fixed"/>
        <w:tblLook w:val="04A0" w:firstRow="1" w:lastRow="0" w:firstColumn="1" w:lastColumn="0" w:noHBand="0" w:noVBand="1"/>
      </w:tblPr>
      <w:tblGrid>
        <w:gridCol w:w="5083"/>
        <w:gridCol w:w="5083"/>
      </w:tblGrid>
      <w:tr w:rsidR="001D3AAC" w14:paraId="3A0DBAAA" w14:textId="77777777">
        <w:tc>
          <w:tcPr>
            <w:tcW w:w="5083" w:type="dxa"/>
            <w:shd w:val="clear" w:color="auto" w:fill="C99A3D"/>
          </w:tcPr>
          <w:p w14:paraId="4295E1F9" w14:textId="77777777" w:rsidR="001D3AAC" w:rsidRDefault="001D3AAC">
            <w:pPr>
              <w:spacing w:after="0"/>
            </w:pPr>
          </w:p>
        </w:tc>
        <w:tc>
          <w:tcPr>
            <w:tcW w:w="5083" w:type="dxa"/>
            <w:shd w:val="clear" w:color="auto" w:fill="EAF3F8"/>
          </w:tcPr>
          <w:p w14:paraId="0B0AD804" w14:textId="77777777" w:rsidR="001D3AAC" w:rsidRDefault="001D3AAC">
            <w:pPr>
              <w:spacing w:after="0"/>
            </w:pPr>
          </w:p>
        </w:tc>
      </w:tr>
    </w:tbl>
    <w:p w14:paraId="3BBEE1DA" w14:textId="77777777" w:rsidR="001D3AAC" w:rsidRDefault="001D3AAC">
      <w:pPr>
        <w:spacing w:after="0"/>
      </w:pPr>
    </w:p>
    <w:p w14:paraId="24EB36B9" w14:textId="77777777" w:rsidR="001D3AAC" w:rsidRDefault="0041173E">
      <w:pPr>
        <w:pStyle w:val="Heading2"/>
      </w:pPr>
      <w:r>
        <w:t>How Medicare Advantage works</w:t>
      </w:r>
    </w:p>
    <w:p w14:paraId="6E9F1878" w14:textId="77777777" w:rsidR="001D3AAC" w:rsidRDefault="0041173E">
      <w:r>
        <w:t>Medicare Advantage plans are offered by private insurance companies approved by Medicare. You must have Part A and Part B and continue paying the Part B premium. The plan provides Part A and Part B benefits, and most plans include Part D. Plans may offer extra benefits that Original Medicare does not cover.</w:t>
      </w:r>
    </w:p>
    <w:p w14:paraId="687A9573" w14:textId="77777777" w:rsidR="001D3AAC" w:rsidRDefault="0041173E">
      <w:pPr>
        <w:pStyle w:val="Heading2"/>
      </w:pPr>
      <w:r>
        <w:t>Common plan types</w:t>
      </w:r>
    </w:p>
    <w:tbl>
      <w:tblPr>
        <w:tblStyle w:val="TableGrid"/>
        <w:tblW w:w="0" w:type="auto"/>
        <w:jc w:val="center"/>
        <w:tblLayout w:type="fixed"/>
        <w:tblLook w:val="04A0" w:firstRow="1" w:lastRow="0" w:firstColumn="1" w:lastColumn="0" w:noHBand="0" w:noVBand="1"/>
      </w:tblPr>
      <w:tblGrid>
        <w:gridCol w:w="1584"/>
        <w:gridCol w:w="8064"/>
      </w:tblGrid>
      <w:tr w:rsidR="001D3AAC" w14:paraId="2300103F" w14:textId="77777777">
        <w:trPr>
          <w:tblHeader/>
          <w:jc w:val="center"/>
        </w:trPr>
        <w:tc>
          <w:tcPr>
            <w:tcW w:w="1584" w:type="dxa"/>
            <w:shd w:val="clear" w:color="auto" w:fill="17365D"/>
            <w:vAlign w:val="center"/>
          </w:tcPr>
          <w:p w14:paraId="41C43F4F" w14:textId="77777777" w:rsidR="001D3AAC" w:rsidRDefault="0041173E">
            <w:pPr>
              <w:jc w:val="center"/>
            </w:pPr>
            <w:r>
              <w:rPr>
                <w:b/>
                <w:color w:val="FFFFFF"/>
                <w:sz w:val="17"/>
              </w:rPr>
              <w:t>Type</w:t>
            </w:r>
          </w:p>
        </w:tc>
        <w:tc>
          <w:tcPr>
            <w:tcW w:w="8064" w:type="dxa"/>
            <w:shd w:val="clear" w:color="auto" w:fill="17365D"/>
            <w:vAlign w:val="center"/>
          </w:tcPr>
          <w:p w14:paraId="20BD8E12" w14:textId="77777777" w:rsidR="001D3AAC" w:rsidRDefault="0041173E">
            <w:pPr>
              <w:jc w:val="center"/>
            </w:pPr>
            <w:r>
              <w:rPr>
                <w:b/>
                <w:color w:val="FFFFFF"/>
                <w:sz w:val="17"/>
              </w:rPr>
              <w:t>How it generally works</w:t>
            </w:r>
          </w:p>
        </w:tc>
      </w:tr>
      <w:tr w:rsidR="001D3AAC" w14:paraId="63D8DE6C" w14:textId="77777777">
        <w:trPr>
          <w:jc w:val="center"/>
        </w:trPr>
        <w:tc>
          <w:tcPr>
            <w:tcW w:w="1584" w:type="dxa"/>
            <w:vAlign w:val="center"/>
          </w:tcPr>
          <w:p w14:paraId="547C1435" w14:textId="77777777" w:rsidR="001D3AAC" w:rsidRDefault="0041173E">
            <w:pPr>
              <w:spacing w:after="20"/>
            </w:pPr>
            <w:r>
              <w:rPr>
                <w:sz w:val="17"/>
              </w:rPr>
              <w:t>HMO</w:t>
            </w:r>
          </w:p>
        </w:tc>
        <w:tc>
          <w:tcPr>
            <w:tcW w:w="8064" w:type="dxa"/>
            <w:vAlign w:val="center"/>
          </w:tcPr>
          <w:p w14:paraId="37200E7F" w14:textId="77777777" w:rsidR="001D3AAC" w:rsidRDefault="0041173E">
            <w:pPr>
              <w:spacing w:after="20"/>
            </w:pPr>
            <w:r>
              <w:rPr>
                <w:sz w:val="17"/>
              </w:rPr>
              <w:t>Usually requires network providers except emergencies and urgent care; referrals may be required depending on the plan.</w:t>
            </w:r>
          </w:p>
        </w:tc>
      </w:tr>
      <w:tr w:rsidR="001D3AAC" w14:paraId="018C8E58" w14:textId="77777777">
        <w:trPr>
          <w:jc w:val="center"/>
        </w:trPr>
        <w:tc>
          <w:tcPr>
            <w:tcW w:w="1584" w:type="dxa"/>
            <w:shd w:val="clear" w:color="auto" w:fill="F2F4F6"/>
            <w:vAlign w:val="center"/>
          </w:tcPr>
          <w:p w14:paraId="11D9CF98" w14:textId="77777777" w:rsidR="001D3AAC" w:rsidRDefault="0041173E">
            <w:pPr>
              <w:spacing w:after="20"/>
            </w:pPr>
            <w:r>
              <w:rPr>
                <w:sz w:val="17"/>
              </w:rPr>
              <w:t>PPO</w:t>
            </w:r>
          </w:p>
        </w:tc>
        <w:tc>
          <w:tcPr>
            <w:tcW w:w="8064" w:type="dxa"/>
            <w:shd w:val="clear" w:color="auto" w:fill="F2F4F6"/>
            <w:vAlign w:val="center"/>
          </w:tcPr>
          <w:p w14:paraId="6BFDC572" w14:textId="77777777" w:rsidR="001D3AAC" w:rsidRDefault="0041173E">
            <w:pPr>
              <w:spacing w:after="20"/>
            </w:pPr>
            <w:r>
              <w:rPr>
                <w:sz w:val="17"/>
              </w:rPr>
              <w:t>Offers in-network and out-of-network benefits, usually with higher costs out of network; providers must be willing to accept the plan.</w:t>
            </w:r>
          </w:p>
        </w:tc>
      </w:tr>
      <w:tr w:rsidR="001D3AAC" w14:paraId="3E02E062" w14:textId="77777777">
        <w:trPr>
          <w:jc w:val="center"/>
        </w:trPr>
        <w:tc>
          <w:tcPr>
            <w:tcW w:w="1584" w:type="dxa"/>
            <w:vAlign w:val="center"/>
          </w:tcPr>
          <w:p w14:paraId="083D770D" w14:textId="77777777" w:rsidR="001D3AAC" w:rsidRDefault="0041173E">
            <w:pPr>
              <w:spacing w:after="20"/>
            </w:pPr>
            <w:r>
              <w:rPr>
                <w:sz w:val="17"/>
              </w:rPr>
              <w:t>PFFS</w:t>
            </w:r>
          </w:p>
        </w:tc>
        <w:tc>
          <w:tcPr>
            <w:tcW w:w="8064" w:type="dxa"/>
            <w:vAlign w:val="center"/>
          </w:tcPr>
          <w:p w14:paraId="390CE03A" w14:textId="77777777" w:rsidR="001D3AAC" w:rsidRDefault="0041173E">
            <w:pPr>
              <w:spacing w:after="20"/>
            </w:pPr>
            <w:r>
              <w:rPr>
                <w:sz w:val="17"/>
              </w:rPr>
              <w:t>The plan determines payment terms; providers may decide whether to accept the plan’s terms unless they have a contract.</w:t>
            </w:r>
          </w:p>
        </w:tc>
      </w:tr>
      <w:tr w:rsidR="001D3AAC" w14:paraId="058E0A9D" w14:textId="77777777">
        <w:trPr>
          <w:jc w:val="center"/>
        </w:trPr>
        <w:tc>
          <w:tcPr>
            <w:tcW w:w="1584" w:type="dxa"/>
            <w:shd w:val="clear" w:color="auto" w:fill="F2F4F6"/>
            <w:vAlign w:val="center"/>
          </w:tcPr>
          <w:p w14:paraId="0F66E087" w14:textId="77777777" w:rsidR="001D3AAC" w:rsidRDefault="0041173E">
            <w:pPr>
              <w:spacing w:after="20"/>
            </w:pPr>
            <w:r>
              <w:rPr>
                <w:sz w:val="17"/>
              </w:rPr>
              <w:t>SNP</w:t>
            </w:r>
          </w:p>
        </w:tc>
        <w:tc>
          <w:tcPr>
            <w:tcW w:w="8064" w:type="dxa"/>
            <w:shd w:val="clear" w:color="auto" w:fill="F2F4F6"/>
            <w:vAlign w:val="center"/>
          </w:tcPr>
          <w:p w14:paraId="78C0551C" w14:textId="77777777" w:rsidR="001D3AAC" w:rsidRDefault="0041173E">
            <w:pPr>
              <w:spacing w:after="20"/>
            </w:pPr>
            <w:r>
              <w:rPr>
                <w:sz w:val="17"/>
              </w:rPr>
              <w:t>Special Needs Plans serve people with certain chronic conditions, institutional status, or Medicare and Medicaid eligibility.</w:t>
            </w:r>
          </w:p>
        </w:tc>
      </w:tr>
      <w:tr w:rsidR="001D3AAC" w14:paraId="43E2C888" w14:textId="77777777">
        <w:trPr>
          <w:jc w:val="center"/>
        </w:trPr>
        <w:tc>
          <w:tcPr>
            <w:tcW w:w="1584" w:type="dxa"/>
            <w:vAlign w:val="center"/>
          </w:tcPr>
          <w:p w14:paraId="3539CAD4" w14:textId="77777777" w:rsidR="001D3AAC" w:rsidRDefault="0041173E">
            <w:pPr>
              <w:spacing w:after="20"/>
            </w:pPr>
            <w:r>
              <w:rPr>
                <w:sz w:val="17"/>
              </w:rPr>
              <w:t>MSA</w:t>
            </w:r>
          </w:p>
        </w:tc>
        <w:tc>
          <w:tcPr>
            <w:tcW w:w="8064" w:type="dxa"/>
            <w:vAlign w:val="center"/>
          </w:tcPr>
          <w:p w14:paraId="0526FDC9" w14:textId="77777777" w:rsidR="001D3AAC" w:rsidRDefault="0041173E">
            <w:pPr>
              <w:spacing w:after="20"/>
            </w:pPr>
            <w:r>
              <w:rPr>
                <w:sz w:val="17"/>
              </w:rPr>
              <w:t>High-deductible Medicare Advantage coverage paired with a plan-funded medical savings account; drug coverage is obtained separately.</w:t>
            </w:r>
          </w:p>
        </w:tc>
      </w:tr>
    </w:tbl>
    <w:p w14:paraId="6E33F24E" w14:textId="77777777" w:rsidR="001D3AAC" w:rsidRDefault="001D3AAC">
      <w:pPr>
        <w:spacing w:after="0"/>
      </w:pPr>
    </w:p>
    <w:p w14:paraId="59E37F90" w14:textId="77777777" w:rsidR="001D3AAC" w:rsidRDefault="0041173E">
      <w:pPr>
        <w:pStyle w:val="Heading2"/>
      </w:pPr>
      <w:r>
        <w:t>Costs and maximum out-of-pocket protection</w:t>
      </w:r>
    </w:p>
    <w:p w14:paraId="07A1A071" w14:textId="77777777" w:rsidR="001D3AAC" w:rsidRDefault="0041173E">
      <w:r>
        <w:t>Plans can charge a premium, deductible, copayments, and coinsurance. Some plans have a $0 plan premium, but the beneficiary still pays the Part B premium. Each plan has an annual maximum out-of-pocket limit for Medicare-covered Part A and Part B services. Prescription drug spending follows the separate Part D rules and is not included in the medical maximum.</w:t>
      </w:r>
    </w:p>
    <w:p w14:paraId="5E94BC75" w14:textId="77777777" w:rsidR="001D3AAC" w:rsidRDefault="0041173E">
      <w:pPr>
        <w:pStyle w:val="Heading2"/>
      </w:pPr>
      <w:r>
        <w:t>Networks and prior authorization</w:t>
      </w:r>
    </w:p>
    <w:p w14:paraId="0B0EB132" w14:textId="77777777" w:rsidR="001D3AAC" w:rsidRDefault="0041173E">
      <w:r>
        <w:t>A plan’s provider directory is a starting point, not a guarantee. Verify doctors, facilities, medical groups, and health systems directly with the provider and plan. Prior authorization may be required for certain services. Ask how referrals, out-of-network care, durable medical equipment, rehabilitation, skilled nursing, home health, and specialty drugs are handled.</w:t>
      </w:r>
    </w:p>
    <w:p w14:paraId="4DB072BA" w14:textId="77777777" w:rsidR="001D3AAC" w:rsidRDefault="0041173E">
      <w:pPr>
        <w:pStyle w:val="Heading2"/>
      </w:pPr>
      <w:r>
        <w:t>Extra benefits</w:t>
      </w:r>
    </w:p>
    <w:p w14:paraId="052E1FD1" w14:textId="77777777" w:rsidR="001D3AAC" w:rsidRDefault="0041173E">
      <w:r>
        <w:t>Plans may offer dental, vision, hearing, fitness, over-the-counter allowances, transportation, meals, in-home support, telehealth, or other benefits. Eligibility, frequency, networks, reimbursement procedures, maximum allowances, and covered services vary. Extra benefits should be evaluated after core medical and drug coverage, not before.</w:t>
      </w:r>
    </w:p>
    <w:p w14:paraId="55874B06" w14:textId="77777777" w:rsidR="001D3AAC" w:rsidRDefault="0041173E">
      <w:pPr>
        <w:pStyle w:val="Heading2"/>
      </w:pPr>
      <w:r>
        <w:t>Changing plans</w:t>
      </w:r>
    </w:p>
    <w:p w14:paraId="42560490" w14:textId="77777777" w:rsidR="001D3AAC" w:rsidRDefault="0041173E">
      <w:r>
        <w:t>Medicare Advantage plans can usually be changed during the annual Open Enrollment Period, the Medicare Advantage Open Enrollment Period for existing members, and Special Enrollment Periods. No medical underwriting is used to join another Medicare Advantage plan. However, returning to Original Medicare does not guarantee that a Medigap company will accept you unless a protected right applies. You must maintain Part A and Part B and continue paying the Part B premium; stopping Part B generally causes disenrol</w:t>
      </w:r>
      <w:r>
        <w:t>lment and can create a coverage gap and future penalty.</w:t>
      </w:r>
    </w:p>
    <w:p w14:paraId="78F9EAEA" w14:textId="77777777" w:rsidR="001D3AAC" w:rsidRDefault="0041173E">
      <w:pPr>
        <w:pStyle w:val="SmallSource"/>
      </w:pPr>
      <w:r>
        <w:rPr>
          <w:b/>
        </w:rPr>
        <w:t xml:space="preserve">Official reference: </w:t>
      </w:r>
      <w:hyperlink r:id="rId26">
        <w:r>
          <w:rPr>
            <w:color w:val="2E6F9E"/>
            <w:u w:val="single"/>
          </w:rPr>
          <w:t>Medicare.gov - Compare Original Medicare and Medicare Advantage</w:t>
        </w:r>
      </w:hyperlink>
    </w:p>
    <w:p w14:paraId="26B614B6" w14:textId="77777777" w:rsidR="001D3AAC" w:rsidRDefault="0041173E">
      <w:pPr>
        <w:pageBreakBefore/>
        <w:spacing w:after="40"/>
      </w:pPr>
      <w:r>
        <w:rPr>
          <w:b/>
          <w:color w:val="2E6F9E"/>
          <w:sz w:val="18"/>
        </w:rPr>
        <w:t>CHAPTER 16</w:t>
      </w:r>
    </w:p>
    <w:p w14:paraId="32454DC7" w14:textId="77777777" w:rsidR="001D3AAC" w:rsidRDefault="0041173E">
      <w:pPr>
        <w:pStyle w:val="Heading1"/>
      </w:pPr>
      <w:r>
        <w:t>Original Medicare + Medigap vs. Medicare Advantage</w:t>
      </w:r>
    </w:p>
    <w:p w14:paraId="27C5A5F5" w14:textId="77777777" w:rsidR="001D3AAC" w:rsidRDefault="0041173E">
      <w:pPr>
        <w:pStyle w:val="Subtitle"/>
      </w:pPr>
      <w:r>
        <w:t>A balanced comparison using the factors that matter most.</w:t>
      </w:r>
    </w:p>
    <w:tbl>
      <w:tblPr>
        <w:tblW w:w="0" w:type="auto"/>
        <w:tblLayout w:type="fixed"/>
        <w:tblLook w:val="04A0" w:firstRow="1" w:lastRow="0" w:firstColumn="1" w:lastColumn="0" w:noHBand="0" w:noVBand="1"/>
      </w:tblPr>
      <w:tblGrid>
        <w:gridCol w:w="5083"/>
        <w:gridCol w:w="5083"/>
      </w:tblGrid>
      <w:tr w:rsidR="001D3AAC" w14:paraId="5D59777E" w14:textId="77777777">
        <w:tc>
          <w:tcPr>
            <w:tcW w:w="5083" w:type="dxa"/>
            <w:shd w:val="clear" w:color="auto" w:fill="C99A3D"/>
          </w:tcPr>
          <w:p w14:paraId="647C7999" w14:textId="77777777" w:rsidR="001D3AAC" w:rsidRDefault="001D3AAC">
            <w:pPr>
              <w:spacing w:after="0"/>
            </w:pPr>
          </w:p>
        </w:tc>
        <w:tc>
          <w:tcPr>
            <w:tcW w:w="5083" w:type="dxa"/>
            <w:shd w:val="clear" w:color="auto" w:fill="EAF3F8"/>
          </w:tcPr>
          <w:p w14:paraId="1651DB5F" w14:textId="77777777" w:rsidR="001D3AAC" w:rsidRDefault="001D3AAC">
            <w:pPr>
              <w:spacing w:after="0"/>
            </w:pPr>
          </w:p>
        </w:tc>
      </w:tr>
    </w:tbl>
    <w:p w14:paraId="4C4A0E84"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1800"/>
        <w:gridCol w:w="3960"/>
        <w:gridCol w:w="3960"/>
      </w:tblGrid>
      <w:tr w:rsidR="001D3AAC" w14:paraId="477C2E95" w14:textId="77777777">
        <w:trPr>
          <w:tblHeader/>
          <w:jc w:val="center"/>
        </w:trPr>
        <w:tc>
          <w:tcPr>
            <w:tcW w:w="1800" w:type="dxa"/>
            <w:shd w:val="clear" w:color="auto" w:fill="17365D"/>
            <w:vAlign w:val="center"/>
          </w:tcPr>
          <w:p w14:paraId="501BAD74" w14:textId="77777777" w:rsidR="001D3AAC" w:rsidRDefault="0041173E">
            <w:pPr>
              <w:jc w:val="center"/>
            </w:pPr>
            <w:r>
              <w:rPr>
                <w:b/>
                <w:color w:val="FFFFFF"/>
                <w:sz w:val="15"/>
              </w:rPr>
              <w:t>Factor</w:t>
            </w:r>
          </w:p>
        </w:tc>
        <w:tc>
          <w:tcPr>
            <w:tcW w:w="3960" w:type="dxa"/>
            <w:shd w:val="clear" w:color="auto" w:fill="17365D"/>
            <w:vAlign w:val="center"/>
          </w:tcPr>
          <w:p w14:paraId="50DA0A44" w14:textId="77777777" w:rsidR="001D3AAC" w:rsidRDefault="0041173E">
            <w:pPr>
              <w:jc w:val="center"/>
            </w:pPr>
            <w:r>
              <w:rPr>
                <w:b/>
                <w:color w:val="FFFFFF"/>
                <w:sz w:val="15"/>
              </w:rPr>
              <w:t>Original Medicare + Medigap + Part D</w:t>
            </w:r>
          </w:p>
        </w:tc>
        <w:tc>
          <w:tcPr>
            <w:tcW w:w="3960" w:type="dxa"/>
            <w:shd w:val="clear" w:color="auto" w:fill="17365D"/>
            <w:vAlign w:val="center"/>
          </w:tcPr>
          <w:p w14:paraId="57C8A559" w14:textId="77777777" w:rsidR="001D3AAC" w:rsidRDefault="0041173E">
            <w:pPr>
              <w:jc w:val="center"/>
            </w:pPr>
            <w:r>
              <w:rPr>
                <w:b/>
                <w:color w:val="FFFFFF"/>
                <w:sz w:val="15"/>
              </w:rPr>
              <w:t>Medicare Advantage</w:t>
            </w:r>
          </w:p>
        </w:tc>
      </w:tr>
      <w:tr w:rsidR="001D3AAC" w14:paraId="6BFAC5AC" w14:textId="77777777">
        <w:trPr>
          <w:jc w:val="center"/>
        </w:trPr>
        <w:tc>
          <w:tcPr>
            <w:tcW w:w="1800" w:type="dxa"/>
            <w:vAlign w:val="center"/>
          </w:tcPr>
          <w:p w14:paraId="0213EF83" w14:textId="77777777" w:rsidR="001D3AAC" w:rsidRDefault="0041173E">
            <w:pPr>
              <w:spacing w:after="20"/>
            </w:pPr>
            <w:r>
              <w:rPr>
                <w:sz w:val="15"/>
              </w:rPr>
              <w:t>Monthly cost</w:t>
            </w:r>
          </w:p>
        </w:tc>
        <w:tc>
          <w:tcPr>
            <w:tcW w:w="3960" w:type="dxa"/>
            <w:vAlign w:val="center"/>
          </w:tcPr>
          <w:p w14:paraId="51D81ED9" w14:textId="77777777" w:rsidR="001D3AAC" w:rsidRDefault="0041173E">
            <w:pPr>
              <w:spacing w:after="20"/>
            </w:pPr>
            <w:r>
              <w:rPr>
                <w:sz w:val="15"/>
              </w:rPr>
              <w:t>Part B + Medigap + Part D premiums; possibly dental/vision coverage</w:t>
            </w:r>
          </w:p>
        </w:tc>
        <w:tc>
          <w:tcPr>
            <w:tcW w:w="3960" w:type="dxa"/>
            <w:vAlign w:val="center"/>
          </w:tcPr>
          <w:p w14:paraId="6B2455C1" w14:textId="77777777" w:rsidR="001D3AAC" w:rsidRDefault="0041173E">
            <w:pPr>
              <w:spacing w:after="20"/>
            </w:pPr>
            <w:r>
              <w:rPr>
                <w:sz w:val="15"/>
              </w:rPr>
              <w:t>Part B + plan premium, if any; cost sharing as services are used</w:t>
            </w:r>
          </w:p>
        </w:tc>
      </w:tr>
      <w:tr w:rsidR="001D3AAC" w14:paraId="68CE6F48" w14:textId="77777777">
        <w:trPr>
          <w:jc w:val="center"/>
        </w:trPr>
        <w:tc>
          <w:tcPr>
            <w:tcW w:w="1800" w:type="dxa"/>
            <w:shd w:val="clear" w:color="auto" w:fill="F2F4F6"/>
            <w:vAlign w:val="center"/>
          </w:tcPr>
          <w:p w14:paraId="0E7E3B5E" w14:textId="77777777" w:rsidR="001D3AAC" w:rsidRDefault="0041173E">
            <w:pPr>
              <w:spacing w:after="20"/>
            </w:pPr>
            <w:r>
              <w:rPr>
                <w:sz w:val="15"/>
              </w:rPr>
              <w:t>Provider access</w:t>
            </w:r>
          </w:p>
        </w:tc>
        <w:tc>
          <w:tcPr>
            <w:tcW w:w="3960" w:type="dxa"/>
            <w:shd w:val="clear" w:color="auto" w:fill="F2F4F6"/>
            <w:vAlign w:val="center"/>
          </w:tcPr>
          <w:p w14:paraId="1BB83D92" w14:textId="77777777" w:rsidR="001D3AAC" w:rsidRDefault="0041173E">
            <w:pPr>
              <w:spacing w:after="20"/>
            </w:pPr>
            <w:r>
              <w:rPr>
                <w:sz w:val="15"/>
              </w:rPr>
              <w:t>Any provider nationwide who accepts Medicare; Medigap generally follows Medicare</w:t>
            </w:r>
          </w:p>
        </w:tc>
        <w:tc>
          <w:tcPr>
            <w:tcW w:w="3960" w:type="dxa"/>
            <w:shd w:val="clear" w:color="auto" w:fill="F2F4F6"/>
            <w:vAlign w:val="center"/>
          </w:tcPr>
          <w:p w14:paraId="061EDB44" w14:textId="77777777" w:rsidR="001D3AAC" w:rsidRDefault="0041173E">
            <w:pPr>
              <w:spacing w:after="20"/>
            </w:pPr>
            <w:r>
              <w:rPr>
                <w:sz w:val="15"/>
              </w:rPr>
              <w:t>Network and service-area rules; PPO out-of-network benefits may be available</w:t>
            </w:r>
          </w:p>
        </w:tc>
      </w:tr>
      <w:tr w:rsidR="001D3AAC" w14:paraId="354C1A11" w14:textId="77777777">
        <w:trPr>
          <w:jc w:val="center"/>
        </w:trPr>
        <w:tc>
          <w:tcPr>
            <w:tcW w:w="1800" w:type="dxa"/>
            <w:vAlign w:val="center"/>
          </w:tcPr>
          <w:p w14:paraId="5290041B" w14:textId="77777777" w:rsidR="001D3AAC" w:rsidRDefault="0041173E">
            <w:pPr>
              <w:spacing w:after="20"/>
            </w:pPr>
            <w:r>
              <w:rPr>
                <w:sz w:val="15"/>
              </w:rPr>
              <w:t>Medical bills</w:t>
            </w:r>
          </w:p>
        </w:tc>
        <w:tc>
          <w:tcPr>
            <w:tcW w:w="3960" w:type="dxa"/>
            <w:vAlign w:val="center"/>
          </w:tcPr>
          <w:p w14:paraId="79FA6FAC" w14:textId="77777777" w:rsidR="001D3AAC" w:rsidRDefault="0041173E">
            <w:pPr>
              <w:spacing w:after="20"/>
            </w:pPr>
            <w:r>
              <w:rPr>
                <w:sz w:val="15"/>
              </w:rPr>
              <w:t>Usually more predictable with comprehensive Medigap coverage</w:t>
            </w:r>
          </w:p>
        </w:tc>
        <w:tc>
          <w:tcPr>
            <w:tcW w:w="3960" w:type="dxa"/>
            <w:vAlign w:val="center"/>
          </w:tcPr>
          <w:p w14:paraId="179B20F5" w14:textId="77777777" w:rsidR="001D3AAC" w:rsidRDefault="0041173E">
            <w:pPr>
              <w:spacing w:after="20"/>
            </w:pPr>
            <w:r>
              <w:rPr>
                <w:sz w:val="15"/>
              </w:rPr>
              <w:t>Copayments/coinsurance until the medical maximum out of pocket</w:t>
            </w:r>
          </w:p>
        </w:tc>
      </w:tr>
      <w:tr w:rsidR="001D3AAC" w14:paraId="332F56DE" w14:textId="77777777">
        <w:trPr>
          <w:jc w:val="center"/>
        </w:trPr>
        <w:tc>
          <w:tcPr>
            <w:tcW w:w="1800" w:type="dxa"/>
            <w:shd w:val="clear" w:color="auto" w:fill="F2F4F6"/>
            <w:vAlign w:val="center"/>
          </w:tcPr>
          <w:p w14:paraId="4390C775" w14:textId="77777777" w:rsidR="001D3AAC" w:rsidRDefault="0041173E">
            <w:pPr>
              <w:spacing w:after="20"/>
            </w:pPr>
            <w:r>
              <w:rPr>
                <w:sz w:val="15"/>
              </w:rPr>
              <w:t>Prior authorization</w:t>
            </w:r>
          </w:p>
        </w:tc>
        <w:tc>
          <w:tcPr>
            <w:tcW w:w="3960" w:type="dxa"/>
            <w:shd w:val="clear" w:color="auto" w:fill="F2F4F6"/>
            <w:vAlign w:val="center"/>
          </w:tcPr>
          <w:p w14:paraId="24409FB5" w14:textId="77777777" w:rsidR="001D3AAC" w:rsidRDefault="0041173E">
            <w:pPr>
              <w:spacing w:after="20"/>
            </w:pPr>
            <w:r>
              <w:rPr>
                <w:sz w:val="15"/>
              </w:rPr>
              <w:t>Original Medicare generally has less prior authorization, though certain programs and services have rules</w:t>
            </w:r>
          </w:p>
        </w:tc>
        <w:tc>
          <w:tcPr>
            <w:tcW w:w="3960" w:type="dxa"/>
            <w:shd w:val="clear" w:color="auto" w:fill="F2F4F6"/>
            <w:vAlign w:val="center"/>
          </w:tcPr>
          <w:p w14:paraId="5E3BB22D" w14:textId="77777777" w:rsidR="001D3AAC" w:rsidRDefault="0041173E">
            <w:pPr>
              <w:spacing w:after="20"/>
            </w:pPr>
            <w:r>
              <w:rPr>
                <w:sz w:val="15"/>
              </w:rPr>
              <w:t>Plan may require prior authorization for selected services</w:t>
            </w:r>
          </w:p>
        </w:tc>
      </w:tr>
      <w:tr w:rsidR="001D3AAC" w14:paraId="70F2D9BA" w14:textId="77777777">
        <w:trPr>
          <w:jc w:val="center"/>
        </w:trPr>
        <w:tc>
          <w:tcPr>
            <w:tcW w:w="1800" w:type="dxa"/>
            <w:vAlign w:val="center"/>
          </w:tcPr>
          <w:p w14:paraId="3A24596B" w14:textId="77777777" w:rsidR="001D3AAC" w:rsidRDefault="0041173E">
            <w:pPr>
              <w:spacing w:after="20"/>
            </w:pPr>
            <w:r>
              <w:rPr>
                <w:sz w:val="15"/>
              </w:rPr>
              <w:t>Drug coverage</w:t>
            </w:r>
          </w:p>
        </w:tc>
        <w:tc>
          <w:tcPr>
            <w:tcW w:w="3960" w:type="dxa"/>
            <w:vAlign w:val="center"/>
          </w:tcPr>
          <w:p w14:paraId="1F871E63" w14:textId="77777777" w:rsidR="001D3AAC" w:rsidRDefault="0041173E">
            <w:pPr>
              <w:spacing w:after="20"/>
            </w:pPr>
            <w:r>
              <w:rPr>
                <w:sz w:val="15"/>
              </w:rPr>
              <w:t>Separate Part D plan</w:t>
            </w:r>
          </w:p>
        </w:tc>
        <w:tc>
          <w:tcPr>
            <w:tcW w:w="3960" w:type="dxa"/>
            <w:vAlign w:val="center"/>
          </w:tcPr>
          <w:p w14:paraId="1DA57E81" w14:textId="77777777" w:rsidR="001D3AAC" w:rsidRDefault="0041173E">
            <w:pPr>
              <w:spacing w:after="20"/>
            </w:pPr>
            <w:r>
              <w:rPr>
                <w:sz w:val="15"/>
              </w:rPr>
              <w:t>Usually integrated Part D</w:t>
            </w:r>
          </w:p>
        </w:tc>
      </w:tr>
      <w:tr w:rsidR="001D3AAC" w14:paraId="72007897" w14:textId="77777777">
        <w:trPr>
          <w:jc w:val="center"/>
        </w:trPr>
        <w:tc>
          <w:tcPr>
            <w:tcW w:w="1800" w:type="dxa"/>
            <w:shd w:val="clear" w:color="auto" w:fill="F2F4F6"/>
            <w:vAlign w:val="center"/>
          </w:tcPr>
          <w:p w14:paraId="2F979D9F" w14:textId="77777777" w:rsidR="001D3AAC" w:rsidRDefault="0041173E">
            <w:pPr>
              <w:spacing w:after="20"/>
            </w:pPr>
            <w:r>
              <w:rPr>
                <w:sz w:val="15"/>
              </w:rPr>
              <w:t>Extra benefits</w:t>
            </w:r>
          </w:p>
        </w:tc>
        <w:tc>
          <w:tcPr>
            <w:tcW w:w="3960" w:type="dxa"/>
            <w:shd w:val="clear" w:color="auto" w:fill="F2F4F6"/>
            <w:vAlign w:val="center"/>
          </w:tcPr>
          <w:p w14:paraId="6686A9B6" w14:textId="77777777" w:rsidR="001D3AAC" w:rsidRDefault="0041173E">
            <w:pPr>
              <w:spacing w:after="20"/>
            </w:pPr>
            <w:r>
              <w:rPr>
                <w:sz w:val="15"/>
              </w:rPr>
              <w:t>Usually purchased separately</w:t>
            </w:r>
          </w:p>
        </w:tc>
        <w:tc>
          <w:tcPr>
            <w:tcW w:w="3960" w:type="dxa"/>
            <w:shd w:val="clear" w:color="auto" w:fill="F2F4F6"/>
            <w:vAlign w:val="center"/>
          </w:tcPr>
          <w:p w14:paraId="572999DC" w14:textId="77777777" w:rsidR="001D3AAC" w:rsidRDefault="0041173E">
            <w:pPr>
              <w:spacing w:after="20"/>
            </w:pPr>
            <w:r>
              <w:rPr>
                <w:sz w:val="15"/>
              </w:rPr>
              <w:t>May include dental, vision, hearing, fitness, OTC, and other benefits</w:t>
            </w:r>
          </w:p>
        </w:tc>
      </w:tr>
      <w:tr w:rsidR="001D3AAC" w14:paraId="0768E2B9" w14:textId="77777777">
        <w:trPr>
          <w:jc w:val="center"/>
        </w:trPr>
        <w:tc>
          <w:tcPr>
            <w:tcW w:w="1800" w:type="dxa"/>
            <w:vAlign w:val="center"/>
          </w:tcPr>
          <w:p w14:paraId="171F39BC" w14:textId="77777777" w:rsidR="001D3AAC" w:rsidRDefault="0041173E">
            <w:pPr>
              <w:spacing w:after="20"/>
            </w:pPr>
            <w:r>
              <w:rPr>
                <w:sz w:val="15"/>
              </w:rPr>
              <w:t>Annual changes</w:t>
            </w:r>
          </w:p>
        </w:tc>
        <w:tc>
          <w:tcPr>
            <w:tcW w:w="3960" w:type="dxa"/>
            <w:vAlign w:val="center"/>
          </w:tcPr>
          <w:p w14:paraId="23F6A4F6" w14:textId="77777777" w:rsidR="001D3AAC" w:rsidRDefault="0041173E">
            <w:pPr>
              <w:spacing w:after="20"/>
            </w:pPr>
            <w:r>
              <w:rPr>
                <w:sz w:val="15"/>
              </w:rPr>
              <w:t>Medigap benefits are standardized; premiums can rise. Part D changes annually.</w:t>
            </w:r>
          </w:p>
        </w:tc>
        <w:tc>
          <w:tcPr>
            <w:tcW w:w="3960" w:type="dxa"/>
            <w:vAlign w:val="center"/>
          </w:tcPr>
          <w:p w14:paraId="482325AB" w14:textId="77777777" w:rsidR="001D3AAC" w:rsidRDefault="0041173E">
            <w:pPr>
              <w:spacing w:after="20"/>
            </w:pPr>
            <w:r>
              <w:rPr>
                <w:sz w:val="15"/>
              </w:rPr>
              <w:t>Medical, drug, network, and extra benefits can change annually</w:t>
            </w:r>
          </w:p>
        </w:tc>
      </w:tr>
      <w:tr w:rsidR="001D3AAC" w14:paraId="742890F1" w14:textId="77777777">
        <w:trPr>
          <w:jc w:val="center"/>
        </w:trPr>
        <w:tc>
          <w:tcPr>
            <w:tcW w:w="1800" w:type="dxa"/>
            <w:shd w:val="clear" w:color="auto" w:fill="F2F4F6"/>
            <w:vAlign w:val="center"/>
          </w:tcPr>
          <w:p w14:paraId="5DCE7F43" w14:textId="77777777" w:rsidR="001D3AAC" w:rsidRDefault="0041173E">
            <w:pPr>
              <w:spacing w:after="20"/>
            </w:pPr>
            <w:r>
              <w:rPr>
                <w:sz w:val="15"/>
              </w:rPr>
              <w:t>Switching later</w:t>
            </w:r>
          </w:p>
        </w:tc>
        <w:tc>
          <w:tcPr>
            <w:tcW w:w="3960" w:type="dxa"/>
            <w:shd w:val="clear" w:color="auto" w:fill="F2F4F6"/>
            <w:vAlign w:val="center"/>
          </w:tcPr>
          <w:p w14:paraId="55F5260C" w14:textId="77777777" w:rsidR="001D3AAC" w:rsidRDefault="0041173E">
            <w:pPr>
              <w:spacing w:after="20"/>
            </w:pPr>
            <w:r>
              <w:rPr>
                <w:sz w:val="15"/>
              </w:rPr>
              <w:t>Changing Medigap may require underwriting</w:t>
            </w:r>
          </w:p>
        </w:tc>
        <w:tc>
          <w:tcPr>
            <w:tcW w:w="3960" w:type="dxa"/>
            <w:shd w:val="clear" w:color="auto" w:fill="F2F4F6"/>
            <w:vAlign w:val="center"/>
          </w:tcPr>
          <w:p w14:paraId="38C18C1A" w14:textId="77777777" w:rsidR="001D3AAC" w:rsidRDefault="0041173E">
            <w:pPr>
              <w:spacing w:after="20"/>
            </w:pPr>
            <w:r>
              <w:rPr>
                <w:sz w:val="15"/>
              </w:rPr>
              <w:t>Can change MA plans during eligible periods; getting Medigap later may require underwriting</w:t>
            </w:r>
          </w:p>
        </w:tc>
      </w:tr>
      <w:tr w:rsidR="001D3AAC" w14:paraId="1EE15B60" w14:textId="77777777">
        <w:trPr>
          <w:jc w:val="center"/>
        </w:trPr>
        <w:tc>
          <w:tcPr>
            <w:tcW w:w="1800" w:type="dxa"/>
            <w:vAlign w:val="center"/>
          </w:tcPr>
          <w:p w14:paraId="534D630A" w14:textId="77777777" w:rsidR="001D3AAC" w:rsidRDefault="0041173E">
            <w:pPr>
              <w:spacing w:after="20"/>
            </w:pPr>
            <w:r>
              <w:rPr>
                <w:sz w:val="15"/>
              </w:rPr>
              <w:t>Travel in U.S.</w:t>
            </w:r>
          </w:p>
        </w:tc>
        <w:tc>
          <w:tcPr>
            <w:tcW w:w="3960" w:type="dxa"/>
            <w:vAlign w:val="center"/>
          </w:tcPr>
          <w:p w14:paraId="5ADD4947" w14:textId="77777777" w:rsidR="001D3AAC" w:rsidRDefault="0041173E">
            <w:pPr>
              <w:spacing w:after="20"/>
            </w:pPr>
            <w:r>
              <w:rPr>
                <w:sz w:val="15"/>
              </w:rPr>
              <w:t>Broad access where providers accept Medicare</w:t>
            </w:r>
          </w:p>
        </w:tc>
        <w:tc>
          <w:tcPr>
            <w:tcW w:w="3960" w:type="dxa"/>
            <w:vAlign w:val="center"/>
          </w:tcPr>
          <w:p w14:paraId="7651100B" w14:textId="77777777" w:rsidR="001D3AAC" w:rsidRDefault="0041173E">
            <w:pPr>
              <w:spacing w:after="20"/>
            </w:pPr>
            <w:r>
              <w:rPr>
                <w:sz w:val="15"/>
              </w:rPr>
              <w:t>Emergency/urgent care nationwide; routine care depends on plan and network</w:t>
            </w:r>
          </w:p>
        </w:tc>
      </w:tr>
      <w:tr w:rsidR="001D3AAC" w14:paraId="73337570" w14:textId="77777777">
        <w:trPr>
          <w:jc w:val="center"/>
        </w:trPr>
        <w:tc>
          <w:tcPr>
            <w:tcW w:w="1800" w:type="dxa"/>
            <w:shd w:val="clear" w:color="auto" w:fill="F2F4F6"/>
            <w:vAlign w:val="center"/>
          </w:tcPr>
          <w:p w14:paraId="467B4293" w14:textId="77777777" w:rsidR="001D3AAC" w:rsidRDefault="0041173E">
            <w:pPr>
              <w:spacing w:after="20"/>
            </w:pPr>
            <w:r>
              <w:rPr>
                <w:sz w:val="15"/>
              </w:rPr>
              <w:t>Foreign travel</w:t>
            </w:r>
          </w:p>
        </w:tc>
        <w:tc>
          <w:tcPr>
            <w:tcW w:w="3960" w:type="dxa"/>
            <w:shd w:val="clear" w:color="auto" w:fill="F2F4F6"/>
            <w:vAlign w:val="center"/>
          </w:tcPr>
          <w:p w14:paraId="01B5CCEF" w14:textId="77777777" w:rsidR="001D3AAC" w:rsidRDefault="0041173E">
            <w:pPr>
              <w:spacing w:after="20"/>
            </w:pPr>
            <w:r>
              <w:rPr>
                <w:sz w:val="15"/>
              </w:rPr>
              <w:t>Original Medicare is limited; certain Medigap plans cover emergency care within plan limits</w:t>
            </w:r>
          </w:p>
        </w:tc>
        <w:tc>
          <w:tcPr>
            <w:tcW w:w="3960" w:type="dxa"/>
            <w:shd w:val="clear" w:color="auto" w:fill="F2F4F6"/>
            <w:vAlign w:val="center"/>
          </w:tcPr>
          <w:p w14:paraId="3683A3E6" w14:textId="77777777" w:rsidR="001D3AAC" w:rsidRDefault="0041173E">
            <w:pPr>
              <w:spacing w:after="20"/>
            </w:pPr>
            <w:r>
              <w:rPr>
                <w:sz w:val="15"/>
              </w:rPr>
              <w:t>Generally limited; some plans add worldwide emergency/urgent coverage</w:t>
            </w:r>
          </w:p>
        </w:tc>
      </w:tr>
    </w:tbl>
    <w:p w14:paraId="182D3417" w14:textId="77777777" w:rsidR="001D3AAC" w:rsidRDefault="001D3AAC">
      <w:pPr>
        <w:spacing w:after="0"/>
      </w:pPr>
    </w:p>
    <w:p w14:paraId="19340723" w14:textId="77777777" w:rsidR="001D3AAC" w:rsidRDefault="0041173E">
      <w:pPr>
        <w:pStyle w:val="Heading2"/>
      </w:pPr>
      <w:r>
        <w:t>A five-question decision test</w:t>
      </w:r>
    </w:p>
    <w:p w14:paraId="7C0286B4" w14:textId="77777777" w:rsidR="001D3AAC" w:rsidRDefault="0041173E">
      <w:pPr>
        <w:spacing w:after="60"/>
        <w:ind w:left="346" w:hanging="346"/>
      </w:pPr>
      <w:r>
        <w:rPr>
          <w:b/>
        </w:rPr>
        <w:t xml:space="preserve">1.  Doctors. </w:t>
      </w:r>
      <w:r>
        <w:t>Are your current and likely future doctors, hospitals, and specialists accessible under the option?</w:t>
      </w:r>
    </w:p>
    <w:p w14:paraId="07F6A20D" w14:textId="77777777" w:rsidR="001D3AAC" w:rsidRDefault="0041173E">
      <w:pPr>
        <w:spacing w:after="60"/>
        <w:ind w:left="346" w:hanging="346"/>
      </w:pPr>
      <w:r>
        <w:rPr>
          <w:b/>
        </w:rPr>
        <w:t xml:space="preserve">2.  Drugs. </w:t>
      </w:r>
      <w:r>
        <w:t>Are prescriptions covered at an affordable total annual cost?</w:t>
      </w:r>
    </w:p>
    <w:p w14:paraId="1BB38D8A" w14:textId="77777777" w:rsidR="001D3AAC" w:rsidRDefault="0041173E">
      <w:pPr>
        <w:spacing w:after="60"/>
        <w:ind w:left="346" w:hanging="346"/>
      </w:pPr>
      <w:r>
        <w:rPr>
          <w:b/>
        </w:rPr>
        <w:t xml:space="preserve">3.  Budget. </w:t>
      </w:r>
      <w:r>
        <w:t>Can you afford premiums now and after future increases? Could you afford copayments during a high-use year?</w:t>
      </w:r>
    </w:p>
    <w:p w14:paraId="52499F2E" w14:textId="77777777" w:rsidR="001D3AAC" w:rsidRDefault="0041173E">
      <w:pPr>
        <w:spacing w:after="60"/>
        <w:ind w:left="346" w:hanging="346"/>
      </w:pPr>
      <w:r>
        <w:rPr>
          <w:b/>
        </w:rPr>
        <w:t xml:space="preserve">4.  Flexibility. </w:t>
      </w:r>
      <w:r>
        <w:t>How important are nationwide provider access and fewer network restrictions?</w:t>
      </w:r>
    </w:p>
    <w:p w14:paraId="6D6C7C74" w14:textId="77777777" w:rsidR="001D3AAC" w:rsidRDefault="0041173E">
      <w:pPr>
        <w:spacing w:after="60"/>
        <w:ind w:left="346" w:hanging="346"/>
      </w:pPr>
      <w:r>
        <w:rPr>
          <w:b/>
        </w:rPr>
        <w:t xml:space="preserve">5.  Future insurability. </w:t>
      </w:r>
      <w:r>
        <w:t>If you choose Medicare Advantage first, what are your realistic rights to buy Medigap later?</w:t>
      </w:r>
    </w:p>
    <w:tbl>
      <w:tblPr>
        <w:tblW w:w="0" w:type="auto"/>
        <w:jc w:val="center"/>
        <w:tblLayout w:type="fixed"/>
        <w:tblLook w:val="04A0" w:firstRow="1" w:lastRow="0" w:firstColumn="1" w:lastColumn="0" w:noHBand="0" w:noVBand="1"/>
      </w:tblPr>
      <w:tblGrid>
        <w:gridCol w:w="5083"/>
        <w:gridCol w:w="5083"/>
      </w:tblGrid>
      <w:tr w:rsidR="001D3AAC" w14:paraId="41795D62" w14:textId="77777777">
        <w:trPr>
          <w:cantSplit/>
          <w:jc w:val="center"/>
        </w:trPr>
        <w:tc>
          <w:tcPr>
            <w:tcW w:w="5083" w:type="dxa"/>
            <w:tcBorders>
              <w:top w:val="nil"/>
              <w:left w:val="nil"/>
              <w:bottom w:val="nil"/>
              <w:right w:val="nil"/>
            </w:tcBorders>
            <w:shd w:val="clear" w:color="auto" w:fill="2E6F9E"/>
          </w:tcPr>
          <w:p w14:paraId="75EF58B0" w14:textId="77777777" w:rsidR="001D3AAC" w:rsidRDefault="001D3AAC"/>
        </w:tc>
        <w:tc>
          <w:tcPr>
            <w:tcW w:w="5083" w:type="dxa"/>
            <w:tcBorders>
              <w:top w:val="nil"/>
              <w:left w:val="nil"/>
              <w:bottom w:val="nil"/>
              <w:right w:val="nil"/>
            </w:tcBorders>
            <w:shd w:val="clear" w:color="auto" w:fill="EAF3F8"/>
            <w:vAlign w:val="center"/>
          </w:tcPr>
          <w:p w14:paraId="7A2A3D2A" w14:textId="77777777" w:rsidR="001D3AAC" w:rsidRDefault="0041173E">
            <w:pPr>
              <w:pStyle w:val="BookCallout"/>
            </w:pPr>
            <w:r>
              <w:rPr>
                <w:b/>
                <w:color w:val="17365D"/>
              </w:rPr>
              <w:t>Do not choose solely from today’s health</w:t>
            </w:r>
            <w:r>
              <w:rPr>
                <w:b/>
                <w:color w:val="17365D"/>
              </w:rPr>
              <w:br/>
            </w:r>
            <w:r>
              <w:t>Health can change, but so can finances. Consider both a high-medical-use year and a low-medical-use year. Compare five-year and long-term affordability, not just the first month’s premium.</w:t>
            </w:r>
          </w:p>
        </w:tc>
      </w:tr>
    </w:tbl>
    <w:p w14:paraId="68004C72" w14:textId="77777777" w:rsidR="001D3AAC" w:rsidRDefault="001D3AAC">
      <w:pPr>
        <w:spacing w:after="0"/>
      </w:pPr>
    </w:p>
    <w:p w14:paraId="6E819511" w14:textId="77777777" w:rsidR="001D3AAC" w:rsidRDefault="0041173E">
      <w:pPr>
        <w:pageBreakBefore/>
        <w:spacing w:after="40"/>
      </w:pPr>
      <w:r>
        <w:rPr>
          <w:b/>
          <w:color w:val="2E6F9E"/>
          <w:sz w:val="18"/>
        </w:rPr>
        <w:t>CHAPTER 17</w:t>
      </w:r>
    </w:p>
    <w:p w14:paraId="7C409D57" w14:textId="77777777" w:rsidR="001D3AAC" w:rsidRDefault="0041173E">
      <w:pPr>
        <w:pStyle w:val="Heading1"/>
      </w:pPr>
      <w:r>
        <w:t>Doctors, Hospitals, Networks, and Prior Authorization</w:t>
      </w:r>
    </w:p>
    <w:p w14:paraId="55E10FA9" w14:textId="77777777" w:rsidR="001D3AAC" w:rsidRDefault="0041173E">
      <w:pPr>
        <w:pStyle w:val="Subtitle"/>
      </w:pPr>
      <w:r>
        <w:t>How to verify access before you enroll.</w:t>
      </w:r>
    </w:p>
    <w:tbl>
      <w:tblPr>
        <w:tblW w:w="0" w:type="auto"/>
        <w:tblLayout w:type="fixed"/>
        <w:tblLook w:val="04A0" w:firstRow="1" w:lastRow="0" w:firstColumn="1" w:lastColumn="0" w:noHBand="0" w:noVBand="1"/>
      </w:tblPr>
      <w:tblGrid>
        <w:gridCol w:w="5083"/>
        <w:gridCol w:w="5083"/>
      </w:tblGrid>
      <w:tr w:rsidR="001D3AAC" w14:paraId="72A29304" w14:textId="77777777">
        <w:tc>
          <w:tcPr>
            <w:tcW w:w="5083" w:type="dxa"/>
            <w:shd w:val="clear" w:color="auto" w:fill="C99A3D"/>
          </w:tcPr>
          <w:p w14:paraId="3622A661" w14:textId="77777777" w:rsidR="001D3AAC" w:rsidRDefault="001D3AAC">
            <w:pPr>
              <w:spacing w:after="0"/>
            </w:pPr>
          </w:p>
        </w:tc>
        <w:tc>
          <w:tcPr>
            <w:tcW w:w="5083" w:type="dxa"/>
            <w:shd w:val="clear" w:color="auto" w:fill="EAF3F8"/>
          </w:tcPr>
          <w:p w14:paraId="6A55A4DD" w14:textId="77777777" w:rsidR="001D3AAC" w:rsidRDefault="001D3AAC">
            <w:pPr>
              <w:spacing w:after="0"/>
            </w:pPr>
          </w:p>
        </w:tc>
      </w:tr>
    </w:tbl>
    <w:p w14:paraId="61EEED66" w14:textId="77777777" w:rsidR="001D3AAC" w:rsidRDefault="001D3AAC">
      <w:pPr>
        <w:spacing w:after="0"/>
      </w:pPr>
    </w:p>
    <w:p w14:paraId="26164017" w14:textId="77777777" w:rsidR="001D3AAC" w:rsidRDefault="0041173E">
      <w:pPr>
        <w:pStyle w:val="Heading2"/>
      </w:pPr>
      <w:r>
        <w:t>For Original Medicare</w:t>
      </w:r>
    </w:p>
    <w:p w14:paraId="3EA58A9F" w14:textId="77777777" w:rsidR="001D3AAC" w:rsidRDefault="0041173E">
      <w:pPr>
        <w:pStyle w:val="ListBullet"/>
      </w:pPr>
      <w:r>
        <w:t>Ask whether the provider accepts Medicare and whether the provider accepts assignment.</w:t>
      </w:r>
    </w:p>
    <w:p w14:paraId="6FC3CE8D" w14:textId="77777777" w:rsidR="001D3AAC" w:rsidRDefault="0041173E">
      <w:pPr>
        <w:pStyle w:val="ListBullet"/>
      </w:pPr>
      <w:r>
        <w:t>Verify the facility and every important professional group, not just the physician.</w:t>
      </w:r>
    </w:p>
    <w:p w14:paraId="45D7DA6D" w14:textId="77777777" w:rsidR="001D3AAC" w:rsidRDefault="0041173E">
      <w:pPr>
        <w:pStyle w:val="ListBullet"/>
      </w:pPr>
      <w:r>
        <w:t>Ask whether a doctor has opted out of Medicare or uses private contracts.</w:t>
      </w:r>
    </w:p>
    <w:p w14:paraId="04E37453" w14:textId="77777777" w:rsidR="001D3AAC" w:rsidRDefault="0041173E">
      <w:pPr>
        <w:pStyle w:val="ListBullet"/>
      </w:pPr>
      <w:r>
        <w:t>Confirm that a Medigap SELECT policy does not impose a hospital network that affects you.</w:t>
      </w:r>
    </w:p>
    <w:p w14:paraId="24F236C5" w14:textId="77777777" w:rsidR="001D3AAC" w:rsidRDefault="0041173E">
      <w:pPr>
        <w:pStyle w:val="Heading2"/>
      </w:pPr>
      <w:r>
        <w:t>For Medicare Advantage</w:t>
      </w:r>
    </w:p>
    <w:p w14:paraId="7B2BFA41" w14:textId="77777777" w:rsidR="001D3AAC" w:rsidRDefault="0041173E">
      <w:pPr>
        <w:pStyle w:val="ListBullet"/>
      </w:pPr>
      <w:r>
        <w:t>Search the plan directory and call the provider using the exact plan name and contract/PBP when possible.</w:t>
      </w:r>
    </w:p>
    <w:p w14:paraId="612C95E2" w14:textId="77777777" w:rsidR="001D3AAC" w:rsidRDefault="0041173E">
      <w:pPr>
        <w:pStyle w:val="ListBullet"/>
      </w:pPr>
      <w:r>
        <w:t>Verify the doctor, hospital, medical group, laboratory, imaging center, durable medical equipment supplier, and preferred skilled nursing facilities.</w:t>
      </w:r>
    </w:p>
    <w:p w14:paraId="067EEC20" w14:textId="77777777" w:rsidR="001D3AAC" w:rsidRDefault="0041173E">
      <w:pPr>
        <w:pStyle w:val="ListBullet"/>
      </w:pPr>
      <w:r>
        <w:t>Ask whether the provider is accepting new patients under that plan.</w:t>
      </w:r>
    </w:p>
    <w:p w14:paraId="4E35461D" w14:textId="77777777" w:rsidR="001D3AAC" w:rsidRDefault="0041173E">
      <w:pPr>
        <w:pStyle w:val="ListBullet"/>
      </w:pPr>
      <w:r>
        <w:t>Confirm referral requirements and prior authorization rules for ongoing treatment.</w:t>
      </w:r>
    </w:p>
    <w:p w14:paraId="6CCFB31B" w14:textId="77777777" w:rsidR="001D3AAC" w:rsidRDefault="0041173E">
      <w:pPr>
        <w:pStyle w:val="ListBullet"/>
      </w:pPr>
      <w:r>
        <w:t>For PPOs, ask whether out-of-network providers are willing to bill and accept the plan.</w:t>
      </w:r>
    </w:p>
    <w:p w14:paraId="7716F436" w14:textId="77777777" w:rsidR="001D3AAC" w:rsidRDefault="0041173E">
      <w:pPr>
        <w:pStyle w:val="Heading2"/>
      </w:pPr>
      <w:r>
        <w:t>For complex conditions</w:t>
      </w:r>
    </w:p>
    <w:p w14:paraId="46A3C0EA" w14:textId="77777777" w:rsidR="001D3AAC" w:rsidRDefault="0041173E">
      <w:r>
        <w:t>People receiving cancer treatment, dialysis, transplant care, infusions, home health, oxygen, specialty drugs, behavioral health treatment, or frequent rehabilitation should verify the entire care pathway. A hospital can be in network while an anesthesiology, radiology, pathology, or rehabilitation group is not.</w:t>
      </w:r>
    </w:p>
    <w:tbl>
      <w:tblPr>
        <w:tblW w:w="0" w:type="auto"/>
        <w:jc w:val="center"/>
        <w:tblLayout w:type="fixed"/>
        <w:tblLook w:val="04A0" w:firstRow="1" w:lastRow="0" w:firstColumn="1" w:lastColumn="0" w:noHBand="0" w:noVBand="1"/>
      </w:tblPr>
      <w:tblGrid>
        <w:gridCol w:w="5083"/>
        <w:gridCol w:w="5083"/>
      </w:tblGrid>
      <w:tr w:rsidR="001D3AAC" w14:paraId="16BDAE62" w14:textId="77777777">
        <w:trPr>
          <w:cantSplit/>
          <w:jc w:val="center"/>
        </w:trPr>
        <w:tc>
          <w:tcPr>
            <w:tcW w:w="5083" w:type="dxa"/>
            <w:tcBorders>
              <w:top w:val="nil"/>
              <w:left w:val="nil"/>
              <w:bottom w:val="nil"/>
              <w:right w:val="nil"/>
            </w:tcBorders>
            <w:shd w:val="clear" w:color="auto" w:fill="2E6F9E"/>
          </w:tcPr>
          <w:p w14:paraId="132CB03F" w14:textId="77777777" w:rsidR="001D3AAC" w:rsidRDefault="001D3AAC"/>
        </w:tc>
        <w:tc>
          <w:tcPr>
            <w:tcW w:w="5083" w:type="dxa"/>
            <w:tcBorders>
              <w:top w:val="nil"/>
              <w:left w:val="nil"/>
              <w:bottom w:val="nil"/>
              <w:right w:val="nil"/>
            </w:tcBorders>
            <w:shd w:val="clear" w:color="auto" w:fill="EAF3F8"/>
            <w:vAlign w:val="center"/>
          </w:tcPr>
          <w:p w14:paraId="34720F32" w14:textId="77777777" w:rsidR="001D3AAC" w:rsidRDefault="0041173E">
            <w:pPr>
              <w:pStyle w:val="BookCallout"/>
            </w:pPr>
            <w:r>
              <w:rPr>
                <w:b/>
                <w:color w:val="17365D"/>
              </w:rPr>
              <w:t>Document the verification</w:t>
            </w:r>
            <w:r>
              <w:rPr>
                <w:b/>
                <w:color w:val="17365D"/>
              </w:rPr>
              <w:br/>
            </w:r>
            <w:r>
              <w:t>Write down the date, representative, confirmation number, exact plan name, and what was verified. Directories can change and errors occur. Reconfirm close to the effective date and before nonemergency treatment.</w:t>
            </w:r>
          </w:p>
        </w:tc>
      </w:tr>
    </w:tbl>
    <w:p w14:paraId="05D7A871" w14:textId="77777777" w:rsidR="001D3AAC" w:rsidRDefault="001D3AAC">
      <w:pPr>
        <w:spacing w:after="0"/>
      </w:pPr>
    </w:p>
    <w:p w14:paraId="3D65AB6D" w14:textId="77777777" w:rsidR="001D3AAC" w:rsidRDefault="0041173E">
      <w:pPr>
        <w:pageBreakBefore/>
        <w:spacing w:after="40"/>
      </w:pPr>
      <w:r>
        <w:rPr>
          <w:b/>
          <w:color w:val="2E6F9E"/>
          <w:sz w:val="18"/>
        </w:rPr>
        <w:t>CHAPTER 18</w:t>
      </w:r>
    </w:p>
    <w:p w14:paraId="006E4D2B" w14:textId="77777777" w:rsidR="001D3AAC" w:rsidRDefault="0041173E">
      <w:pPr>
        <w:pStyle w:val="Heading1"/>
      </w:pPr>
      <w:r>
        <w:t>Prescription Review and Pharmacy Strategy</w:t>
      </w:r>
    </w:p>
    <w:p w14:paraId="2293128F" w14:textId="77777777" w:rsidR="001D3AAC" w:rsidRDefault="0041173E">
      <w:pPr>
        <w:pStyle w:val="Subtitle"/>
      </w:pPr>
      <w:r>
        <w:t>A disciplined drug review can save more than choosing the lowest premium.</w:t>
      </w:r>
    </w:p>
    <w:tbl>
      <w:tblPr>
        <w:tblW w:w="0" w:type="auto"/>
        <w:tblLayout w:type="fixed"/>
        <w:tblLook w:val="04A0" w:firstRow="1" w:lastRow="0" w:firstColumn="1" w:lastColumn="0" w:noHBand="0" w:noVBand="1"/>
      </w:tblPr>
      <w:tblGrid>
        <w:gridCol w:w="5083"/>
        <w:gridCol w:w="5083"/>
      </w:tblGrid>
      <w:tr w:rsidR="001D3AAC" w14:paraId="72FC571F" w14:textId="77777777">
        <w:tc>
          <w:tcPr>
            <w:tcW w:w="5083" w:type="dxa"/>
            <w:shd w:val="clear" w:color="auto" w:fill="C99A3D"/>
          </w:tcPr>
          <w:p w14:paraId="7F3BCAAB" w14:textId="77777777" w:rsidR="001D3AAC" w:rsidRDefault="001D3AAC">
            <w:pPr>
              <w:spacing w:after="0"/>
            </w:pPr>
          </w:p>
        </w:tc>
        <w:tc>
          <w:tcPr>
            <w:tcW w:w="5083" w:type="dxa"/>
            <w:shd w:val="clear" w:color="auto" w:fill="EAF3F8"/>
          </w:tcPr>
          <w:p w14:paraId="33DAFBD8" w14:textId="77777777" w:rsidR="001D3AAC" w:rsidRDefault="001D3AAC">
            <w:pPr>
              <w:spacing w:after="0"/>
            </w:pPr>
          </w:p>
        </w:tc>
      </w:tr>
    </w:tbl>
    <w:p w14:paraId="55A72F4E" w14:textId="77777777" w:rsidR="001D3AAC" w:rsidRDefault="001D3AAC">
      <w:pPr>
        <w:spacing w:after="0"/>
      </w:pPr>
    </w:p>
    <w:p w14:paraId="09CEA4AC" w14:textId="77777777" w:rsidR="001D3AAC" w:rsidRDefault="0041173E">
      <w:pPr>
        <w:pStyle w:val="Heading2"/>
      </w:pPr>
      <w:r>
        <w:t>Information needed for an accurate review</w:t>
      </w:r>
    </w:p>
    <w:p w14:paraId="57900C16" w14:textId="77777777" w:rsidR="001D3AAC" w:rsidRDefault="0041173E">
      <w:pPr>
        <w:spacing w:after="60"/>
      </w:pPr>
      <w:r>
        <w:rPr>
          <w:sz w:val="24"/>
        </w:rPr>
        <w:t>☐</w:t>
      </w:r>
      <w:r>
        <w:rPr>
          <w:sz w:val="24"/>
        </w:rPr>
        <w:t xml:space="preserve">  </w:t>
      </w:r>
      <w:r>
        <w:t>Exact drug name, including brand or generic.</w:t>
      </w:r>
    </w:p>
    <w:p w14:paraId="4C2C8B46" w14:textId="77777777" w:rsidR="001D3AAC" w:rsidRDefault="0041173E">
      <w:pPr>
        <w:spacing w:after="60"/>
      </w:pPr>
      <w:r>
        <w:rPr>
          <w:sz w:val="24"/>
        </w:rPr>
        <w:t>☐</w:t>
      </w:r>
      <w:r>
        <w:rPr>
          <w:sz w:val="24"/>
        </w:rPr>
        <w:t xml:space="preserve">  </w:t>
      </w:r>
      <w:r>
        <w:t>Strength and dosage form.</w:t>
      </w:r>
    </w:p>
    <w:p w14:paraId="63E7C9C1" w14:textId="77777777" w:rsidR="001D3AAC" w:rsidRDefault="0041173E">
      <w:pPr>
        <w:spacing w:after="60"/>
      </w:pPr>
      <w:r>
        <w:rPr>
          <w:sz w:val="24"/>
        </w:rPr>
        <w:t>☐</w:t>
      </w:r>
      <w:r>
        <w:rPr>
          <w:sz w:val="24"/>
        </w:rPr>
        <w:t xml:space="preserve">  </w:t>
      </w:r>
      <w:r>
        <w:t>Quantity filled each time.</w:t>
      </w:r>
    </w:p>
    <w:p w14:paraId="4E33DC56" w14:textId="77777777" w:rsidR="001D3AAC" w:rsidRDefault="0041173E">
      <w:pPr>
        <w:spacing w:after="60"/>
      </w:pPr>
      <w:r>
        <w:rPr>
          <w:sz w:val="24"/>
        </w:rPr>
        <w:t>☐</w:t>
      </w:r>
      <w:r>
        <w:rPr>
          <w:sz w:val="24"/>
        </w:rPr>
        <w:t xml:space="preserve">  </w:t>
      </w:r>
      <w:r>
        <w:t>How often it is filled.</w:t>
      </w:r>
    </w:p>
    <w:p w14:paraId="3698A64F" w14:textId="77777777" w:rsidR="001D3AAC" w:rsidRDefault="0041173E">
      <w:pPr>
        <w:spacing w:after="60"/>
      </w:pPr>
      <w:r>
        <w:rPr>
          <w:sz w:val="24"/>
        </w:rPr>
        <w:t>☐</w:t>
      </w:r>
      <w:r>
        <w:rPr>
          <w:sz w:val="24"/>
        </w:rPr>
        <w:t xml:space="preserve">  </w:t>
      </w:r>
      <w:r>
        <w:t>Preferred local pharmacies.</w:t>
      </w:r>
    </w:p>
    <w:p w14:paraId="19310117" w14:textId="77777777" w:rsidR="001D3AAC" w:rsidRDefault="0041173E">
      <w:pPr>
        <w:spacing w:after="60"/>
      </w:pPr>
      <w:r>
        <w:rPr>
          <w:sz w:val="24"/>
        </w:rPr>
        <w:t>☐</w:t>
      </w:r>
      <w:r>
        <w:rPr>
          <w:sz w:val="24"/>
        </w:rPr>
        <w:t xml:space="preserve">  </w:t>
      </w:r>
      <w:r>
        <w:t>Willingness to use mail order.</w:t>
      </w:r>
    </w:p>
    <w:p w14:paraId="08038169" w14:textId="77777777" w:rsidR="001D3AAC" w:rsidRDefault="0041173E">
      <w:pPr>
        <w:spacing w:after="60"/>
      </w:pPr>
      <w:r>
        <w:rPr>
          <w:sz w:val="24"/>
        </w:rPr>
        <w:t>☐</w:t>
      </w:r>
      <w:r>
        <w:rPr>
          <w:sz w:val="24"/>
        </w:rPr>
        <w:t xml:space="preserve">  </w:t>
      </w:r>
      <w:r>
        <w:t>Insulin and diabetic supplies.</w:t>
      </w:r>
    </w:p>
    <w:p w14:paraId="09885983" w14:textId="77777777" w:rsidR="001D3AAC" w:rsidRDefault="0041173E">
      <w:pPr>
        <w:spacing w:after="60"/>
      </w:pPr>
      <w:r>
        <w:rPr>
          <w:sz w:val="24"/>
        </w:rPr>
        <w:t>☐</w:t>
      </w:r>
      <w:r>
        <w:rPr>
          <w:sz w:val="24"/>
        </w:rPr>
        <w:t xml:space="preserve">  </w:t>
      </w:r>
      <w:r>
        <w:t>Part B drugs administered in a medical office or infusion center.</w:t>
      </w:r>
    </w:p>
    <w:p w14:paraId="4EDEAB30" w14:textId="77777777" w:rsidR="001D3AAC" w:rsidRDefault="0041173E">
      <w:pPr>
        <w:spacing w:after="60"/>
      </w:pPr>
      <w:r>
        <w:rPr>
          <w:sz w:val="24"/>
        </w:rPr>
        <w:t>☐</w:t>
      </w:r>
      <w:r>
        <w:rPr>
          <w:sz w:val="24"/>
        </w:rPr>
        <w:t xml:space="preserve">  </w:t>
      </w:r>
      <w:r>
        <w:t>Specialty pharmacy requirements.</w:t>
      </w:r>
    </w:p>
    <w:p w14:paraId="4F5A3DE8" w14:textId="77777777" w:rsidR="001D3AAC" w:rsidRDefault="0041173E">
      <w:pPr>
        <w:spacing w:after="60"/>
      </w:pPr>
      <w:r>
        <w:rPr>
          <w:sz w:val="24"/>
        </w:rPr>
        <w:t>☐</w:t>
      </w:r>
      <w:r>
        <w:rPr>
          <w:sz w:val="24"/>
        </w:rPr>
        <w:t xml:space="preserve">  </w:t>
      </w:r>
      <w:r>
        <w:t>Any manufacturer assistance or state pharmacy assistance.</w:t>
      </w:r>
    </w:p>
    <w:p w14:paraId="5405D595" w14:textId="77777777" w:rsidR="001D3AAC" w:rsidRDefault="0041173E">
      <w:pPr>
        <w:pStyle w:val="Heading2"/>
      </w:pPr>
      <w:r>
        <w:t>Look beyond formulary status</w:t>
      </w:r>
    </w:p>
    <w:p w14:paraId="7EDF88F8" w14:textId="77777777" w:rsidR="001D3AAC" w:rsidRDefault="0041173E">
      <w:pPr>
        <w:pStyle w:val="ListBullet"/>
      </w:pPr>
      <w:r>
        <w:rPr>
          <w:b/>
        </w:rPr>
        <w:t xml:space="preserve">Tier. </w:t>
      </w:r>
      <w:r>
        <w:t>Higher tiers often have higher copayments or coinsurance.</w:t>
      </w:r>
    </w:p>
    <w:p w14:paraId="60969C1C" w14:textId="77777777" w:rsidR="001D3AAC" w:rsidRDefault="0041173E">
      <w:pPr>
        <w:pStyle w:val="ListBullet"/>
      </w:pPr>
      <w:r>
        <w:rPr>
          <w:b/>
        </w:rPr>
        <w:t xml:space="preserve">Deductible. </w:t>
      </w:r>
      <w:r>
        <w:t>Some tiers may be covered before the deductible, while others are not.</w:t>
      </w:r>
    </w:p>
    <w:p w14:paraId="0CEFCE7E" w14:textId="77777777" w:rsidR="001D3AAC" w:rsidRDefault="0041173E">
      <w:pPr>
        <w:pStyle w:val="ListBullet"/>
      </w:pPr>
      <w:r>
        <w:rPr>
          <w:b/>
        </w:rPr>
        <w:t xml:space="preserve">Prior authorization. </w:t>
      </w:r>
      <w:r>
        <w:t>The prescriber may need plan approval before the drug is covered.</w:t>
      </w:r>
    </w:p>
    <w:p w14:paraId="66D175F6" w14:textId="77777777" w:rsidR="001D3AAC" w:rsidRDefault="0041173E">
      <w:pPr>
        <w:pStyle w:val="ListBullet"/>
      </w:pPr>
      <w:r>
        <w:rPr>
          <w:b/>
        </w:rPr>
        <w:t xml:space="preserve">Step therapy. </w:t>
      </w:r>
      <w:r>
        <w:t>The plan may require another drug first.</w:t>
      </w:r>
    </w:p>
    <w:p w14:paraId="0CA7556F" w14:textId="77777777" w:rsidR="001D3AAC" w:rsidRDefault="0041173E">
      <w:pPr>
        <w:pStyle w:val="ListBullet"/>
      </w:pPr>
      <w:r>
        <w:rPr>
          <w:b/>
        </w:rPr>
        <w:t xml:space="preserve">Quantity limits. </w:t>
      </w:r>
      <w:r>
        <w:t>The plan may limit the amount covered per fill or period.</w:t>
      </w:r>
    </w:p>
    <w:p w14:paraId="0A85287E" w14:textId="77777777" w:rsidR="001D3AAC" w:rsidRDefault="0041173E">
      <w:pPr>
        <w:pStyle w:val="ListBullet"/>
      </w:pPr>
      <w:r>
        <w:rPr>
          <w:b/>
        </w:rPr>
        <w:t xml:space="preserve">Pharmacy status. </w:t>
      </w:r>
      <w:r>
        <w:t>Preferred pharmacies can have lower costs than standard network pharmacies.</w:t>
      </w:r>
    </w:p>
    <w:p w14:paraId="316F20D9" w14:textId="77777777" w:rsidR="001D3AAC" w:rsidRDefault="0041173E">
      <w:pPr>
        <w:pStyle w:val="ListBullet"/>
      </w:pPr>
      <w:r>
        <w:rPr>
          <w:b/>
        </w:rPr>
        <w:t xml:space="preserve">Formulary exception. </w:t>
      </w:r>
      <w:r>
        <w:t>A prescriber may request coverage of a nonformulary drug or a lower tier when criteria are met.</w:t>
      </w:r>
    </w:p>
    <w:p w14:paraId="0F4BEBB8" w14:textId="77777777" w:rsidR="001D3AAC" w:rsidRDefault="0041173E">
      <w:pPr>
        <w:pStyle w:val="Heading2"/>
      </w:pPr>
      <w:r>
        <w:t>Part B versus Part D drugs</w:t>
      </w:r>
    </w:p>
    <w:p w14:paraId="6E9E9EE0" w14:textId="77777777" w:rsidR="001D3AAC" w:rsidRDefault="0041173E">
      <w:r>
        <w:t>Some drugs are covered under Part B because they are administered in a medical setting or used with covered durable medical equipment. Others are covered under Part D. The same medication can sometimes be billed differently depending on how and where it is administered. Verify which benefit applies, because deductibles, coinsurance, prior authorization, and out-of-pocket tracking differ.</w:t>
      </w:r>
    </w:p>
    <w:tbl>
      <w:tblPr>
        <w:tblW w:w="0" w:type="auto"/>
        <w:jc w:val="center"/>
        <w:tblLayout w:type="fixed"/>
        <w:tblLook w:val="04A0" w:firstRow="1" w:lastRow="0" w:firstColumn="1" w:lastColumn="0" w:noHBand="0" w:noVBand="1"/>
      </w:tblPr>
      <w:tblGrid>
        <w:gridCol w:w="5083"/>
        <w:gridCol w:w="5083"/>
      </w:tblGrid>
      <w:tr w:rsidR="001D3AAC" w14:paraId="6F6194C3" w14:textId="77777777">
        <w:trPr>
          <w:cantSplit/>
          <w:jc w:val="center"/>
        </w:trPr>
        <w:tc>
          <w:tcPr>
            <w:tcW w:w="5083" w:type="dxa"/>
            <w:tcBorders>
              <w:top w:val="nil"/>
              <w:left w:val="nil"/>
              <w:bottom w:val="nil"/>
              <w:right w:val="nil"/>
            </w:tcBorders>
            <w:shd w:val="clear" w:color="auto" w:fill="2E6F9E"/>
          </w:tcPr>
          <w:p w14:paraId="5641D795" w14:textId="77777777" w:rsidR="001D3AAC" w:rsidRDefault="001D3AAC"/>
        </w:tc>
        <w:tc>
          <w:tcPr>
            <w:tcW w:w="5083" w:type="dxa"/>
            <w:tcBorders>
              <w:top w:val="nil"/>
              <w:left w:val="nil"/>
              <w:bottom w:val="nil"/>
              <w:right w:val="nil"/>
            </w:tcBorders>
            <w:shd w:val="clear" w:color="auto" w:fill="EAF3F8"/>
            <w:vAlign w:val="center"/>
          </w:tcPr>
          <w:p w14:paraId="36F851A9" w14:textId="77777777" w:rsidR="001D3AAC" w:rsidRDefault="0041173E">
            <w:pPr>
              <w:pStyle w:val="BookCallout"/>
            </w:pPr>
            <w:r>
              <w:rPr>
                <w:b/>
                <w:color w:val="17365D"/>
              </w:rPr>
              <w:t>Never remove a drug because “the client can pay cash” without understanding the impact</w:t>
            </w:r>
            <w:r>
              <w:rPr>
                <w:b/>
                <w:color w:val="17365D"/>
              </w:rPr>
              <w:br/>
            </w:r>
            <w:r>
              <w:t>Cash purchases usually do not count toward the Part D out-of-pocket threshold unless processed under plan rules. A lower cash price may help in the moment but can affect annual calculations and appeals. Compare carefully.</w:t>
            </w:r>
          </w:p>
        </w:tc>
      </w:tr>
    </w:tbl>
    <w:p w14:paraId="0D94EAEA" w14:textId="77777777" w:rsidR="001D3AAC" w:rsidRDefault="001D3AAC">
      <w:pPr>
        <w:spacing w:after="0"/>
      </w:pPr>
    </w:p>
    <w:p w14:paraId="2504C00B" w14:textId="77777777" w:rsidR="001D3AAC" w:rsidRDefault="0041173E">
      <w:pPr>
        <w:pageBreakBefore/>
        <w:spacing w:after="40"/>
      </w:pPr>
      <w:r>
        <w:rPr>
          <w:b/>
          <w:color w:val="2E6F9E"/>
          <w:sz w:val="18"/>
        </w:rPr>
        <w:t>CHAPTER 19</w:t>
      </w:r>
    </w:p>
    <w:p w14:paraId="42481FD7" w14:textId="77777777" w:rsidR="001D3AAC" w:rsidRDefault="0041173E">
      <w:pPr>
        <w:pStyle w:val="Heading1"/>
      </w:pPr>
      <w:r>
        <w:t>Dental, Vision, Hearing, Travel, and Long-Term Care</w:t>
      </w:r>
    </w:p>
    <w:p w14:paraId="63FA5DA2" w14:textId="77777777" w:rsidR="001D3AAC" w:rsidRDefault="0041173E">
      <w:pPr>
        <w:pStyle w:val="Subtitle"/>
      </w:pPr>
      <w:r>
        <w:t>Important benefits that sit outside the core Medicare decision.</w:t>
      </w:r>
    </w:p>
    <w:tbl>
      <w:tblPr>
        <w:tblW w:w="0" w:type="auto"/>
        <w:tblLayout w:type="fixed"/>
        <w:tblLook w:val="04A0" w:firstRow="1" w:lastRow="0" w:firstColumn="1" w:lastColumn="0" w:noHBand="0" w:noVBand="1"/>
      </w:tblPr>
      <w:tblGrid>
        <w:gridCol w:w="5083"/>
        <w:gridCol w:w="5083"/>
      </w:tblGrid>
      <w:tr w:rsidR="001D3AAC" w14:paraId="36784BD9" w14:textId="77777777">
        <w:tc>
          <w:tcPr>
            <w:tcW w:w="5083" w:type="dxa"/>
            <w:shd w:val="clear" w:color="auto" w:fill="C99A3D"/>
          </w:tcPr>
          <w:p w14:paraId="16E70A96" w14:textId="77777777" w:rsidR="001D3AAC" w:rsidRDefault="001D3AAC">
            <w:pPr>
              <w:spacing w:after="0"/>
            </w:pPr>
          </w:p>
        </w:tc>
        <w:tc>
          <w:tcPr>
            <w:tcW w:w="5083" w:type="dxa"/>
            <w:shd w:val="clear" w:color="auto" w:fill="EAF3F8"/>
          </w:tcPr>
          <w:p w14:paraId="388DE433" w14:textId="77777777" w:rsidR="001D3AAC" w:rsidRDefault="001D3AAC">
            <w:pPr>
              <w:spacing w:after="0"/>
            </w:pPr>
          </w:p>
        </w:tc>
      </w:tr>
    </w:tbl>
    <w:p w14:paraId="40029D12" w14:textId="77777777" w:rsidR="001D3AAC" w:rsidRDefault="001D3AAC">
      <w:pPr>
        <w:spacing w:after="0"/>
      </w:pPr>
    </w:p>
    <w:p w14:paraId="3F50A231" w14:textId="77777777" w:rsidR="001D3AAC" w:rsidRDefault="0041173E">
      <w:pPr>
        <w:pStyle w:val="Heading2"/>
      </w:pPr>
      <w:r>
        <w:t>Dental</w:t>
      </w:r>
    </w:p>
    <w:p w14:paraId="136B05CC" w14:textId="77777777" w:rsidR="001D3AAC" w:rsidRDefault="0041173E">
      <w:r>
        <w:t>Original Medicare generally does not cover routine dental care, although Medicare may cover certain dental services that are inextricably linked to the success of a covered medical service. Medicare Advantage dental benefits vary widely. Review provider networks, annual maximums, waiting periods, frequency limits, coinsurance, and whether major services and implants are covered.</w:t>
      </w:r>
    </w:p>
    <w:p w14:paraId="0BCA2E57" w14:textId="77777777" w:rsidR="001D3AAC" w:rsidRDefault="0041173E">
      <w:pPr>
        <w:pStyle w:val="Heading2"/>
      </w:pPr>
      <w:r>
        <w:t>Vision</w:t>
      </w:r>
    </w:p>
    <w:p w14:paraId="6660812A" w14:textId="77777777" w:rsidR="001D3AAC" w:rsidRDefault="0041173E">
      <w:r>
        <w:t>Original Medicare generally does not cover routine refraction or eyeglasses, with limited exceptions such as one pair after cataract surgery with an intraocular lens. Medicare covers medically necessary eye care for conditions such as glaucoma risk, diabetes-related eye disease, macular degeneration treatment, and other covered diagnoses when criteria are met.</w:t>
      </w:r>
    </w:p>
    <w:p w14:paraId="1F4825FD" w14:textId="77777777" w:rsidR="001D3AAC" w:rsidRDefault="0041173E">
      <w:pPr>
        <w:pStyle w:val="Heading2"/>
      </w:pPr>
      <w:r>
        <w:t>Hearing</w:t>
      </w:r>
    </w:p>
    <w:p w14:paraId="2DE62CCF" w14:textId="77777777" w:rsidR="001D3AAC" w:rsidRDefault="0041173E">
      <w:r>
        <w:t>Original Medicare generally does not cover hearing aids or routine fitting exams. Medicare Advantage hearing benefits may use selected vendors, technology levels, copayments, and frequency limits. Compare the actual hearing-aid model and provider access, not just the stated allowance.</w:t>
      </w:r>
    </w:p>
    <w:p w14:paraId="7251C921" w14:textId="77777777" w:rsidR="001D3AAC" w:rsidRDefault="0041173E">
      <w:pPr>
        <w:pStyle w:val="Heading2"/>
      </w:pPr>
      <w:r>
        <w:t>Travel within the United States</w:t>
      </w:r>
    </w:p>
    <w:p w14:paraId="469DDF37" w14:textId="77777777" w:rsidR="001D3AAC" w:rsidRDefault="0041173E">
      <w:r>
        <w:t>Original Medicare generally works nationwide with providers who accept Medicare. Medicare Advantage covers emergency and urgent care nationwide, but routine care depends on network and plan rules. Snowbirds should verify both home and seasonal providers, pharmacies, dialysis access, and follow-up care.</w:t>
      </w:r>
    </w:p>
    <w:p w14:paraId="31890DEF" w14:textId="77777777" w:rsidR="001D3AAC" w:rsidRDefault="0041173E">
      <w:pPr>
        <w:pStyle w:val="Heading2"/>
      </w:pPr>
      <w:r>
        <w:t>Travel outside the United States</w:t>
      </w:r>
    </w:p>
    <w:p w14:paraId="71E85234" w14:textId="77777777" w:rsidR="001D3AAC" w:rsidRDefault="0041173E">
      <w:r>
        <w:t>Original Medicare generally does not cover care outside the United States except limited situations. Certain Medigap plans cover 80% of qualifying foreign-travel emergency care after a deductible and within timing and lifetime limits. Medicare Advantage plans generally do not cover routine foreign care, though some add worldwide emergency or urgent benefits. Separate travel medical coverage may still be appropriate.</w:t>
      </w:r>
    </w:p>
    <w:p w14:paraId="78A6808F" w14:textId="77777777" w:rsidR="001D3AAC" w:rsidRDefault="0041173E">
      <w:pPr>
        <w:pStyle w:val="Heading2"/>
      </w:pPr>
      <w:r>
        <w:t>Long-term care</w:t>
      </w:r>
    </w:p>
    <w:p w14:paraId="269EEEE7" w14:textId="77777777" w:rsidR="001D3AAC" w:rsidRDefault="0041173E">
      <w:r>
        <w:t>Medicare is not long-term care insurance. It does not generally pay for ongoing custodial help with bathing, dressing, eating, transferring, toileting, supervision, or room and board in assisted living or a nursing home when skilled care is not required. Long-term care may be funded through personal assets, long-term care insurance, hybrid life/long-term care products, veterans benefits, Medicaid eligibility, or other planning strategies.</w:t>
      </w:r>
    </w:p>
    <w:tbl>
      <w:tblPr>
        <w:tblW w:w="0" w:type="auto"/>
        <w:jc w:val="center"/>
        <w:tblLayout w:type="fixed"/>
        <w:tblLook w:val="04A0" w:firstRow="1" w:lastRow="0" w:firstColumn="1" w:lastColumn="0" w:noHBand="0" w:noVBand="1"/>
      </w:tblPr>
      <w:tblGrid>
        <w:gridCol w:w="5083"/>
        <w:gridCol w:w="5083"/>
      </w:tblGrid>
      <w:tr w:rsidR="001D3AAC" w14:paraId="6EBCE647" w14:textId="77777777">
        <w:trPr>
          <w:cantSplit/>
          <w:jc w:val="center"/>
        </w:trPr>
        <w:tc>
          <w:tcPr>
            <w:tcW w:w="5083" w:type="dxa"/>
            <w:tcBorders>
              <w:top w:val="nil"/>
              <w:left w:val="nil"/>
              <w:bottom w:val="nil"/>
              <w:right w:val="nil"/>
            </w:tcBorders>
            <w:shd w:val="clear" w:color="auto" w:fill="2E6F9E"/>
          </w:tcPr>
          <w:p w14:paraId="3A3FDE9F" w14:textId="77777777" w:rsidR="001D3AAC" w:rsidRDefault="001D3AAC"/>
        </w:tc>
        <w:tc>
          <w:tcPr>
            <w:tcW w:w="5083" w:type="dxa"/>
            <w:tcBorders>
              <w:top w:val="nil"/>
              <w:left w:val="nil"/>
              <w:bottom w:val="nil"/>
              <w:right w:val="nil"/>
            </w:tcBorders>
            <w:shd w:val="clear" w:color="auto" w:fill="EAF3F8"/>
            <w:vAlign w:val="center"/>
          </w:tcPr>
          <w:p w14:paraId="3F4C5746" w14:textId="77777777" w:rsidR="001D3AAC" w:rsidRDefault="0041173E">
            <w:pPr>
              <w:pStyle w:val="BookCallout"/>
            </w:pPr>
            <w:r>
              <w:rPr>
                <w:b/>
                <w:color w:val="17365D"/>
              </w:rPr>
              <w:t>Do not let an extra benefit decide the medical plan</w:t>
            </w:r>
            <w:r>
              <w:rPr>
                <w:b/>
                <w:color w:val="17365D"/>
              </w:rPr>
              <w:br/>
            </w:r>
            <w:r>
              <w:t>A dental allowance is valuable only if the services, providers, limits, and reimbursement rules fit your needs. First compare medical access, drug coverage, financial exposure, and long-term strategy.</w:t>
            </w:r>
          </w:p>
        </w:tc>
      </w:tr>
    </w:tbl>
    <w:p w14:paraId="5FDB276E" w14:textId="77777777" w:rsidR="001D3AAC" w:rsidRDefault="001D3AAC">
      <w:pPr>
        <w:spacing w:after="0"/>
      </w:pPr>
    </w:p>
    <w:p w14:paraId="758487B1" w14:textId="77777777" w:rsidR="001D3AAC" w:rsidRDefault="0041173E">
      <w:pPr>
        <w:pStyle w:val="SmallSource"/>
      </w:pPr>
      <w:r>
        <w:rPr>
          <w:b/>
        </w:rPr>
        <w:t xml:space="preserve">Official reference: </w:t>
      </w:r>
      <w:hyperlink r:id="rId27">
        <w:r>
          <w:rPr>
            <w:color w:val="2E6F9E"/>
            <w:u w:val="single"/>
          </w:rPr>
          <w:t>Medicare.gov - Foreign travel comparison</w:t>
        </w:r>
      </w:hyperlink>
    </w:p>
    <w:p w14:paraId="78567E3E" w14:textId="77777777" w:rsidR="001D3AAC" w:rsidRDefault="0041173E">
      <w:pPr>
        <w:pageBreakBefore/>
        <w:spacing w:after="40"/>
      </w:pPr>
      <w:r>
        <w:rPr>
          <w:b/>
          <w:color w:val="2E6F9E"/>
          <w:sz w:val="18"/>
        </w:rPr>
        <w:t>CHAPTER 20</w:t>
      </w:r>
    </w:p>
    <w:p w14:paraId="293614EC" w14:textId="77777777" w:rsidR="001D3AAC" w:rsidRDefault="0041173E">
      <w:pPr>
        <w:pStyle w:val="Heading1"/>
      </w:pPr>
      <w:r>
        <w:t>Enrollment Periods and When You Can Change Coverage</w:t>
      </w:r>
    </w:p>
    <w:p w14:paraId="1ACD7A14" w14:textId="77777777" w:rsidR="001D3AAC" w:rsidRDefault="0041173E">
      <w:pPr>
        <w:pStyle w:val="Subtitle"/>
      </w:pPr>
      <w:r>
        <w:t>The similar names are confusing; the rules are different.</w:t>
      </w:r>
    </w:p>
    <w:tbl>
      <w:tblPr>
        <w:tblW w:w="0" w:type="auto"/>
        <w:tblLayout w:type="fixed"/>
        <w:tblLook w:val="04A0" w:firstRow="1" w:lastRow="0" w:firstColumn="1" w:lastColumn="0" w:noHBand="0" w:noVBand="1"/>
      </w:tblPr>
      <w:tblGrid>
        <w:gridCol w:w="5083"/>
        <w:gridCol w:w="5083"/>
      </w:tblGrid>
      <w:tr w:rsidR="001D3AAC" w14:paraId="60EE396A" w14:textId="77777777">
        <w:tc>
          <w:tcPr>
            <w:tcW w:w="5083" w:type="dxa"/>
            <w:shd w:val="clear" w:color="auto" w:fill="C99A3D"/>
          </w:tcPr>
          <w:p w14:paraId="57D10AA9" w14:textId="77777777" w:rsidR="001D3AAC" w:rsidRDefault="001D3AAC">
            <w:pPr>
              <w:spacing w:after="0"/>
            </w:pPr>
          </w:p>
        </w:tc>
        <w:tc>
          <w:tcPr>
            <w:tcW w:w="5083" w:type="dxa"/>
            <w:shd w:val="clear" w:color="auto" w:fill="EAF3F8"/>
          </w:tcPr>
          <w:p w14:paraId="0992D47B" w14:textId="77777777" w:rsidR="001D3AAC" w:rsidRDefault="001D3AAC">
            <w:pPr>
              <w:spacing w:after="0"/>
            </w:pPr>
          </w:p>
        </w:tc>
      </w:tr>
    </w:tbl>
    <w:p w14:paraId="2E1D8355"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2448"/>
        <w:gridCol w:w="3024"/>
        <w:gridCol w:w="4176"/>
      </w:tblGrid>
      <w:tr w:rsidR="001D3AAC" w14:paraId="05628FEC" w14:textId="77777777">
        <w:trPr>
          <w:tblHeader/>
          <w:jc w:val="center"/>
        </w:trPr>
        <w:tc>
          <w:tcPr>
            <w:tcW w:w="2448" w:type="dxa"/>
            <w:shd w:val="clear" w:color="auto" w:fill="17365D"/>
            <w:vAlign w:val="center"/>
          </w:tcPr>
          <w:p w14:paraId="3D4415F7" w14:textId="77777777" w:rsidR="001D3AAC" w:rsidRDefault="0041173E">
            <w:pPr>
              <w:jc w:val="center"/>
            </w:pPr>
            <w:r>
              <w:rPr>
                <w:b/>
                <w:color w:val="FFFFFF"/>
                <w:sz w:val="15"/>
              </w:rPr>
              <w:t>Period</w:t>
            </w:r>
          </w:p>
        </w:tc>
        <w:tc>
          <w:tcPr>
            <w:tcW w:w="3024" w:type="dxa"/>
            <w:shd w:val="clear" w:color="auto" w:fill="17365D"/>
            <w:vAlign w:val="center"/>
          </w:tcPr>
          <w:p w14:paraId="780B8682" w14:textId="77777777" w:rsidR="001D3AAC" w:rsidRDefault="0041173E">
            <w:pPr>
              <w:jc w:val="center"/>
            </w:pPr>
            <w:r>
              <w:rPr>
                <w:b/>
                <w:color w:val="FFFFFF"/>
                <w:sz w:val="15"/>
              </w:rPr>
              <w:t>Dates / timing</w:t>
            </w:r>
          </w:p>
        </w:tc>
        <w:tc>
          <w:tcPr>
            <w:tcW w:w="4176" w:type="dxa"/>
            <w:shd w:val="clear" w:color="auto" w:fill="17365D"/>
            <w:vAlign w:val="center"/>
          </w:tcPr>
          <w:p w14:paraId="6D342B00" w14:textId="77777777" w:rsidR="001D3AAC" w:rsidRDefault="0041173E">
            <w:pPr>
              <w:jc w:val="center"/>
            </w:pPr>
            <w:r>
              <w:rPr>
                <w:b/>
                <w:color w:val="FFFFFF"/>
                <w:sz w:val="15"/>
              </w:rPr>
              <w:t>What it generally allows</w:t>
            </w:r>
          </w:p>
        </w:tc>
      </w:tr>
      <w:tr w:rsidR="001D3AAC" w14:paraId="4F86E514" w14:textId="77777777">
        <w:trPr>
          <w:jc w:val="center"/>
        </w:trPr>
        <w:tc>
          <w:tcPr>
            <w:tcW w:w="2448" w:type="dxa"/>
            <w:vAlign w:val="center"/>
          </w:tcPr>
          <w:p w14:paraId="3137FA05" w14:textId="77777777" w:rsidR="001D3AAC" w:rsidRDefault="0041173E">
            <w:pPr>
              <w:spacing w:after="20"/>
            </w:pPr>
            <w:r>
              <w:rPr>
                <w:sz w:val="15"/>
              </w:rPr>
              <w:t>Initial Enrollment Period for Part A and Part B</w:t>
            </w:r>
          </w:p>
        </w:tc>
        <w:tc>
          <w:tcPr>
            <w:tcW w:w="3024" w:type="dxa"/>
            <w:vAlign w:val="center"/>
          </w:tcPr>
          <w:p w14:paraId="4B7F6EE1" w14:textId="77777777" w:rsidR="001D3AAC" w:rsidRDefault="0041173E">
            <w:pPr>
              <w:spacing w:after="20"/>
            </w:pPr>
            <w:r>
              <w:rPr>
                <w:sz w:val="15"/>
              </w:rPr>
              <w:t>7 months around age 65</w:t>
            </w:r>
          </w:p>
        </w:tc>
        <w:tc>
          <w:tcPr>
            <w:tcW w:w="4176" w:type="dxa"/>
            <w:vAlign w:val="center"/>
          </w:tcPr>
          <w:p w14:paraId="72CD7824" w14:textId="77777777" w:rsidR="001D3AAC" w:rsidRDefault="0041173E">
            <w:pPr>
              <w:spacing w:after="20"/>
            </w:pPr>
            <w:r>
              <w:rPr>
                <w:sz w:val="15"/>
              </w:rPr>
              <w:t>Enroll in Part A and/or Part B. Coverage timing depends on the month of enrollment.</w:t>
            </w:r>
          </w:p>
        </w:tc>
      </w:tr>
      <w:tr w:rsidR="001D3AAC" w14:paraId="0D81524C" w14:textId="77777777">
        <w:trPr>
          <w:jc w:val="center"/>
        </w:trPr>
        <w:tc>
          <w:tcPr>
            <w:tcW w:w="2448" w:type="dxa"/>
            <w:shd w:val="clear" w:color="auto" w:fill="F2F4F6"/>
            <w:vAlign w:val="center"/>
          </w:tcPr>
          <w:p w14:paraId="050F0E9B" w14:textId="77777777" w:rsidR="001D3AAC" w:rsidRDefault="0041173E">
            <w:pPr>
              <w:spacing w:after="20"/>
            </w:pPr>
            <w:r>
              <w:rPr>
                <w:sz w:val="15"/>
              </w:rPr>
              <w:t>General Enrollment Period</w:t>
            </w:r>
          </w:p>
        </w:tc>
        <w:tc>
          <w:tcPr>
            <w:tcW w:w="3024" w:type="dxa"/>
            <w:shd w:val="clear" w:color="auto" w:fill="F2F4F6"/>
            <w:vAlign w:val="center"/>
          </w:tcPr>
          <w:p w14:paraId="2DAFF7B9" w14:textId="77777777" w:rsidR="001D3AAC" w:rsidRDefault="0041173E">
            <w:pPr>
              <w:spacing w:after="20"/>
            </w:pPr>
            <w:r>
              <w:rPr>
                <w:sz w:val="15"/>
              </w:rPr>
              <w:t>January 1-March 31</w:t>
            </w:r>
          </w:p>
        </w:tc>
        <w:tc>
          <w:tcPr>
            <w:tcW w:w="4176" w:type="dxa"/>
            <w:shd w:val="clear" w:color="auto" w:fill="F2F4F6"/>
            <w:vAlign w:val="center"/>
          </w:tcPr>
          <w:p w14:paraId="52BF3C83" w14:textId="77777777" w:rsidR="001D3AAC" w:rsidRDefault="0041173E">
            <w:pPr>
              <w:spacing w:after="20"/>
            </w:pPr>
            <w:r>
              <w:rPr>
                <w:sz w:val="15"/>
              </w:rPr>
              <w:t>Enroll in Part B and premium-Part A if you missed earlier opportunities; coverage starts the month after enrollment. Penalties may apply.</w:t>
            </w:r>
          </w:p>
        </w:tc>
      </w:tr>
      <w:tr w:rsidR="001D3AAC" w14:paraId="6076DE01" w14:textId="77777777">
        <w:trPr>
          <w:jc w:val="center"/>
        </w:trPr>
        <w:tc>
          <w:tcPr>
            <w:tcW w:w="2448" w:type="dxa"/>
            <w:vAlign w:val="center"/>
          </w:tcPr>
          <w:p w14:paraId="353EE5E2" w14:textId="77777777" w:rsidR="001D3AAC" w:rsidRDefault="0041173E">
            <w:pPr>
              <w:spacing w:after="20"/>
            </w:pPr>
            <w:r>
              <w:rPr>
                <w:sz w:val="15"/>
              </w:rPr>
              <w:t>Part B Special Enrollment Period - active employment coverage</w:t>
            </w:r>
          </w:p>
        </w:tc>
        <w:tc>
          <w:tcPr>
            <w:tcW w:w="3024" w:type="dxa"/>
            <w:vAlign w:val="center"/>
          </w:tcPr>
          <w:p w14:paraId="4905D263" w14:textId="77777777" w:rsidR="001D3AAC" w:rsidRDefault="0041173E">
            <w:pPr>
              <w:spacing w:after="20"/>
            </w:pPr>
            <w:r>
              <w:rPr>
                <w:sz w:val="15"/>
              </w:rPr>
              <w:t>While covered by current employment and for 8 months after employment or coverage ends, whichever occurs first</w:t>
            </w:r>
          </w:p>
        </w:tc>
        <w:tc>
          <w:tcPr>
            <w:tcW w:w="4176" w:type="dxa"/>
            <w:vAlign w:val="center"/>
          </w:tcPr>
          <w:p w14:paraId="7F64FE25" w14:textId="77777777" w:rsidR="001D3AAC" w:rsidRDefault="0041173E">
            <w:pPr>
              <w:spacing w:after="20"/>
            </w:pPr>
            <w:r>
              <w:rPr>
                <w:sz w:val="15"/>
              </w:rPr>
              <w:t>Enroll in Part B without a late penalty when requirements are met.</w:t>
            </w:r>
          </w:p>
        </w:tc>
      </w:tr>
      <w:tr w:rsidR="001D3AAC" w14:paraId="7479A94A" w14:textId="77777777">
        <w:trPr>
          <w:jc w:val="center"/>
        </w:trPr>
        <w:tc>
          <w:tcPr>
            <w:tcW w:w="2448" w:type="dxa"/>
            <w:shd w:val="clear" w:color="auto" w:fill="F2F4F6"/>
            <w:vAlign w:val="center"/>
          </w:tcPr>
          <w:p w14:paraId="4B2FC346" w14:textId="77777777" w:rsidR="001D3AAC" w:rsidRDefault="0041173E">
            <w:pPr>
              <w:spacing w:after="20"/>
            </w:pPr>
            <w:r>
              <w:rPr>
                <w:sz w:val="15"/>
              </w:rPr>
              <w:t>Medicare Open Enrollment / Annual Election Period</w:t>
            </w:r>
          </w:p>
        </w:tc>
        <w:tc>
          <w:tcPr>
            <w:tcW w:w="3024" w:type="dxa"/>
            <w:shd w:val="clear" w:color="auto" w:fill="F2F4F6"/>
            <w:vAlign w:val="center"/>
          </w:tcPr>
          <w:p w14:paraId="02633863" w14:textId="77777777" w:rsidR="001D3AAC" w:rsidRDefault="0041173E">
            <w:pPr>
              <w:spacing w:after="20"/>
            </w:pPr>
            <w:r>
              <w:rPr>
                <w:sz w:val="15"/>
              </w:rPr>
              <w:t>October 15-December 7</w:t>
            </w:r>
          </w:p>
        </w:tc>
        <w:tc>
          <w:tcPr>
            <w:tcW w:w="4176" w:type="dxa"/>
            <w:shd w:val="clear" w:color="auto" w:fill="F2F4F6"/>
            <w:vAlign w:val="center"/>
          </w:tcPr>
          <w:p w14:paraId="3376ED48" w14:textId="77777777" w:rsidR="001D3AAC" w:rsidRDefault="0041173E">
            <w:pPr>
              <w:spacing w:after="20"/>
            </w:pPr>
            <w:r>
              <w:rPr>
                <w:sz w:val="15"/>
              </w:rPr>
              <w:t>Join, switch, or drop Medicare Advantage or Part D for January 1.</w:t>
            </w:r>
          </w:p>
        </w:tc>
      </w:tr>
      <w:tr w:rsidR="001D3AAC" w14:paraId="3BF8D3BD" w14:textId="77777777">
        <w:trPr>
          <w:jc w:val="center"/>
        </w:trPr>
        <w:tc>
          <w:tcPr>
            <w:tcW w:w="2448" w:type="dxa"/>
            <w:vAlign w:val="center"/>
          </w:tcPr>
          <w:p w14:paraId="7A606D52" w14:textId="77777777" w:rsidR="001D3AAC" w:rsidRDefault="0041173E">
            <w:pPr>
              <w:spacing w:after="20"/>
            </w:pPr>
            <w:r>
              <w:rPr>
                <w:sz w:val="15"/>
              </w:rPr>
              <w:t>Medicare Advantage Open Enrollment Period</w:t>
            </w:r>
          </w:p>
        </w:tc>
        <w:tc>
          <w:tcPr>
            <w:tcW w:w="3024" w:type="dxa"/>
            <w:vAlign w:val="center"/>
          </w:tcPr>
          <w:p w14:paraId="604EE34A" w14:textId="77777777" w:rsidR="001D3AAC" w:rsidRDefault="0041173E">
            <w:pPr>
              <w:spacing w:after="20"/>
            </w:pPr>
            <w:r>
              <w:rPr>
                <w:sz w:val="15"/>
              </w:rPr>
              <w:t>January 1-March 31 for people already in Medicare Advantage</w:t>
            </w:r>
          </w:p>
        </w:tc>
        <w:tc>
          <w:tcPr>
            <w:tcW w:w="4176" w:type="dxa"/>
            <w:vAlign w:val="center"/>
          </w:tcPr>
          <w:p w14:paraId="4D727B81" w14:textId="77777777" w:rsidR="001D3AAC" w:rsidRDefault="0041173E">
            <w:pPr>
              <w:spacing w:after="20"/>
            </w:pPr>
            <w:r>
              <w:rPr>
                <w:sz w:val="15"/>
              </w:rPr>
              <w:t>Make one change to another Medicare Advantage plan or return to Original Medicare and join Part D.</w:t>
            </w:r>
          </w:p>
        </w:tc>
      </w:tr>
      <w:tr w:rsidR="001D3AAC" w14:paraId="36A4D693" w14:textId="77777777">
        <w:trPr>
          <w:jc w:val="center"/>
        </w:trPr>
        <w:tc>
          <w:tcPr>
            <w:tcW w:w="2448" w:type="dxa"/>
            <w:shd w:val="clear" w:color="auto" w:fill="F2F4F6"/>
            <w:vAlign w:val="center"/>
          </w:tcPr>
          <w:p w14:paraId="53DFC543" w14:textId="77777777" w:rsidR="001D3AAC" w:rsidRDefault="0041173E">
            <w:pPr>
              <w:spacing w:after="20"/>
            </w:pPr>
            <w:r>
              <w:rPr>
                <w:sz w:val="15"/>
              </w:rPr>
              <w:t>Special Enrollment Period for plans</w:t>
            </w:r>
          </w:p>
        </w:tc>
        <w:tc>
          <w:tcPr>
            <w:tcW w:w="3024" w:type="dxa"/>
            <w:shd w:val="clear" w:color="auto" w:fill="F2F4F6"/>
            <w:vAlign w:val="center"/>
          </w:tcPr>
          <w:p w14:paraId="4A9F7FBE" w14:textId="77777777" w:rsidR="001D3AAC" w:rsidRDefault="0041173E">
            <w:pPr>
              <w:spacing w:after="20"/>
            </w:pPr>
            <w:r>
              <w:rPr>
                <w:sz w:val="15"/>
              </w:rPr>
              <w:t>Varies by event</w:t>
            </w:r>
          </w:p>
        </w:tc>
        <w:tc>
          <w:tcPr>
            <w:tcW w:w="4176" w:type="dxa"/>
            <w:shd w:val="clear" w:color="auto" w:fill="F2F4F6"/>
            <w:vAlign w:val="center"/>
          </w:tcPr>
          <w:p w14:paraId="63F48525" w14:textId="77777777" w:rsidR="001D3AAC" w:rsidRDefault="0041173E">
            <w:pPr>
              <w:spacing w:after="20"/>
            </w:pPr>
            <w:r>
              <w:rPr>
                <w:sz w:val="15"/>
              </w:rPr>
              <w:t>May allow changes after moving, losing coverage, gaining Medicaid/Extra Help, plan termination, institutionalization, or other qualifying events.</w:t>
            </w:r>
          </w:p>
        </w:tc>
      </w:tr>
      <w:tr w:rsidR="001D3AAC" w14:paraId="57EEAF84" w14:textId="77777777">
        <w:trPr>
          <w:jc w:val="center"/>
        </w:trPr>
        <w:tc>
          <w:tcPr>
            <w:tcW w:w="2448" w:type="dxa"/>
            <w:vAlign w:val="center"/>
          </w:tcPr>
          <w:p w14:paraId="6CC8A216" w14:textId="77777777" w:rsidR="001D3AAC" w:rsidRDefault="0041173E">
            <w:pPr>
              <w:spacing w:after="20"/>
            </w:pPr>
            <w:r>
              <w:rPr>
                <w:sz w:val="15"/>
              </w:rPr>
              <w:t>Medigap Open Enrollment Period</w:t>
            </w:r>
          </w:p>
        </w:tc>
        <w:tc>
          <w:tcPr>
            <w:tcW w:w="3024" w:type="dxa"/>
            <w:vAlign w:val="center"/>
          </w:tcPr>
          <w:p w14:paraId="67FF1A47" w14:textId="77777777" w:rsidR="001D3AAC" w:rsidRDefault="0041173E">
            <w:pPr>
              <w:spacing w:after="20"/>
            </w:pPr>
            <w:r>
              <w:rPr>
                <w:sz w:val="15"/>
              </w:rPr>
              <w:t>One-time 6 months beginning with Part B at age 65 or older</w:t>
            </w:r>
          </w:p>
        </w:tc>
        <w:tc>
          <w:tcPr>
            <w:tcW w:w="4176" w:type="dxa"/>
            <w:vAlign w:val="center"/>
          </w:tcPr>
          <w:p w14:paraId="40A01266" w14:textId="77777777" w:rsidR="001D3AAC" w:rsidRDefault="0041173E">
            <w:pPr>
              <w:spacing w:after="20"/>
            </w:pPr>
            <w:r>
              <w:rPr>
                <w:sz w:val="15"/>
              </w:rPr>
              <w:t>Buy any available Medigap policy without medical underwriting under federal law.</w:t>
            </w:r>
          </w:p>
        </w:tc>
      </w:tr>
    </w:tbl>
    <w:p w14:paraId="7AD03A55" w14:textId="77777777" w:rsidR="001D3AAC" w:rsidRDefault="001D3AAC">
      <w:pPr>
        <w:spacing w:after="0"/>
      </w:pPr>
    </w:p>
    <w:p w14:paraId="215AD7DA" w14:textId="77777777" w:rsidR="001D3AAC" w:rsidRDefault="0041173E">
      <w:pPr>
        <w:pStyle w:val="Heading2"/>
      </w:pPr>
      <w:r>
        <w:t>Open Enrollment does not mean Medigap open enrollment</w:t>
      </w:r>
    </w:p>
    <w:p w14:paraId="35177B2C" w14:textId="77777777" w:rsidR="001D3AAC" w:rsidRDefault="0041173E">
      <w:r>
        <w:t>The October 15-December 7 period is for Medicare Advantage and Part D. It does not create a nationwide right to buy or switch Medigap without underwriting. Some states have additional Medigap opportunities, but the federal six-month Medigap Open Enrollment Period is generally one time.</w:t>
      </w:r>
    </w:p>
    <w:p w14:paraId="60DD0A91" w14:textId="77777777" w:rsidR="001D3AAC" w:rsidRDefault="0041173E">
      <w:pPr>
        <w:pStyle w:val="Heading2"/>
      </w:pPr>
      <w:r>
        <w:t>Moving</w:t>
      </w:r>
    </w:p>
    <w:p w14:paraId="1AEB56BD" w14:textId="77777777" w:rsidR="001D3AAC" w:rsidRDefault="0041173E">
      <w:r>
        <w:t>Moving outside a Medicare Advantage or Part D service area generally creates a Special Enrollment Period. Moving may also create specific federal Medigap guaranteed issue rights when a Medicare Advantage plan ends because of the move. Deadlines and available letter plans matter. Keep proof of the old address, new address, plan termination, and move date.</w:t>
      </w:r>
    </w:p>
    <w:p w14:paraId="516B4004" w14:textId="77777777" w:rsidR="001D3AAC" w:rsidRDefault="0041173E">
      <w:pPr>
        <w:pStyle w:val="SmallSource"/>
      </w:pPr>
      <w:r>
        <w:rPr>
          <w:b/>
        </w:rPr>
        <w:t xml:space="preserve">Official reference: </w:t>
      </w:r>
      <w:hyperlink r:id="rId28">
        <w:r>
          <w:rPr>
            <w:color w:val="2E6F9E"/>
            <w:u w:val="single"/>
          </w:rPr>
          <w:t>Medicare.gov - Joining a plan</w:t>
        </w:r>
      </w:hyperlink>
    </w:p>
    <w:p w14:paraId="1A83AB81" w14:textId="77777777" w:rsidR="001D3AAC" w:rsidRDefault="0041173E">
      <w:pPr>
        <w:pageBreakBefore/>
        <w:spacing w:after="40"/>
      </w:pPr>
      <w:r>
        <w:rPr>
          <w:b/>
          <w:color w:val="2E6F9E"/>
          <w:sz w:val="18"/>
        </w:rPr>
        <w:t>CHAPTER 21</w:t>
      </w:r>
    </w:p>
    <w:p w14:paraId="4857235E" w14:textId="77777777" w:rsidR="001D3AAC" w:rsidRDefault="0041173E">
      <w:pPr>
        <w:pStyle w:val="Heading1"/>
      </w:pPr>
      <w:r>
        <w:t>Avoiding Late Enrollment Penalties</w:t>
      </w:r>
    </w:p>
    <w:p w14:paraId="51F4AD21" w14:textId="77777777" w:rsidR="001D3AAC" w:rsidRDefault="0041173E">
      <w:pPr>
        <w:pStyle w:val="Subtitle"/>
      </w:pPr>
      <w:r>
        <w:t>Part A, Part B, and Part D use different calculations.</w:t>
      </w:r>
    </w:p>
    <w:tbl>
      <w:tblPr>
        <w:tblW w:w="0" w:type="auto"/>
        <w:tblLayout w:type="fixed"/>
        <w:tblLook w:val="04A0" w:firstRow="1" w:lastRow="0" w:firstColumn="1" w:lastColumn="0" w:noHBand="0" w:noVBand="1"/>
      </w:tblPr>
      <w:tblGrid>
        <w:gridCol w:w="5083"/>
        <w:gridCol w:w="5083"/>
      </w:tblGrid>
      <w:tr w:rsidR="001D3AAC" w14:paraId="1F62D72C" w14:textId="77777777">
        <w:tc>
          <w:tcPr>
            <w:tcW w:w="5083" w:type="dxa"/>
            <w:shd w:val="clear" w:color="auto" w:fill="C99A3D"/>
          </w:tcPr>
          <w:p w14:paraId="32A2BEFA" w14:textId="77777777" w:rsidR="001D3AAC" w:rsidRDefault="001D3AAC">
            <w:pPr>
              <w:spacing w:after="0"/>
            </w:pPr>
          </w:p>
        </w:tc>
        <w:tc>
          <w:tcPr>
            <w:tcW w:w="5083" w:type="dxa"/>
            <w:shd w:val="clear" w:color="auto" w:fill="EAF3F8"/>
          </w:tcPr>
          <w:p w14:paraId="28855D8E" w14:textId="77777777" w:rsidR="001D3AAC" w:rsidRDefault="001D3AAC">
            <w:pPr>
              <w:spacing w:after="0"/>
            </w:pPr>
          </w:p>
        </w:tc>
      </w:tr>
    </w:tbl>
    <w:p w14:paraId="2DE56A82"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1800"/>
        <w:gridCol w:w="5904"/>
        <w:gridCol w:w="1944"/>
      </w:tblGrid>
      <w:tr w:rsidR="001D3AAC" w14:paraId="6483DCF5" w14:textId="77777777">
        <w:trPr>
          <w:tblHeader/>
          <w:jc w:val="center"/>
        </w:trPr>
        <w:tc>
          <w:tcPr>
            <w:tcW w:w="1800" w:type="dxa"/>
            <w:shd w:val="clear" w:color="auto" w:fill="17365D"/>
            <w:vAlign w:val="center"/>
          </w:tcPr>
          <w:p w14:paraId="5533C78E" w14:textId="77777777" w:rsidR="001D3AAC" w:rsidRDefault="0041173E">
            <w:pPr>
              <w:jc w:val="center"/>
            </w:pPr>
            <w:r>
              <w:rPr>
                <w:b/>
                <w:color w:val="FFFFFF"/>
                <w:sz w:val="17"/>
              </w:rPr>
              <w:t>Penalty</w:t>
            </w:r>
          </w:p>
        </w:tc>
        <w:tc>
          <w:tcPr>
            <w:tcW w:w="5904" w:type="dxa"/>
            <w:shd w:val="clear" w:color="auto" w:fill="17365D"/>
            <w:vAlign w:val="center"/>
          </w:tcPr>
          <w:p w14:paraId="3E7B739E" w14:textId="77777777" w:rsidR="001D3AAC" w:rsidRDefault="0041173E">
            <w:pPr>
              <w:jc w:val="center"/>
            </w:pPr>
            <w:r>
              <w:rPr>
                <w:b/>
                <w:color w:val="FFFFFF"/>
                <w:sz w:val="17"/>
              </w:rPr>
              <w:t>General rule</w:t>
            </w:r>
          </w:p>
        </w:tc>
        <w:tc>
          <w:tcPr>
            <w:tcW w:w="1944" w:type="dxa"/>
            <w:shd w:val="clear" w:color="auto" w:fill="17365D"/>
            <w:vAlign w:val="center"/>
          </w:tcPr>
          <w:p w14:paraId="210F56DB" w14:textId="77777777" w:rsidR="001D3AAC" w:rsidRDefault="0041173E">
            <w:pPr>
              <w:jc w:val="center"/>
            </w:pPr>
            <w:r>
              <w:rPr>
                <w:b/>
                <w:color w:val="FFFFFF"/>
                <w:sz w:val="17"/>
              </w:rPr>
              <w:t>How long it lasts</w:t>
            </w:r>
          </w:p>
        </w:tc>
      </w:tr>
      <w:tr w:rsidR="001D3AAC" w14:paraId="66623DB7" w14:textId="77777777">
        <w:trPr>
          <w:jc w:val="center"/>
        </w:trPr>
        <w:tc>
          <w:tcPr>
            <w:tcW w:w="1800" w:type="dxa"/>
            <w:vAlign w:val="center"/>
          </w:tcPr>
          <w:p w14:paraId="31C09532" w14:textId="77777777" w:rsidR="001D3AAC" w:rsidRDefault="0041173E">
            <w:pPr>
              <w:spacing w:after="20"/>
            </w:pPr>
            <w:r>
              <w:rPr>
                <w:sz w:val="17"/>
              </w:rPr>
              <w:t>Premium Part A</w:t>
            </w:r>
          </w:p>
        </w:tc>
        <w:tc>
          <w:tcPr>
            <w:tcW w:w="5904" w:type="dxa"/>
            <w:vAlign w:val="center"/>
          </w:tcPr>
          <w:p w14:paraId="4428721C" w14:textId="77777777" w:rsidR="001D3AAC" w:rsidRDefault="0041173E">
            <w:pPr>
              <w:spacing w:after="20"/>
            </w:pPr>
            <w:r>
              <w:rPr>
                <w:sz w:val="17"/>
              </w:rPr>
              <w:t>If you must buy Part A and enroll late, premium may increase 10%.</w:t>
            </w:r>
          </w:p>
        </w:tc>
        <w:tc>
          <w:tcPr>
            <w:tcW w:w="1944" w:type="dxa"/>
            <w:vAlign w:val="center"/>
          </w:tcPr>
          <w:p w14:paraId="5EAE78EE" w14:textId="77777777" w:rsidR="001D3AAC" w:rsidRDefault="0041173E">
            <w:pPr>
              <w:spacing w:after="20"/>
            </w:pPr>
            <w:r>
              <w:rPr>
                <w:sz w:val="17"/>
              </w:rPr>
              <w:t>Usually twice the number of years you delayed.</w:t>
            </w:r>
          </w:p>
        </w:tc>
      </w:tr>
      <w:tr w:rsidR="001D3AAC" w14:paraId="24279B23" w14:textId="77777777">
        <w:trPr>
          <w:jc w:val="center"/>
        </w:trPr>
        <w:tc>
          <w:tcPr>
            <w:tcW w:w="1800" w:type="dxa"/>
            <w:shd w:val="clear" w:color="auto" w:fill="F2F4F6"/>
            <w:vAlign w:val="center"/>
          </w:tcPr>
          <w:p w14:paraId="61E68DF7" w14:textId="77777777" w:rsidR="001D3AAC" w:rsidRDefault="0041173E">
            <w:pPr>
              <w:spacing w:after="20"/>
            </w:pPr>
            <w:r>
              <w:rPr>
                <w:sz w:val="17"/>
              </w:rPr>
              <w:t>Part B</w:t>
            </w:r>
          </w:p>
        </w:tc>
        <w:tc>
          <w:tcPr>
            <w:tcW w:w="5904" w:type="dxa"/>
            <w:shd w:val="clear" w:color="auto" w:fill="F2F4F6"/>
            <w:vAlign w:val="center"/>
          </w:tcPr>
          <w:p w14:paraId="64E11991" w14:textId="77777777" w:rsidR="001D3AAC" w:rsidRDefault="0041173E">
            <w:pPr>
              <w:spacing w:after="20"/>
            </w:pPr>
            <w:r>
              <w:rPr>
                <w:sz w:val="17"/>
              </w:rPr>
              <w:t>10% of the standard Part B premium for each full 12-month period you could have had Part B but did not, unless an exception applies.</w:t>
            </w:r>
          </w:p>
        </w:tc>
        <w:tc>
          <w:tcPr>
            <w:tcW w:w="1944" w:type="dxa"/>
            <w:shd w:val="clear" w:color="auto" w:fill="F2F4F6"/>
            <w:vAlign w:val="center"/>
          </w:tcPr>
          <w:p w14:paraId="2A9EAB8A" w14:textId="77777777" w:rsidR="001D3AAC" w:rsidRDefault="0041173E">
            <w:pPr>
              <w:spacing w:after="20"/>
            </w:pPr>
            <w:r>
              <w:rPr>
                <w:sz w:val="17"/>
              </w:rPr>
              <w:t>Generally for as long as you have Part B.</w:t>
            </w:r>
          </w:p>
        </w:tc>
      </w:tr>
      <w:tr w:rsidR="001D3AAC" w14:paraId="353CE2AF" w14:textId="77777777">
        <w:trPr>
          <w:jc w:val="center"/>
        </w:trPr>
        <w:tc>
          <w:tcPr>
            <w:tcW w:w="1800" w:type="dxa"/>
            <w:vAlign w:val="center"/>
          </w:tcPr>
          <w:p w14:paraId="1E774491" w14:textId="77777777" w:rsidR="001D3AAC" w:rsidRDefault="0041173E">
            <w:pPr>
              <w:spacing w:after="20"/>
            </w:pPr>
            <w:r>
              <w:rPr>
                <w:sz w:val="17"/>
              </w:rPr>
              <w:t>Part D</w:t>
            </w:r>
          </w:p>
        </w:tc>
        <w:tc>
          <w:tcPr>
            <w:tcW w:w="5904" w:type="dxa"/>
            <w:vAlign w:val="center"/>
          </w:tcPr>
          <w:p w14:paraId="608E20A7" w14:textId="77777777" w:rsidR="001D3AAC" w:rsidRDefault="0041173E">
            <w:pPr>
              <w:spacing w:after="20"/>
            </w:pPr>
            <w:r>
              <w:rPr>
                <w:sz w:val="17"/>
              </w:rPr>
              <w:t>1% of the national base beneficiary premium for each full uncovered month after a gap of 63 days or more without creditable coverage.</w:t>
            </w:r>
          </w:p>
        </w:tc>
        <w:tc>
          <w:tcPr>
            <w:tcW w:w="1944" w:type="dxa"/>
            <w:vAlign w:val="center"/>
          </w:tcPr>
          <w:p w14:paraId="4787866D" w14:textId="77777777" w:rsidR="001D3AAC" w:rsidRDefault="0041173E">
            <w:pPr>
              <w:spacing w:after="20"/>
            </w:pPr>
            <w:r>
              <w:rPr>
                <w:sz w:val="17"/>
              </w:rPr>
              <w:t>Generally for as long as you have Part D; amount can change annually.</w:t>
            </w:r>
          </w:p>
        </w:tc>
      </w:tr>
    </w:tbl>
    <w:p w14:paraId="7BD11A4E" w14:textId="77777777" w:rsidR="001D3AAC" w:rsidRDefault="001D3AAC">
      <w:pPr>
        <w:spacing w:after="0"/>
      </w:pPr>
    </w:p>
    <w:p w14:paraId="1FEB0E29" w14:textId="77777777" w:rsidR="001D3AAC" w:rsidRDefault="0041173E">
      <w:pPr>
        <w:pStyle w:val="Heading2"/>
      </w:pPr>
      <w:r>
        <w:t>Part B example</w:t>
      </w:r>
    </w:p>
    <w:p w14:paraId="178AFD0F" w14:textId="77777777" w:rsidR="001D3AAC" w:rsidRDefault="0041173E">
      <w:r>
        <w:t>A person who delayed Part B for two full years without a protected Special Enrollment Period would generally pay a 20% penalty. Using the 2026 standard premium, the penalty is $40.58 per month, rounded with the premium to $243.50 total. The penalty percentage remains, while the dollar amount can rise when the standard premium rises.</w:t>
      </w:r>
    </w:p>
    <w:p w14:paraId="4A1AEAD6" w14:textId="77777777" w:rsidR="001D3AAC" w:rsidRDefault="0041173E">
      <w:pPr>
        <w:pStyle w:val="Heading2"/>
      </w:pPr>
      <w:r>
        <w:t>Part D example</w:t>
      </w:r>
    </w:p>
    <w:p w14:paraId="05AFEB0A" w14:textId="77777777" w:rsidR="001D3AAC" w:rsidRDefault="0041173E">
      <w:r>
        <w:t>A person with 12 full uncovered months would have a 12% penalty. Using the 2026 base beneficiary premium of $38.99: 0.12 × $38.99 = $4.6788, rounded to $4.70 per month. The plan premium is added separately.</w:t>
      </w:r>
    </w:p>
    <w:tbl>
      <w:tblPr>
        <w:tblW w:w="0" w:type="auto"/>
        <w:jc w:val="center"/>
        <w:tblLayout w:type="fixed"/>
        <w:tblLook w:val="04A0" w:firstRow="1" w:lastRow="0" w:firstColumn="1" w:lastColumn="0" w:noHBand="0" w:noVBand="1"/>
      </w:tblPr>
      <w:tblGrid>
        <w:gridCol w:w="5083"/>
        <w:gridCol w:w="5083"/>
      </w:tblGrid>
      <w:tr w:rsidR="001D3AAC" w14:paraId="41E5A09E" w14:textId="77777777">
        <w:trPr>
          <w:cantSplit/>
          <w:jc w:val="center"/>
        </w:trPr>
        <w:tc>
          <w:tcPr>
            <w:tcW w:w="5083" w:type="dxa"/>
            <w:tcBorders>
              <w:top w:val="nil"/>
              <w:left w:val="nil"/>
              <w:bottom w:val="nil"/>
              <w:right w:val="nil"/>
            </w:tcBorders>
            <w:shd w:val="clear" w:color="auto" w:fill="2E6F9E"/>
          </w:tcPr>
          <w:p w14:paraId="48D88333" w14:textId="77777777" w:rsidR="001D3AAC" w:rsidRDefault="001D3AAC"/>
        </w:tc>
        <w:tc>
          <w:tcPr>
            <w:tcW w:w="5083" w:type="dxa"/>
            <w:tcBorders>
              <w:top w:val="nil"/>
              <w:left w:val="nil"/>
              <w:bottom w:val="nil"/>
              <w:right w:val="nil"/>
            </w:tcBorders>
            <w:shd w:val="clear" w:color="auto" w:fill="EAF3F8"/>
            <w:vAlign w:val="center"/>
          </w:tcPr>
          <w:p w14:paraId="352E0795" w14:textId="77777777" w:rsidR="001D3AAC" w:rsidRDefault="0041173E">
            <w:pPr>
              <w:pStyle w:val="BookCallout"/>
            </w:pPr>
            <w:r>
              <w:rPr>
                <w:b/>
                <w:color w:val="17365D"/>
              </w:rPr>
              <w:t>A plan being expensive is not an exception</w:t>
            </w:r>
            <w:r>
              <w:rPr>
                <w:b/>
                <w:color w:val="17365D"/>
              </w:rPr>
              <w:br/>
            </w:r>
            <w:r>
              <w:t>Choosing not to enroll because coverage seems expensive generally does not prevent a penalty. Protected current-employment coverage, creditable drug coverage, Extra Help, and specific Special Enrollment Periods are the types of exceptions that matter.</w:t>
            </w:r>
          </w:p>
        </w:tc>
      </w:tr>
    </w:tbl>
    <w:p w14:paraId="214F9DCC" w14:textId="77777777" w:rsidR="001D3AAC" w:rsidRDefault="001D3AAC">
      <w:pPr>
        <w:spacing w:after="0"/>
      </w:pPr>
    </w:p>
    <w:p w14:paraId="06657122" w14:textId="77777777" w:rsidR="001D3AAC" w:rsidRDefault="0041173E">
      <w:pPr>
        <w:pStyle w:val="SmallSource"/>
      </w:pPr>
      <w:r>
        <w:rPr>
          <w:b/>
        </w:rPr>
        <w:t xml:space="preserve">Official reference: </w:t>
      </w:r>
      <w:hyperlink r:id="rId29">
        <w:r>
          <w:rPr>
            <w:color w:val="2E6F9E"/>
            <w:u w:val="single"/>
          </w:rPr>
          <w:t>Medicare.gov - Avoid late enrollment penalties</w:t>
        </w:r>
      </w:hyperlink>
    </w:p>
    <w:p w14:paraId="7CB1C68B" w14:textId="77777777" w:rsidR="001D3AAC" w:rsidRDefault="0041173E">
      <w:pPr>
        <w:pageBreakBefore/>
        <w:spacing w:after="40"/>
      </w:pPr>
      <w:r>
        <w:rPr>
          <w:b/>
          <w:color w:val="2E6F9E"/>
          <w:sz w:val="18"/>
        </w:rPr>
        <w:t>CHAPTER 22</w:t>
      </w:r>
    </w:p>
    <w:p w14:paraId="4B1AAE3E" w14:textId="77777777" w:rsidR="001D3AAC" w:rsidRDefault="0041173E">
      <w:pPr>
        <w:pStyle w:val="Heading1"/>
      </w:pPr>
      <w:r>
        <w:t>Special Situations</w:t>
      </w:r>
    </w:p>
    <w:p w14:paraId="599B6227" w14:textId="77777777" w:rsidR="001D3AAC" w:rsidRDefault="0041173E">
      <w:pPr>
        <w:pStyle w:val="Subtitle"/>
      </w:pPr>
      <w:r>
        <w:t>Birthday on the first, disability, ESRD, spouses, divorce, incarceration, and moving.</w:t>
      </w:r>
    </w:p>
    <w:tbl>
      <w:tblPr>
        <w:tblW w:w="0" w:type="auto"/>
        <w:tblLayout w:type="fixed"/>
        <w:tblLook w:val="04A0" w:firstRow="1" w:lastRow="0" w:firstColumn="1" w:lastColumn="0" w:noHBand="0" w:noVBand="1"/>
      </w:tblPr>
      <w:tblGrid>
        <w:gridCol w:w="5083"/>
        <w:gridCol w:w="5083"/>
      </w:tblGrid>
      <w:tr w:rsidR="001D3AAC" w14:paraId="22763C82" w14:textId="77777777">
        <w:tc>
          <w:tcPr>
            <w:tcW w:w="5083" w:type="dxa"/>
            <w:shd w:val="clear" w:color="auto" w:fill="C99A3D"/>
          </w:tcPr>
          <w:p w14:paraId="39116602" w14:textId="77777777" w:rsidR="001D3AAC" w:rsidRDefault="001D3AAC">
            <w:pPr>
              <w:spacing w:after="0"/>
            </w:pPr>
          </w:p>
        </w:tc>
        <w:tc>
          <w:tcPr>
            <w:tcW w:w="5083" w:type="dxa"/>
            <w:shd w:val="clear" w:color="auto" w:fill="EAF3F8"/>
          </w:tcPr>
          <w:p w14:paraId="6B832D85" w14:textId="77777777" w:rsidR="001D3AAC" w:rsidRDefault="001D3AAC">
            <w:pPr>
              <w:spacing w:after="0"/>
            </w:pPr>
          </w:p>
        </w:tc>
      </w:tr>
    </w:tbl>
    <w:p w14:paraId="2CFBFE00" w14:textId="77777777" w:rsidR="001D3AAC" w:rsidRDefault="001D3AAC">
      <w:pPr>
        <w:spacing w:after="0"/>
      </w:pPr>
    </w:p>
    <w:p w14:paraId="5A4C175F" w14:textId="77777777" w:rsidR="001D3AAC" w:rsidRDefault="0041173E">
      <w:pPr>
        <w:pStyle w:val="Heading2"/>
      </w:pPr>
      <w:r>
        <w:t>Birthday on the first day of the month</w:t>
      </w:r>
    </w:p>
    <w:p w14:paraId="34297B64" w14:textId="77777777" w:rsidR="001D3AAC" w:rsidRDefault="0041173E">
      <w:r>
        <w:t>When a birthday is on the first day of a month, Medicare generally treats the person as reaching age 65 in the prior month for effective-date purposes. This can also affect the Initial Enrollment Period and HSA planning.</w:t>
      </w:r>
    </w:p>
    <w:p w14:paraId="366F8A0A" w14:textId="77777777" w:rsidR="001D3AAC" w:rsidRDefault="0041173E">
      <w:pPr>
        <w:pStyle w:val="Heading2"/>
      </w:pPr>
      <w:r>
        <w:t>Delayed retirement and a younger spouse</w:t>
      </w:r>
    </w:p>
    <w:p w14:paraId="700F6BE2" w14:textId="77777777" w:rsidR="001D3AAC" w:rsidRDefault="0041173E">
      <w:r>
        <w:t>Medicare is individual. A person can leave an employer plan for Medicare while a younger spouse remains on the employer plan, but the employer’s eligibility and contribution rules determine whether that is allowed and what the spouse will pay. Consider family premiums, deductible accumulation, and dependent eligibility before changing coverage.</w:t>
      </w:r>
    </w:p>
    <w:p w14:paraId="1AAABD88" w14:textId="77777777" w:rsidR="001D3AAC" w:rsidRDefault="0041173E">
      <w:pPr>
        <w:pStyle w:val="Heading2"/>
      </w:pPr>
      <w:r>
        <w:t>Divorced or widowed spouses</w:t>
      </w:r>
    </w:p>
    <w:p w14:paraId="2335CAC6" w14:textId="77777777" w:rsidR="001D3AAC" w:rsidRDefault="0041173E">
      <w:r>
        <w:t>Premium-free Part A may be available based on a current, deceased, or divorced spouse’s work record if Social Security requirements are met. Divorced-spouse rules commonly involve the length of the marriage and other conditions. Social Security should make the determination.</w:t>
      </w:r>
    </w:p>
    <w:p w14:paraId="61B0C287" w14:textId="77777777" w:rsidR="001D3AAC" w:rsidRDefault="0041173E">
      <w:pPr>
        <w:pStyle w:val="Heading2"/>
      </w:pPr>
      <w:r>
        <w:t>Disability Medicare</w:t>
      </w:r>
    </w:p>
    <w:p w14:paraId="5523A283" w14:textId="77777777" w:rsidR="001D3AAC" w:rsidRDefault="0041173E">
      <w:r>
        <w:t>People who receive Medicare before age 65 may have different Medigap access depending on state law. When they turn 65, they generally receive a new federal six-month Medigap Open Enrollment Period based on age 65 and Part B, even if they had Medicare earlier because of disability.</w:t>
      </w:r>
    </w:p>
    <w:p w14:paraId="531E63E4" w14:textId="77777777" w:rsidR="001D3AAC" w:rsidRDefault="0041173E">
      <w:pPr>
        <w:pStyle w:val="Heading2"/>
      </w:pPr>
      <w:r>
        <w:t>ESRD and transplant</w:t>
      </w:r>
    </w:p>
    <w:p w14:paraId="4FEAF5AC" w14:textId="77777777" w:rsidR="001D3AAC" w:rsidRDefault="0041173E">
      <w:r>
        <w:t>ESRD eligibility, coordination periods, dialysis start rules, transplant coverage, and immunosuppressive drug coverage are specialized. Employer coverage may pay first during a coordination period. People with ESRD can enroll in Medicare Advantage, but provider and dialysis networks require careful review.</w:t>
      </w:r>
    </w:p>
    <w:p w14:paraId="03DFAB25" w14:textId="77777777" w:rsidR="001D3AAC" w:rsidRDefault="0041173E">
      <w:pPr>
        <w:pStyle w:val="Heading2"/>
      </w:pPr>
      <w:r>
        <w:t>Leaving incarceration, losing Medicaid, disasters, or employer misinformation</w:t>
      </w:r>
    </w:p>
    <w:p w14:paraId="36B54DE2" w14:textId="77777777" w:rsidR="001D3AAC" w:rsidRDefault="0041173E">
      <w:r>
        <w:t>Medicare has Special Enrollment Periods for certain exceptional conditions, including release from incarceration, loss of Medicaid, declared disasters, and misinformation from a health plan or employer. The timing, forms, and proof requirements vary. Contact Social Security promptly rather than waiting for the next General Enrollment Period.</w:t>
      </w:r>
    </w:p>
    <w:p w14:paraId="6479ADB7" w14:textId="77777777" w:rsidR="001D3AAC" w:rsidRDefault="0041173E">
      <w:pPr>
        <w:pStyle w:val="Heading2"/>
      </w:pPr>
      <w:r>
        <w:t>Moving to a new service area</w:t>
      </w:r>
    </w:p>
    <w:p w14:paraId="2B0A44C9" w14:textId="77777777" w:rsidR="001D3AAC" w:rsidRDefault="0041173E">
      <w:r>
        <w:t>A move can end a Medicare Advantage or Part D plan and create a Special Enrollment Period. Notify Social Security, Medicare, the plan, providers, and the pharmacy. Do not wait for the old plan to discover the move through returned mail.</w:t>
      </w:r>
    </w:p>
    <w:tbl>
      <w:tblPr>
        <w:tblW w:w="0" w:type="auto"/>
        <w:jc w:val="center"/>
        <w:tblLayout w:type="fixed"/>
        <w:tblLook w:val="04A0" w:firstRow="1" w:lastRow="0" w:firstColumn="1" w:lastColumn="0" w:noHBand="0" w:noVBand="1"/>
      </w:tblPr>
      <w:tblGrid>
        <w:gridCol w:w="5083"/>
        <w:gridCol w:w="5083"/>
      </w:tblGrid>
      <w:tr w:rsidR="001D3AAC" w14:paraId="2F7A8D96" w14:textId="77777777">
        <w:trPr>
          <w:cantSplit/>
          <w:jc w:val="center"/>
        </w:trPr>
        <w:tc>
          <w:tcPr>
            <w:tcW w:w="5083" w:type="dxa"/>
            <w:tcBorders>
              <w:top w:val="nil"/>
              <w:left w:val="nil"/>
              <w:bottom w:val="nil"/>
              <w:right w:val="nil"/>
            </w:tcBorders>
            <w:shd w:val="clear" w:color="auto" w:fill="2E6F9E"/>
          </w:tcPr>
          <w:p w14:paraId="43FD9DCC" w14:textId="77777777" w:rsidR="001D3AAC" w:rsidRDefault="001D3AAC"/>
        </w:tc>
        <w:tc>
          <w:tcPr>
            <w:tcW w:w="5083" w:type="dxa"/>
            <w:tcBorders>
              <w:top w:val="nil"/>
              <w:left w:val="nil"/>
              <w:bottom w:val="nil"/>
              <w:right w:val="nil"/>
            </w:tcBorders>
            <w:shd w:val="clear" w:color="auto" w:fill="EAF3F8"/>
            <w:vAlign w:val="center"/>
          </w:tcPr>
          <w:p w14:paraId="739B7F96" w14:textId="77777777" w:rsidR="001D3AAC" w:rsidRDefault="0041173E">
            <w:pPr>
              <w:pStyle w:val="BookCallout"/>
            </w:pPr>
            <w:r>
              <w:rPr>
                <w:b/>
                <w:color w:val="17365D"/>
              </w:rPr>
              <w:t>Special rules require special proof</w:t>
            </w:r>
            <w:r>
              <w:rPr>
                <w:b/>
                <w:color w:val="17365D"/>
              </w:rPr>
              <w:br/>
            </w:r>
            <w:r>
              <w:t>Keep employer letters, plan termination notices, Medicaid notices, lease or utility records, disaster notices, release documents, and written misinformation. The deadline may run from the date you were notified, the date coverage ended, or the date of the event.</w:t>
            </w:r>
          </w:p>
        </w:tc>
      </w:tr>
    </w:tbl>
    <w:p w14:paraId="0B968325" w14:textId="77777777" w:rsidR="001D3AAC" w:rsidRDefault="001D3AAC">
      <w:pPr>
        <w:spacing w:after="0"/>
      </w:pPr>
    </w:p>
    <w:p w14:paraId="2831D924" w14:textId="77777777" w:rsidR="001D3AAC" w:rsidRDefault="0041173E">
      <w:pPr>
        <w:pageBreakBefore/>
        <w:spacing w:after="40"/>
      </w:pPr>
      <w:r>
        <w:rPr>
          <w:b/>
          <w:color w:val="2E6F9E"/>
          <w:sz w:val="18"/>
        </w:rPr>
        <w:t>CHAPTER 23</w:t>
      </w:r>
    </w:p>
    <w:p w14:paraId="1B64047C" w14:textId="77777777" w:rsidR="001D3AAC" w:rsidRDefault="0041173E">
      <w:pPr>
        <w:pStyle w:val="Heading1"/>
      </w:pPr>
      <w:r>
        <w:t>Your First 90 Days on Medicare</w:t>
      </w:r>
    </w:p>
    <w:p w14:paraId="670CCAAF" w14:textId="77777777" w:rsidR="001D3AAC" w:rsidRDefault="0041173E">
      <w:pPr>
        <w:pStyle w:val="Subtitle"/>
      </w:pPr>
      <w:r>
        <w:t>A setup checklist for smoother claims and fewer surprises.</w:t>
      </w:r>
    </w:p>
    <w:tbl>
      <w:tblPr>
        <w:tblW w:w="0" w:type="auto"/>
        <w:tblLayout w:type="fixed"/>
        <w:tblLook w:val="04A0" w:firstRow="1" w:lastRow="0" w:firstColumn="1" w:lastColumn="0" w:noHBand="0" w:noVBand="1"/>
      </w:tblPr>
      <w:tblGrid>
        <w:gridCol w:w="5083"/>
        <w:gridCol w:w="5083"/>
      </w:tblGrid>
      <w:tr w:rsidR="001D3AAC" w14:paraId="667ED0B0" w14:textId="77777777">
        <w:tc>
          <w:tcPr>
            <w:tcW w:w="5083" w:type="dxa"/>
            <w:shd w:val="clear" w:color="auto" w:fill="C99A3D"/>
          </w:tcPr>
          <w:p w14:paraId="70C879E8" w14:textId="77777777" w:rsidR="001D3AAC" w:rsidRDefault="001D3AAC">
            <w:pPr>
              <w:spacing w:after="0"/>
            </w:pPr>
          </w:p>
        </w:tc>
        <w:tc>
          <w:tcPr>
            <w:tcW w:w="5083" w:type="dxa"/>
            <w:shd w:val="clear" w:color="auto" w:fill="EAF3F8"/>
          </w:tcPr>
          <w:p w14:paraId="55F9AD6B" w14:textId="77777777" w:rsidR="001D3AAC" w:rsidRDefault="001D3AAC">
            <w:pPr>
              <w:spacing w:after="0"/>
            </w:pPr>
          </w:p>
        </w:tc>
      </w:tr>
    </w:tbl>
    <w:p w14:paraId="2A18E294" w14:textId="77777777" w:rsidR="001D3AAC" w:rsidRDefault="001D3AAC">
      <w:pPr>
        <w:spacing w:after="0"/>
      </w:pPr>
    </w:p>
    <w:p w14:paraId="17B91E29" w14:textId="77777777" w:rsidR="001D3AAC" w:rsidRDefault="0041173E">
      <w:pPr>
        <w:spacing w:after="60"/>
      </w:pPr>
      <w:r>
        <w:rPr>
          <w:sz w:val="24"/>
        </w:rPr>
        <w:t>☐</w:t>
      </w:r>
      <w:r>
        <w:rPr>
          <w:sz w:val="24"/>
        </w:rPr>
        <w:t xml:space="preserve">  </w:t>
      </w:r>
      <w:r>
        <w:t>Create or update your Social Security and Medicare.gov online accounts.</w:t>
      </w:r>
    </w:p>
    <w:p w14:paraId="33C6CEEE" w14:textId="77777777" w:rsidR="001D3AAC" w:rsidRDefault="0041173E">
      <w:pPr>
        <w:spacing w:after="60"/>
      </w:pPr>
      <w:r>
        <w:rPr>
          <w:sz w:val="24"/>
        </w:rPr>
        <w:t>☐</w:t>
      </w:r>
      <w:r>
        <w:rPr>
          <w:sz w:val="24"/>
        </w:rPr>
        <w:t xml:space="preserve">  </w:t>
      </w:r>
      <w:r>
        <w:t>Verify Part A and Part B effective dates.</w:t>
      </w:r>
    </w:p>
    <w:p w14:paraId="6CFD579A" w14:textId="77777777" w:rsidR="001D3AAC" w:rsidRDefault="0041173E">
      <w:pPr>
        <w:spacing w:after="60"/>
      </w:pPr>
      <w:r>
        <w:rPr>
          <w:sz w:val="24"/>
        </w:rPr>
        <w:t>☐</w:t>
      </w:r>
      <w:r>
        <w:rPr>
          <w:sz w:val="24"/>
        </w:rPr>
        <w:t xml:space="preserve">  </w:t>
      </w:r>
      <w:r>
        <w:t>Confirm premium payment arrangements and IRMAA billing.</w:t>
      </w:r>
    </w:p>
    <w:p w14:paraId="4E16924D" w14:textId="77777777" w:rsidR="001D3AAC" w:rsidRDefault="0041173E">
      <w:pPr>
        <w:spacing w:after="60"/>
      </w:pPr>
      <w:r>
        <w:rPr>
          <w:sz w:val="24"/>
        </w:rPr>
        <w:t>☐</w:t>
      </w:r>
      <w:r>
        <w:rPr>
          <w:sz w:val="24"/>
        </w:rPr>
        <w:t xml:space="preserve">  </w:t>
      </w:r>
      <w:r>
        <w:t>Confirm Medigap, Medicare Advantage, and Part D effective dates.</w:t>
      </w:r>
    </w:p>
    <w:p w14:paraId="52F7686A" w14:textId="77777777" w:rsidR="001D3AAC" w:rsidRDefault="0041173E">
      <w:pPr>
        <w:spacing w:after="60"/>
      </w:pPr>
      <w:r>
        <w:rPr>
          <w:sz w:val="24"/>
        </w:rPr>
        <w:t>☐</w:t>
      </w:r>
      <w:r>
        <w:rPr>
          <w:sz w:val="24"/>
        </w:rPr>
        <w:t xml:space="preserve">  </w:t>
      </w:r>
      <w:r>
        <w:t>Give providers the correct insurance cards and remove old coverage after it ends.</w:t>
      </w:r>
    </w:p>
    <w:p w14:paraId="786D9F8B" w14:textId="77777777" w:rsidR="001D3AAC" w:rsidRDefault="0041173E">
      <w:pPr>
        <w:spacing w:after="60"/>
      </w:pPr>
      <w:r>
        <w:rPr>
          <w:sz w:val="24"/>
        </w:rPr>
        <w:t>☐</w:t>
      </w:r>
      <w:r>
        <w:rPr>
          <w:sz w:val="24"/>
        </w:rPr>
        <w:t xml:space="preserve">  </w:t>
      </w:r>
      <w:r>
        <w:t>Select a primary care physician if required.</w:t>
      </w:r>
    </w:p>
    <w:p w14:paraId="208E8D10" w14:textId="77777777" w:rsidR="001D3AAC" w:rsidRDefault="0041173E">
      <w:pPr>
        <w:spacing w:after="60"/>
      </w:pPr>
      <w:r>
        <w:rPr>
          <w:sz w:val="24"/>
        </w:rPr>
        <w:t>☐</w:t>
      </w:r>
      <w:r>
        <w:rPr>
          <w:sz w:val="24"/>
        </w:rPr>
        <w:t xml:space="preserve">  </w:t>
      </w:r>
      <w:r>
        <w:t>Transfer prescriptions and confirm pharmacy network status.</w:t>
      </w:r>
    </w:p>
    <w:p w14:paraId="17C65224" w14:textId="77777777" w:rsidR="001D3AAC" w:rsidRDefault="0041173E">
      <w:pPr>
        <w:spacing w:after="60"/>
      </w:pPr>
      <w:r>
        <w:rPr>
          <w:sz w:val="24"/>
        </w:rPr>
        <w:t>☐</w:t>
      </w:r>
      <w:r>
        <w:rPr>
          <w:sz w:val="24"/>
        </w:rPr>
        <w:t xml:space="preserve">  </w:t>
      </w:r>
      <w:r>
        <w:t>Request prior authorizations or continuity-of-care help for ongoing treatment.</w:t>
      </w:r>
    </w:p>
    <w:p w14:paraId="2E49F2D1" w14:textId="77777777" w:rsidR="001D3AAC" w:rsidRDefault="0041173E">
      <w:pPr>
        <w:spacing w:after="60"/>
      </w:pPr>
      <w:r>
        <w:rPr>
          <w:sz w:val="24"/>
        </w:rPr>
        <w:t>☐</w:t>
      </w:r>
      <w:r>
        <w:rPr>
          <w:sz w:val="24"/>
        </w:rPr>
        <w:t xml:space="preserve">  </w:t>
      </w:r>
      <w:r>
        <w:t>Schedule the Welcome to Medicare preventive visit if within the first 12 months of Part B.</w:t>
      </w:r>
    </w:p>
    <w:p w14:paraId="65F4F731" w14:textId="77777777" w:rsidR="001D3AAC" w:rsidRDefault="0041173E">
      <w:pPr>
        <w:spacing w:after="60"/>
      </w:pPr>
      <w:r>
        <w:rPr>
          <w:sz w:val="24"/>
        </w:rPr>
        <w:t>☐</w:t>
      </w:r>
      <w:r>
        <w:rPr>
          <w:sz w:val="24"/>
        </w:rPr>
        <w:t xml:space="preserve">  </w:t>
      </w:r>
      <w:r>
        <w:t>Review the first Medicare Summary Notice or plan Explanation of Benefits.</w:t>
      </w:r>
    </w:p>
    <w:p w14:paraId="01BC06A5" w14:textId="77777777" w:rsidR="001D3AAC" w:rsidRDefault="0041173E">
      <w:pPr>
        <w:spacing w:after="60"/>
      </w:pPr>
      <w:r>
        <w:rPr>
          <w:sz w:val="24"/>
        </w:rPr>
        <w:t>☐</w:t>
      </w:r>
      <w:r>
        <w:rPr>
          <w:sz w:val="24"/>
        </w:rPr>
        <w:t xml:space="preserve">  </w:t>
      </w:r>
      <w:r>
        <w:t>Set up automatic premium payment only after verifying the correct amount and payee.</w:t>
      </w:r>
    </w:p>
    <w:p w14:paraId="25579460" w14:textId="77777777" w:rsidR="001D3AAC" w:rsidRDefault="0041173E">
      <w:pPr>
        <w:spacing w:after="60"/>
      </w:pPr>
      <w:r>
        <w:rPr>
          <w:sz w:val="24"/>
        </w:rPr>
        <w:t>☐</w:t>
      </w:r>
      <w:r>
        <w:rPr>
          <w:sz w:val="24"/>
        </w:rPr>
        <w:t xml:space="preserve">  </w:t>
      </w:r>
      <w:r>
        <w:t>Save all policy documents, Evidence of Coverage, formulary, provider directory, and notices.</w:t>
      </w:r>
    </w:p>
    <w:p w14:paraId="2BE3F5B4" w14:textId="77777777" w:rsidR="001D3AAC" w:rsidRDefault="0041173E">
      <w:pPr>
        <w:pStyle w:val="Heading2"/>
      </w:pPr>
      <w:r>
        <w:t>When a claim is denied</w:t>
      </w:r>
    </w:p>
    <w:p w14:paraId="6355C82A" w14:textId="77777777" w:rsidR="001D3AAC" w:rsidRDefault="0041173E">
      <w:pPr>
        <w:spacing w:after="60"/>
        <w:ind w:left="346" w:hanging="346"/>
      </w:pPr>
      <w:r>
        <w:rPr>
          <w:b/>
        </w:rPr>
        <w:t xml:space="preserve">1.  </w:t>
      </w:r>
      <w:r>
        <w:t>Read the denial reason and deadline.</w:t>
      </w:r>
    </w:p>
    <w:p w14:paraId="6CECE1ED" w14:textId="77777777" w:rsidR="001D3AAC" w:rsidRDefault="0041173E">
      <w:pPr>
        <w:spacing w:after="60"/>
        <w:ind w:left="346" w:hanging="346"/>
      </w:pPr>
      <w:r>
        <w:rPr>
          <w:b/>
        </w:rPr>
        <w:t xml:space="preserve">2.  </w:t>
      </w:r>
      <w:r>
        <w:t>Confirm the provider used the correct insurance and billing code.</w:t>
      </w:r>
    </w:p>
    <w:p w14:paraId="56A425CD" w14:textId="77777777" w:rsidR="001D3AAC" w:rsidRDefault="0041173E">
      <w:pPr>
        <w:spacing w:after="60"/>
        <w:ind w:left="346" w:hanging="346"/>
      </w:pPr>
      <w:r>
        <w:rPr>
          <w:b/>
        </w:rPr>
        <w:t xml:space="preserve">3.  </w:t>
      </w:r>
      <w:r>
        <w:t>Ask whether prior authorization or a referral was required.</w:t>
      </w:r>
    </w:p>
    <w:p w14:paraId="724B081B" w14:textId="77777777" w:rsidR="001D3AAC" w:rsidRDefault="0041173E">
      <w:pPr>
        <w:spacing w:after="60"/>
        <w:ind w:left="346" w:hanging="346"/>
      </w:pPr>
      <w:r>
        <w:rPr>
          <w:b/>
        </w:rPr>
        <w:t xml:space="preserve">4.  </w:t>
      </w:r>
      <w:r>
        <w:t>Request the medical record and supporting statement if medical necessity is disputed.</w:t>
      </w:r>
    </w:p>
    <w:p w14:paraId="4382DD75" w14:textId="77777777" w:rsidR="001D3AAC" w:rsidRDefault="0041173E">
      <w:pPr>
        <w:spacing w:after="60"/>
        <w:ind w:left="346" w:hanging="346"/>
      </w:pPr>
      <w:r>
        <w:rPr>
          <w:b/>
        </w:rPr>
        <w:t xml:space="preserve">5.  </w:t>
      </w:r>
      <w:r>
        <w:t>File the appeal within the stated deadline and keep proof of submission.</w:t>
      </w:r>
    </w:p>
    <w:p w14:paraId="0E76AFD8" w14:textId="77777777" w:rsidR="001D3AAC" w:rsidRDefault="0041173E">
      <w:pPr>
        <w:spacing w:after="60"/>
        <w:ind w:left="346" w:hanging="346"/>
      </w:pPr>
      <w:r>
        <w:rPr>
          <w:b/>
        </w:rPr>
        <w:t xml:space="preserve">6.  </w:t>
      </w:r>
      <w:r>
        <w:t>Request an expedited appeal when waiting could seriously harm health.</w:t>
      </w:r>
    </w:p>
    <w:tbl>
      <w:tblPr>
        <w:tblW w:w="0" w:type="auto"/>
        <w:jc w:val="center"/>
        <w:tblLayout w:type="fixed"/>
        <w:tblLook w:val="04A0" w:firstRow="1" w:lastRow="0" w:firstColumn="1" w:lastColumn="0" w:noHBand="0" w:noVBand="1"/>
      </w:tblPr>
      <w:tblGrid>
        <w:gridCol w:w="5083"/>
        <w:gridCol w:w="5083"/>
      </w:tblGrid>
      <w:tr w:rsidR="001D3AAC" w14:paraId="73C6208F" w14:textId="77777777">
        <w:trPr>
          <w:cantSplit/>
          <w:jc w:val="center"/>
        </w:trPr>
        <w:tc>
          <w:tcPr>
            <w:tcW w:w="5083" w:type="dxa"/>
            <w:tcBorders>
              <w:top w:val="nil"/>
              <w:left w:val="nil"/>
              <w:bottom w:val="nil"/>
              <w:right w:val="nil"/>
            </w:tcBorders>
            <w:shd w:val="clear" w:color="auto" w:fill="2E6F9E"/>
          </w:tcPr>
          <w:p w14:paraId="7A4498E1" w14:textId="77777777" w:rsidR="001D3AAC" w:rsidRDefault="001D3AAC"/>
        </w:tc>
        <w:tc>
          <w:tcPr>
            <w:tcW w:w="5083" w:type="dxa"/>
            <w:tcBorders>
              <w:top w:val="nil"/>
              <w:left w:val="nil"/>
              <w:bottom w:val="nil"/>
              <w:right w:val="nil"/>
            </w:tcBorders>
            <w:shd w:val="clear" w:color="auto" w:fill="EAF3F8"/>
            <w:vAlign w:val="center"/>
          </w:tcPr>
          <w:p w14:paraId="34A9DE69" w14:textId="77777777" w:rsidR="001D3AAC" w:rsidRDefault="0041173E">
            <w:pPr>
              <w:pStyle w:val="BookCallout"/>
            </w:pPr>
            <w:r>
              <w:rPr>
                <w:b/>
                <w:color w:val="17365D"/>
              </w:rPr>
              <w:t>Do not ignore plan mail</w:t>
            </w:r>
            <w:r>
              <w:rPr>
                <w:b/>
                <w:color w:val="17365D"/>
              </w:rPr>
              <w:br/>
            </w:r>
            <w:r>
              <w:t>A request for proof of creditable drug coverage, a premium bill, a coordination-of-benefits questionnaire, or a formulary notice can have a deadline. Open and respond to Medicare and plan mail promptly.</w:t>
            </w:r>
          </w:p>
        </w:tc>
      </w:tr>
    </w:tbl>
    <w:p w14:paraId="12DBF38E" w14:textId="77777777" w:rsidR="001D3AAC" w:rsidRDefault="001D3AAC">
      <w:pPr>
        <w:spacing w:after="0"/>
      </w:pPr>
    </w:p>
    <w:p w14:paraId="1B1B4DC1" w14:textId="77777777" w:rsidR="001D3AAC" w:rsidRDefault="0041173E">
      <w:pPr>
        <w:pageBreakBefore/>
        <w:spacing w:after="40"/>
      </w:pPr>
      <w:r>
        <w:rPr>
          <w:b/>
          <w:color w:val="2E6F9E"/>
          <w:sz w:val="18"/>
        </w:rPr>
        <w:t>CHAPTER 24</w:t>
      </w:r>
    </w:p>
    <w:p w14:paraId="01829D50" w14:textId="77777777" w:rsidR="001D3AAC" w:rsidRDefault="0041173E">
      <w:pPr>
        <w:pStyle w:val="Heading1"/>
      </w:pPr>
      <w:r>
        <w:t>Reviewing Coverage Every Year</w:t>
      </w:r>
    </w:p>
    <w:p w14:paraId="0AD9C262" w14:textId="77777777" w:rsidR="001D3AAC" w:rsidRDefault="0041173E">
      <w:pPr>
        <w:pStyle w:val="Subtitle"/>
      </w:pPr>
      <w:r>
        <w:t>Medicare is not a one-and-done decision.</w:t>
      </w:r>
    </w:p>
    <w:tbl>
      <w:tblPr>
        <w:tblW w:w="0" w:type="auto"/>
        <w:tblLayout w:type="fixed"/>
        <w:tblLook w:val="04A0" w:firstRow="1" w:lastRow="0" w:firstColumn="1" w:lastColumn="0" w:noHBand="0" w:noVBand="1"/>
      </w:tblPr>
      <w:tblGrid>
        <w:gridCol w:w="5083"/>
        <w:gridCol w:w="5083"/>
      </w:tblGrid>
      <w:tr w:rsidR="001D3AAC" w14:paraId="1105DF69" w14:textId="77777777">
        <w:tc>
          <w:tcPr>
            <w:tcW w:w="5083" w:type="dxa"/>
            <w:shd w:val="clear" w:color="auto" w:fill="C99A3D"/>
          </w:tcPr>
          <w:p w14:paraId="5F02E58B" w14:textId="77777777" w:rsidR="001D3AAC" w:rsidRDefault="001D3AAC">
            <w:pPr>
              <w:spacing w:after="0"/>
            </w:pPr>
          </w:p>
        </w:tc>
        <w:tc>
          <w:tcPr>
            <w:tcW w:w="5083" w:type="dxa"/>
            <w:shd w:val="clear" w:color="auto" w:fill="EAF3F8"/>
          </w:tcPr>
          <w:p w14:paraId="0D2CF6D4" w14:textId="77777777" w:rsidR="001D3AAC" w:rsidRDefault="001D3AAC">
            <w:pPr>
              <w:spacing w:after="0"/>
            </w:pPr>
          </w:p>
        </w:tc>
      </w:tr>
    </w:tbl>
    <w:p w14:paraId="2958820F" w14:textId="77777777" w:rsidR="001D3AAC" w:rsidRDefault="001D3AAC">
      <w:pPr>
        <w:spacing w:after="0"/>
      </w:pPr>
    </w:p>
    <w:p w14:paraId="438234CB" w14:textId="77777777" w:rsidR="001D3AAC" w:rsidRDefault="0041173E">
      <w:pPr>
        <w:pStyle w:val="Heading2"/>
      </w:pPr>
      <w:r>
        <w:t>Documents to review</w:t>
      </w:r>
    </w:p>
    <w:p w14:paraId="75302430" w14:textId="77777777" w:rsidR="001D3AAC" w:rsidRDefault="0041173E">
      <w:pPr>
        <w:pStyle w:val="ListBullet"/>
      </w:pPr>
      <w:r>
        <w:rPr>
          <w:b/>
        </w:rPr>
        <w:t xml:space="preserve">Annual Notice of Change (ANOC). </w:t>
      </w:r>
      <w:r>
        <w:t>Explains changes in premium, benefits, cost sharing, and service area for the next year.</w:t>
      </w:r>
    </w:p>
    <w:p w14:paraId="52E93A7A" w14:textId="77777777" w:rsidR="001D3AAC" w:rsidRDefault="0041173E">
      <w:pPr>
        <w:pStyle w:val="ListBullet"/>
      </w:pPr>
      <w:r>
        <w:rPr>
          <w:b/>
        </w:rPr>
        <w:t xml:space="preserve">Evidence of Coverage (EOC). </w:t>
      </w:r>
      <w:r>
        <w:t>The detailed contract describing covered services, rules, rights, and appeals.</w:t>
      </w:r>
    </w:p>
    <w:p w14:paraId="587529AB" w14:textId="77777777" w:rsidR="001D3AAC" w:rsidRDefault="0041173E">
      <w:pPr>
        <w:pStyle w:val="ListBullet"/>
      </w:pPr>
      <w:r>
        <w:rPr>
          <w:b/>
        </w:rPr>
        <w:t xml:space="preserve">Formulary. </w:t>
      </w:r>
      <w:r>
        <w:t>Lists covered drugs and utilization-management rules.</w:t>
      </w:r>
    </w:p>
    <w:p w14:paraId="21CC6CAD" w14:textId="77777777" w:rsidR="001D3AAC" w:rsidRDefault="0041173E">
      <w:pPr>
        <w:pStyle w:val="ListBullet"/>
      </w:pPr>
      <w:r>
        <w:rPr>
          <w:b/>
        </w:rPr>
        <w:t xml:space="preserve">Provider directory. </w:t>
      </w:r>
      <w:r>
        <w:t>Lists network providers, but should be verified directly.</w:t>
      </w:r>
    </w:p>
    <w:p w14:paraId="3A71DD60" w14:textId="77777777" w:rsidR="001D3AAC" w:rsidRDefault="0041173E">
      <w:pPr>
        <w:pStyle w:val="ListBullet"/>
      </w:pPr>
      <w:r>
        <w:rPr>
          <w:b/>
        </w:rPr>
        <w:t xml:space="preserve">Medigap rate notice. </w:t>
      </w:r>
      <w:r>
        <w:t>Shows premium changes; compare long-term affordability and underwriting options.</w:t>
      </w:r>
    </w:p>
    <w:p w14:paraId="3D466C04" w14:textId="77777777" w:rsidR="001D3AAC" w:rsidRDefault="0041173E">
      <w:pPr>
        <w:pStyle w:val="ListBullet"/>
      </w:pPr>
      <w:r>
        <w:rPr>
          <w:b/>
        </w:rPr>
        <w:t xml:space="preserve">Creditable coverage notice. </w:t>
      </w:r>
      <w:r>
        <w:t>Keep proof from employer, retiree, COBRA, VA, or other drug coverage.</w:t>
      </w:r>
    </w:p>
    <w:p w14:paraId="51AA9B83" w14:textId="77777777" w:rsidR="001D3AAC" w:rsidRDefault="0041173E">
      <w:pPr>
        <w:pStyle w:val="Heading2"/>
      </w:pPr>
      <w:r>
        <w:t>Annual review checklist</w:t>
      </w:r>
    </w:p>
    <w:p w14:paraId="191CC410" w14:textId="77777777" w:rsidR="001D3AAC" w:rsidRDefault="0041173E">
      <w:pPr>
        <w:spacing w:after="60"/>
      </w:pPr>
      <w:r>
        <w:rPr>
          <w:sz w:val="24"/>
        </w:rPr>
        <w:t>☐</w:t>
      </w:r>
      <w:r>
        <w:rPr>
          <w:sz w:val="24"/>
        </w:rPr>
        <w:t xml:space="preserve">  </w:t>
      </w:r>
      <w:r>
        <w:t>Have doctors, hospitals, pharmacies, or prescriptions changed?</w:t>
      </w:r>
    </w:p>
    <w:p w14:paraId="7F9A5A9F" w14:textId="77777777" w:rsidR="001D3AAC" w:rsidRDefault="0041173E">
      <w:pPr>
        <w:spacing w:after="60"/>
      </w:pPr>
      <w:r>
        <w:rPr>
          <w:sz w:val="24"/>
        </w:rPr>
        <w:t>☐</w:t>
      </w:r>
      <w:r>
        <w:rPr>
          <w:sz w:val="24"/>
        </w:rPr>
        <w:t xml:space="preserve">  </w:t>
      </w:r>
      <w:r>
        <w:t>Has the plan premium changed?</w:t>
      </w:r>
    </w:p>
    <w:p w14:paraId="5F938A88" w14:textId="77777777" w:rsidR="001D3AAC" w:rsidRDefault="0041173E">
      <w:pPr>
        <w:spacing w:after="60"/>
      </w:pPr>
      <w:r>
        <w:rPr>
          <w:sz w:val="24"/>
        </w:rPr>
        <w:t>☐</w:t>
      </w:r>
      <w:r>
        <w:rPr>
          <w:sz w:val="24"/>
        </w:rPr>
        <w:t xml:space="preserve">  </w:t>
      </w:r>
      <w:r>
        <w:t>Did copayments, coinsurance, deductibles, or maximum out-of-pocket change?</w:t>
      </w:r>
    </w:p>
    <w:p w14:paraId="3A367E84" w14:textId="77777777" w:rsidR="001D3AAC" w:rsidRDefault="0041173E">
      <w:pPr>
        <w:spacing w:after="60"/>
      </w:pPr>
      <w:r>
        <w:rPr>
          <w:sz w:val="24"/>
        </w:rPr>
        <w:t>☐</w:t>
      </w:r>
      <w:r>
        <w:rPr>
          <w:sz w:val="24"/>
        </w:rPr>
        <w:t xml:space="preserve">  </w:t>
      </w:r>
      <w:r>
        <w:t>Did any drug change tier, require prior authorization, or leave the formulary?</w:t>
      </w:r>
    </w:p>
    <w:p w14:paraId="57A05223" w14:textId="77777777" w:rsidR="001D3AAC" w:rsidRDefault="0041173E">
      <w:pPr>
        <w:spacing w:after="60"/>
      </w:pPr>
      <w:r>
        <w:rPr>
          <w:sz w:val="24"/>
        </w:rPr>
        <w:t>☐</w:t>
      </w:r>
      <w:r>
        <w:rPr>
          <w:sz w:val="24"/>
        </w:rPr>
        <w:t xml:space="preserve">  </w:t>
      </w:r>
      <w:r>
        <w:t>Are preferred pharmacies still preferred?</w:t>
      </w:r>
    </w:p>
    <w:p w14:paraId="3C7BEDCB" w14:textId="77777777" w:rsidR="001D3AAC" w:rsidRDefault="0041173E">
      <w:pPr>
        <w:spacing w:after="60"/>
      </w:pPr>
      <w:r>
        <w:rPr>
          <w:sz w:val="24"/>
        </w:rPr>
        <w:t>☐</w:t>
      </w:r>
      <w:r>
        <w:rPr>
          <w:sz w:val="24"/>
        </w:rPr>
        <w:t xml:space="preserve">  </w:t>
      </w:r>
      <w:r>
        <w:t>Did dental, vision, hearing, OTC, transportation, or fitness benefits change?</w:t>
      </w:r>
    </w:p>
    <w:p w14:paraId="795E5FDB" w14:textId="77777777" w:rsidR="001D3AAC" w:rsidRDefault="0041173E">
      <w:pPr>
        <w:spacing w:after="60"/>
      </w:pPr>
      <w:r>
        <w:rPr>
          <w:sz w:val="24"/>
        </w:rPr>
        <w:t>☐</w:t>
      </w:r>
      <w:r>
        <w:rPr>
          <w:sz w:val="24"/>
        </w:rPr>
        <w:t xml:space="preserve">  </w:t>
      </w:r>
      <w:r>
        <w:t>Has travel, residence, income, Medicaid status, or employer coverage changed?</w:t>
      </w:r>
    </w:p>
    <w:p w14:paraId="34904FF7" w14:textId="77777777" w:rsidR="001D3AAC" w:rsidRDefault="0041173E">
      <w:pPr>
        <w:spacing w:after="60"/>
      </w:pPr>
      <w:r>
        <w:rPr>
          <w:sz w:val="24"/>
        </w:rPr>
        <w:t>☐</w:t>
      </w:r>
      <w:r>
        <w:rPr>
          <w:sz w:val="24"/>
        </w:rPr>
        <w:t xml:space="preserve">  </w:t>
      </w:r>
      <w:r>
        <w:t>Can the plan still be afforded during a high-use year?</w:t>
      </w:r>
    </w:p>
    <w:tbl>
      <w:tblPr>
        <w:tblW w:w="0" w:type="auto"/>
        <w:jc w:val="center"/>
        <w:tblLayout w:type="fixed"/>
        <w:tblLook w:val="04A0" w:firstRow="1" w:lastRow="0" w:firstColumn="1" w:lastColumn="0" w:noHBand="0" w:noVBand="1"/>
      </w:tblPr>
      <w:tblGrid>
        <w:gridCol w:w="5083"/>
        <w:gridCol w:w="5083"/>
      </w:tblGrid>
      <w:tr w:rsidR="001D3AAC" w14:paraId="3B229853" w14:textId="77777777">
        <w:trPr>
          <w:cantSplit/>
          <w:jc w:val="center"/>
        </w:trPr>
        <w:tc>
          <w:tcPr>
            <w:tcW w:w="5083" w:type="dxa"/>
            <w:tcBorders>
              <w:top w:val="nil"/>
              <w:left w:val="nil"/>
              <w:bottom w:val="nil"/>
              <w:right w:val="nil"/>
            </w:tcBorders>
            <w:shd w:val="clear" w:color="auto" w:fill="2E6F9E"/>
          </w:tcPr>
          <w:p w14:paraId="1F5896DE" w14:textId="77777777" w:rsidR="001D3AAC" w:rsidRDefault="001D3AAC"/>
        </w:tc>
        <w:tc>
          <w:tcPr>
            <w:tcW w:w="5083" w:type="dxa"/>
            <w:tcBorders>
              <w:top w:val="nil"/>
              <w:left w:val="nil"/>
              <w:bottom w:val="nil"/>
              <w:right w:val="nil"/>
            </w:tcBorders>
            <w:shd w:val="clear" w:color="auto" w:fill="EAF3F8"/>
            <w:vAlign w:val="center"/>
          </w:tcPr>
          <w:p w14:paraId="24A077D9" w14:textId="77777777" w:rsidR="001D3AAC" w:rsidRDefault="0041173E">
            <w:pPr>
              <w:pStyle w:val="BookCallout"/>
            </w:pPr>
            <w:r>
              <w:rPr>
                <w:b/>
                <w:color w:val="17365D"/>
              </w:rPr>
              <w:t>Staying put should be a decision, not an accident</w:t>
            </w:r>
            <w:r>
              <w:rPr>
                <w:b/>
                <w:color w:val="17365D"/>
              </w:rPr>
              <w:br/>
            </w:r>
            <w:r>
              <w:t>A plan can remain appropriate for years, but it should be rechecked. Automatic renewal does not mean the benefits or providers stayed the same.</w:t>
            </w:r>
          </w:p>
        </w:tc>
      </w:tr>
    </w:tbl>
    <w:p w14:paraId="393A6F7C" w14:textId="77777777" w:rsidR="001D3AAC" w:rsidRDefault="001D3AAC">
      <w:pPr>
        <w:spacing w:after="0"/>
      </w:pPr>
    </w:p>
    <w:p w14:paraId="11D3BEE4" w14:textId="77777777" w:rsidR="001D3AAC" w:rsidRDefault="0041173E">
      <w:pPr>
        <w:pageBreakBefore/>
        <w:spacing w:after="40"/>
      </w:pPr>
      <w:r>
        <w:rPr>
          <w:b/>
          <w:color w:val="2E6F9E"/>
          <w:sz w:val="18"/>
        </w:rPr>
        <w:t>CHAPTER 25</w:t>
      </w:r>
    </w:p>
    <w:p w14:paraId="034EF850" w14:textId="77777777" w:rsidR="001D3AAC" w:rsidRDefault="0041173E">
      <w:pPr>
        <w:pStyle w:val="Heading1"/>
      </w:pPr>
      <w:r>
        <w:t>Fraud Protection and Medicare Card Safety</w:t>
      </w:r>
    </w:p>
    <w:p w14:paraId="0798D37B" w14:textId="77777777" w:rsidR="001D3AAC" w:rsidRDefault="0041173E">
      <w:pPr>
        <w:pStyle w:val="Subtitle"/>
      </w:pPr>
      <w:r>
        <w:t>Protect your Medicare number and recognize suspicious sales activity.</w:t>
      </w:r>
    </w:p>
    <w:tbl>
      <w:tblPr>
        <w:tblW w:w="0" w:type="auto"/>
        <w:tblLayout w:type="fixed"/>
        <w:tblLook w:val="04A0" w:firstRow="1" w:lastRow="0" w:firstColumn="1" w:lastColumn="0" w:noHBand="0" w:noVBand="1"/>
      </w:tblPr>
      <w:tblGrid>
        <w:gridCol w:w="5083"/>
        <w:gridCol w:w="5083"/>
      </w:tblGrid>
      <w:tr w:rsidR="001D3AAC" w14:paraId="7F8AD035" w14:textId="77777777">
        <w:tc>
          <w:tcPr>
            <w:tcW w:w="5083" w:type="dxa"/>
            <w:shd w:val="clear" w:color="auto" w:fill="C99A3D"/>
          </w:tcPr>
          <w:p w14:paraId="0CF5D4EE" w14:textId="77777777" w:rsidR="001D3AAC" w:rsidRDefault="001D3AAC">
            <w:pPr>
              <w:spacing w:after="0"/>
            </w:pPr>
          </w:p>
        </w:tc>
        <w:tc>
          <w:tcPr>
            <w:tcW w:w="5083" w:type="dxa"/>
            <w:shd w:val="clear" w:color="auto" w:fill="EAF3F8"/>
          </w:tcPr>
          <w:p w14:paraId="4DF65E41" w14:textId="77777777" w:rsidR="001D3AAC" w:rsidRDefault="001D3AAC">
            <w:pPr>
              <w:spacing w:after="0"/>
            </w:pPr>
          </w:p>
        </w:tc>
      </w:tr>
    </w:tbl>
    <w:p w14:paraId="0B629072" w14:textId="77777777" w:rsidR="001D3AAC" w:rsidRDefault="001D3AAC">
      <w:pPr>
        <w:spacing w:after="0"/>
      </w:pPr>
    </w:p>
    <w:p w14:paraId="5F4C1D62" w14:textId="77777777" w:rsidR="001D3AAC" w:rsidRDefault="0041173E">
      <w:pPr>
        <w:pStyle w:val="ListBullet"/>
      </w:pPr>
      <w:r>
        <w:t>Treat the Medicare Beneficiary Identifier like a credit-card number.</w:t>
      </w:r>
    </w:p>
    <w:p w14:paraId="06102CBF" w14:textId="77777777" w:rsidR="001D3AAC" w:rsidRDefault="0041173E">
      <w:pPr>
        <w:pStyle w:val="ListBullet"/>
      </w:pPr>
      <w:r>
        <w:t>Do not give a Medicare number to an unsolicited caller offering “free” braces, genetic tests, or medical equipment.</w:t>
      </w:r>
    </w:p>
    <w:p w14:paraId="35913D55" w14:textId="77777777" w:rsidR="001D3AAC" w:rsidRDefault="0041173E">
      <w:pPr>
        <w:pStyle w:val="ListBullet"/>
      </w:pPr>
      <w:r>
        <w:t>Medicare will not call unexpectedly to demand payment or threaten cancellation.</w:t>
      </w:r>
    </w:p>
    <w:p w14:paraId="1FEAA439" w14:textId="77777777" w:rsidR="001D3AAC" w:rsidRDefault="0041173E">
      <w:pPr>
        <w:pStyle w:val="ListBullet"/>
      </w:pPr>
      <w:r>
        <w:t>Review Medicare Summary Notices and plan Explanation of Benefits for services you did not receive.</w:t>
      </w:r>
    </w:p>
    <w:p w14:paraId="07AAD6FB" w14:textId="77777777" w:rsidR="001D3AAC" w:rsidRDefault="0041173E">
      <w:pPr>
        <w:pStyle w:val="ListBullet"/>
      </w:pPr>
      <w:r>
        <w:t>Do not sign blank forms or enrollment applications.</w:t>
      </w:r>
    </w:p>
    <w:p w14:paraId="40061E78" w14:textId="77777777" w:rsidR="001D3AAC" w:rsidRDefault="0041173E">
      <w:pPr>
        <w:pStyle w:val="ListBullet"/>
      </w:pPr>
      <w:r>
        <w:t>Confirm the agent’s name, agency, phone number, and license information.</w:t>
      </w:r>
    </w:p>
    <w:p w14:paraId="45CBBFC7" w14:textId="77777777" w:rsidR="001D3AAC" w:rsidRDefault="0041173E">
      <w:pPr>
        <w:pStyle w:val="ListBullet"/>
      </w:pPr>
      <w:r>
        <w:t>Understand what plan you are enrolling in and the effective date before signing.</w:t>
      </w:r>
    </w:p>
    <w:p w14:paraId="34891B7F" w14:textId="77777777" w:rsidR="001D3AAC" w:rsidRDefault="0041173E">
      <w:pPr>
        <w:pStyle w:val="ListBullet"/>
      </w:pPr>
      <w:r>
        <w:t>Report suspected Medicare fraud to 1-800-MEDICARE and the plan.</w:t>
      </w:r>
    </w:p>
    <w:p w14:paraId="0AF0A7B0" w14:textId="77777777" w:rsidR="001D3AAC" w:rsidRDefault="0041173E">
      <w:pPr>
        <w:pStyle w:val="Heading2"/>
      </w:pPr>
      <w:r>
        <w:t>Permission to contact and appointments</w:t>
      </w:r>
    </w:p>
    <w:p w14:paraId="4D5DC887" w14:textId="77777777" w:rsidR="001D3AAC" w:rsidRDefault="0041173E">
      <w:r>
        <w:t>Insurance agents must follow Medicare marketing and sales rules. Depending on the meeting and products discussed, a Scope of Appointment may be required. A legitimate agent should be willing to explain what will be discussed, how the agent is compensated, and whether the agent represents all plans in the area or only selected companies.</w:t>
      </w:r>
    </w:p>
    <w:tbl>
      <w:tblPr>
        <w:tblW w:w="0" w:type="auto"/>
        <w:jc w:val="center"/>
        <w:tblLayout w:type="fixed"/>
        <w:tblLook w:val="04A0" w:firstRow="1" w:lastRow="0" w:firstColumn="1" w:lastColumn="0" w:noHBand="0" w:noVBand="1"/>
      </w:tblPr>
      <w:tblGrid>
        <w:gridCol w:w="5083"/>
        <w:gridCol w:w="5083"/>
      </w:tblGrid>
      <w:tr w:rsidR="001D3AAC" w14:paraId="3C610F0B" w14:textId="77777777">
        <w:trPr>
          <w:cantSplit/>
          <w:jc w:val="center"/>
        </w:trPr>
        <w:tc>
          <w:tcPr>
            <w:tcW w:w="5083" w:type="dxa"/>
            <w:tcBorders>
              <w:top w:val="nil"/>
              <w:left w:val="nil"/>
              <w:bottom w:val="nil"/>
              <w:right w:val="nil"/>
            </w:tcBorders>
            <w:shd w:val="clear" w:color="auto" w:fill="2E6F9E"/>
          </w:tcPr>
          <w:p w14:paraId="21E2C8B9" w14:textId="77777777" w:rsidR="001D3AAC" w:rsidRDefault="001D3AAC"/>
        </w:tc>
        <w:tc>
          <w:tcPr>
            <w:tcW w:w="5083" w:type="dxa"/>
            <w:tcBorders>
              <w:top w:val="nil"/>
              <w:left w:val="nil"/>
              <w:bottom w:val="nil"/>
              <w:right w:val="nil"/>
            </w:tcBorders>
            <w:shd w:val="clear" w:color="auto" w:fill="EAF3F8"/>
            <w:vAlign w:val="center"/>
          </w:tcPr>
          <w:p w14:paraId="143B2758" w14:textId="77777777" w:rsidR="001D3AAC" w:rsidRDefault="0041173E">
            <w:pPr>
              <w:pStyle w:val="BookCallout"/>
            </w:pPr>
            <w:r>
              <w:rPr>
                <w:b/>
                <w:color w:val="17365D"/>
              </w:rPr>
              <w:t>No one should pressure you to decide immediately</w:t>
            </w:r>
            <w:r>
              <w:rPr>
                <w:b/>
                <w:color w:val="17365D"/>
              </w:rPr>
              <w:br/>
            </w:r>
            <w:r>
              <w:t>Enrollment deadlines are real, but pressure tactics are not a substitute for informed consent. Ask for written materials, verify providers and drugs, and contact Medicare or SHIP for an independent second opinion.</w:t>
            </w:r>
          </w:p>
        </w:tc>
      </w:tr>
    </w:tbl>
    <w:p w14:paraId="728AFC0C" w14:textId="77777777" w:rsidR="001D3AAC" w:rsidRDefault="001D3AAC">
      <w:pPr>
        <w:spacing w:after="0"/>
      </w:pPr>
    </w:p>
    <w:p w14:paraId="58F45D81" w14:textId="77777777" w:rsidR="001D3AAC" w:rsidRDefault="0041173E">
      <w:pPr>
        <w:pageBreakBefore/>
        <w:spacing w:after="40"/>
      </w:pPr>
      <w:r>
        <w:rPr>
          <w:b/>
          <w:color w:val="2E6F9E"/>
          <w:sz w:val="18"/>
        </w:rPr>
        <w:t>CHAPTER 26</w:t>
      </w:r>
    </w:p>
    <w:p w14:paraId="31B41586" w14:textId="77777777" w:rsidR="001D3AAC" w:rsidRDefault="0041173E">
      <w:pPr>
        <w:pStyle w:val="Heading1"/>
      </w:pPr>
      <w:r>
        <w:t>Decision Worksheets</w:t>
      </w:r>
    </w:p>
    <w:p w14:paraId="64AA9297" w14:textId="77777777" w:rsidR="001D3AAC" w:rsidRDefault="0041173E">
      <w:pPr>
        <w:pStyle w:val="Subtitle"/>
      </w:pPr>
      <w:r>
        <w:t>Complete these pages before meeting with an employer, agent, or plan.</w:t>
      </w:r>
    </w:p>
    <w:tbl>
      <w:tblPr>
        <w:tblW w:w="0" w:type="auto"/>
        <w:tblLayout w:type="fixed"/>
        <w:tblLook w:val="04A0" w:firstRow="1" w:lastRow="0" w:firstColumn="1" w:lastColumn="0" w:noHBand="0" w:noVBand="1"/>
      </w:tblPr>
      <w:tblGrid>
        <w:gridCol w:w="5083"/>
        <w:gridCol w:w="5083"/>
      </w:tblGrid>
      <w:tr w:rsidR="001D3AAC" w14:paraId="1B79C9AA" w14:textId="77777777">
        <w:tc>
          <w:tcPr>
            <w:tcW w:w="5083" w:type="dxa"/>
            <w:shd w:val="clear" w:color="auto" w:fill="C99A3D"/>
          </w:tcPr>
          <w:p w14:paraId="7EC68DAF" w14:textId="77777777" w:rsidR="001D3AAC" w:rsidRDefault="001D3AAC">
            <w:pPr>
              <w:spacing w:after="0"/>
            </w:pPr>
          </w:p>
        </w:tc>
        <w:tc>
          <w:tcPr>
            <w:tcW w:w="5083" w:type="dxa"/>
            <w:shd w:val="clear" w:color="auto" w:fill="EAF3F8"/>
          </w:tcPr>
          <w:p w14:paraId="223662D2" w14:textId="77777777" w:rsidR="001D3AAC" w:rsidRDefault="001D3AAC">
            <w:pPr>
              <w:spacing w:after="0"/>
            </w:pPr>
          </w:p>
        </w:tc>
      </w:tr>
    </w:tbl>
    <w:p w14:paraId="2A3A3B27" w14:textId="77777777" w:rsidR="001D3AAC" w:rsidRDefault="001D3AAC">
      <w:pPr>
        <w:spacing w:after="0"/>
      </w:pPr>
    </w:p>
    <w:p w14:paraId="16FC0A15" w14:textId="77777777" w:rsidR="001D3AAC" w:rsidRDefault="0041173E">
      <w:pPr>
        <w:pStyle w:val="Heading2"/>
      </w:pPr>
      <w:r>
        <w:t>Worksheet A - Personal Medicare timeline</w:t>
      </w:r>
    </w:p>
    <w:p w14:paraId="5E1B82F8" w14:textId="77777777" w:rsidR="001D3AAC" w:rsidRDefault="0041173E">
      <w:pPr>
        <w:pStyle w:val="WorksheetLine"/>
      </w:pPr>
      <w:r>
        <w:rPr>
          <w:b/>
        </w:rPr>
        <w:t>Date of birth:</w:t>
      </w:r>
      <w:r>
        <w:br/>
        <w:t>________________________________________________________________________________</w:t>
      </w:r>
    </w:p>
    <w:p w14:paraId="607C5EE6" w14:textId="77777777" w:rsidR="001D3AAC" w:rsidRDefault="0041173E">
      <w:pPr>
        <w:pStyle w:val="WorksheetLine"/>
      </w:pPr>
      <w:r>
        <w:rPr>
          <w:b/>
        </w:rPr>
        <w:t>Medicare eligibility month:</w:t>
      </w:r>
      <w:r>
        <w:br/>
      </w:r>
      <w:r>
        <w:t>________________________________________________________________________________</w:t>
      </w:r>
    </w:p>
    <w:p w14:paraId="1E519298" w14:textId="77777777" w:rsidR="001D3AAC" w:rsidRDefault="0041173E">
      <w:pPr>
        <w:pStyle w:val="WorksheetLine"/>
      </w:pPr>
      <w:r>
        <w:rPr>
          <w:b/>
        </w:rPr>
        <w:t>Desired Part A effective date:</w:t>
      </w:r>
      <w:r>
        <w:br/>
        <w:t>________________________________________________________________________________</w:t>
      </w:r>
    </w:p>
    <w:p w14:paraId="3A71A06B" w14:textId="77777777" w:rsidR="001D3AAC" w:rsidRDefault="0041173E">
      <w:pPr>
        <w:pStyle w:val="WorksheetLine"/>
      </w:pPr>
      <w:r>
        <w:rPr>
          <w:b/>
        </w:rPr>
        <w:t>Desired Part B effective date:</w:t>
      </w:r>
      <w:r>
        <w:br/>
        <w:t>________________________________________________________________________________</w:t>
      </w:r>
    </w:p>
    <w:p w14:paraId="3424027D" w14:textId="77777777" w:rsidR="001D3AAC" w:rsidRDefault="0041173E">
      <w:pPr>
        <w:pStyle w:val="WorksheetLine"/>
      </w:pPr>
      <w:r>
        <w:rPr>
          <w:b/>
        </w:rPr>
        <w:t>Last day of employer coverage:</w:t>
      </w:r>
      <w:r>
        <w:br/>
        <w:t>________________________________________________________________________________</w:t>
      </w:r>
    </w:p>
    <w:p w14:paraId="6480322D" w14:textId="77777777" w:rsidR="001D3AAC" w:rsidRDefault="0041173E">
      <w:pPr>
        <w:pStyle w:val="WorksheetLine"/>
      </w:pPr>
      <w:r>
        <w:rPr>
          <w:b/>
        </w:rPr>
        <w:t>Last day of employment:</w:t>
      </w:r>
      <w:r>
        <w:br/>
      </w:r>
      <w:r>
        <w:t>________________________________________________________________________________</w:t>
      </w:r>
    </w:p>
    <w:p w14:paraId="2511CE1A" w14:textId="77777777" w:rsidR="001D3AAC" w:rsidRDefault="0041173E">
      <w:pPr>
        <w:pStyle w:val="WorksheetLine"/>
      </w:pPr>
      <w:r>
        <w:rPr>
          <w:b/>
        </w:rPr>
        <w:t>HSA contribution stop date:</w:t>
      </w:r>
      <w:r>
        <w:br/>
        <w:t>________________________________________________________________________________</w:t>
      </w:r>
    </w:p>
    <w:p w14:paraId="371C888C" w14:textId="77777777" w:rsidR="001D3AAC" w:rsidRDefault="0041173E">
      <w:pPr>
        <w:pStyle w:val="WorksheetLine"/>
      </w:pPr>
      <w:r>
        <w:rPr>
          <w:b/>
        </w:rPr>
        <w:t>Medigap / MA / Part D application deadline:</w:t>
      </w:r>
      <w:r>
        <w:br/>
        <w:t>________________________________________________________________________________</w:t>
      </w:r>
    </w:p>
    <w:p w14:paraId="5CAF392D" w14:textId="77777777" w:rsidR="001D3AAC" w:rsidRDefault="0041173E">
      <w:pPr>
        <w:pStyle w:val="Heading2"/>
      </w:pPr>
      <w:r>
        <w:t>Worksheet B - Current coverage</w:t>
      </w:r>
    </w:p>
    <w:p w14:paraId="493156C7" w14:textId="77777777" w:rsidR="001D3AAC" w:rsidRDefault="0041173E">
      <w:pPr>
        <w:pStyle w:val="WorksheetLine"/>
      </w:pPr>
      <w:r>
        <w:rPr>
          <w:b/>
        </w:rPr>
        <w:t>Employer / retiree / COBRA / Marketplace plan name:</w:t>
      </w:r>
      <w:r>
        <w:br/>
        <w:t>________________________________________________________________________________</w:t>
      </w:r>
    </w:p>
    <w:p w14:paraId="04DAEB8F" w14:textId="77777777" w:rsidR="001D3AAC" w:rsidRDefault="0041173E">
      <w:pPr>
        <w:pStyle w:val="WorksheetLine"/>
      </w:pPr>
      <w:r>
        <w:rPr>
          <w:b/>
        </w:rPr>
        <w:t>Coverage based on current employment?:</w:t>
      </w:r>
      <w:r>
        <w:br/>
        <w:t>________________________________________________________________________________</w:t>
      </w:r>
    </w:p>
    <w:p w14:paraId="5D8B8991" w14:textId="77777777" w:rsidR="001D3AAC" w:rsidRDefault="0041173E">
      <w:pPr>
        <w:pStyle w:val="WorksheetLine"/>
      </w:pPr>
      <w:r>
        <w:rPr>
          <w:b/>
        </w:rPr>
        <w:t>Employer size for Medicare coordination:</w:t>
      </w:r>
      <w:r>
        <w:br/>
        <w:t>________________________________________________________________________________</w:t>
      </w:r>
    </w:p>
    <w:p w14:paraId="4D29577E" w14:textId="77777777" w:rsidR="001D3AAC" w:rsidRDefault="0041173E">
      <w:pPr>
        <w:pStyle w:val="WorksheetLine"/>
      </w:pPr>
      <w:r>
        <w:rPr>
          <w:b/>
        </w:rPr>
        <w:t>Monthly premium paid by me:</w:t>
      </w:r>
      <w:r>
        <w:br/>
        <w:t>________________________________________________________________________________</w:t>
      </w:r>
    </w:p>
    <w:p w14:paraId="460E521E" w14:textId="77777777" w:rsidR="001D3AAC" w:rsidRDefault="0041173E">
      <w:pPr>
        <w:pStyle w:val="WorksheetLine"/>
      </w:pPr>
      <w:r>
        <w:rPr>
          <w:b/>
        </w:rPr>
        <w:t>Deductible and maximum out of pocket:</w:t>
      </w:r>
      <w:r>
        <w:br/>
        <w:t>________________________________________________________________________________</w:t>
      </w:r>
    </w:p>
    <w:p w14:paraId="2E711E78" w14:textId="77777777" w:rsidR="001D3AAC" w:rsidRDefault="0041173E">
      <w:pPr>
        <w:pStyle w:val="WorksheetLine"/>
      </w:pPr>
      <w:r>
        <w:rPr>
          <w:b/>
        </w:rPr>
        <w:t>Part D creditable coverage confirmed in writing?:</w:t>
      </w:r>
      <w:r>
        <w:br/>
        <w:t>________________________________________________________________________________</w:t>
      </w:r>
    </w:p>
    <w:p w14:paraId="44AAA5B4" w14:textId="77777777" w:rsidR="001D3AAC" w:rsidRDefault="0041173E">
      <w:pPr>
        <w:pStyle w:val="WorksheetLine"/>
      </w:pPr>
      <w:r>
        <w:rPr>
          <w:b/>
        </w:rPr>
        <w:t>Coverage for spouse/dependents if I leave the plan:</w:t>
      </w:r>
      <w:r>
        <w:br/>
      </w:r>
      <w:r>
        <w:t>________________________________________________________________________________</w:t>
      </w:r>
    </w:p>
    <w:p w14:paraId="61A3C880" w14:textId="77777777" w:rsidR="001D3AAC" w:rsidRDefault="0041173E">
      <w:pPr>
        <w:pStyle w:val="Heading2"/>
      </w:pPr>
      <w:r>
        <w:t>Worksheet C - Providers</w:t>
      </w:r>
    </w:p>
    <w:tbl>
      <w:tblPr>
        <w:tblStyle w:val="TableGrid"/>
        <w:tblW w:w="0" w:type="auto"/>
        <w:jc w:val="center"/>
        <w:tblLayout w:type="fixed"/>
        <w:tblLook w:val="04A0" w:firstRow="1" w:lastRow="0" w:firstColumn="1" w:lastColumn="0" w:noHBand="0" w:noVBand="1"/>
      </w:tblPr>
      <w:tblGrid>
        <w:gridCol w:w="2880"/>
        <w:gridCol w:w="1728"/>
        <w:gridCol w:w="1152"/>
        <w:gridCol w:w="1944"/>
        <w:gridCol w:w="1944"/>
      </w:tblGrid>
      <w:tr w:rsidR="001D3AAC" w14:paraId="2286EAD0" w14:textId="77777777">
        <w:trPr>
          <w:tblHeader/>
          <w:jc w:val="center"/>
        </w:trPr>
        <w:tc>
          <w:tcPr>
            <w:tcW w:w="2880" w:type="dxa"/>
            <w:shd w:val="clear" w:color="auto" w:fill="17365D"/>
            <w:vAlign w:val="center"/>
          </w:tcPr>
          <w:p w14:paraId="634FB5BB" w14:textId="77777777" w:rsidR="001D3AAC" w:rsidRDefault="0041173E">
            <w:pPr>
              <w:jc w:val="center"/>
            </w:pPr>
            <w:r>
              <w:rPr>
                <w:b/>
                <w:color w:val="FFFFFF"/>
                <w:sz w:val="16"/>
              </w:rPr>
              <w:t>Provider / facility</w:t>
            </w:r>
          </w:p>
        </w:tc>
        <w:tc>
          <w:tcPr>
            <w:tcW w:w="1728" w:type="dxa"/>
            <w:shd w:val="clear" w:color="auto" w:fill="17365D"/>
            <w:vAlign w:val="center"/>
          </w:tcPr>
          <w:p w14:paraId="03FBC1F8" w14:textId="77777777" w:rsidR="001D3AAC" w:rsidRDefault="0041173E">
            <w:pPr>
              <w:jc w:val="center"/>
            </w:pPr>
            <w:r>
              <w:rPr>
                <w:b/>
                <w:color w:val="FFFFFF"/>
                <w:sz w:val="16"/>
              </w:rPr>
              <w:t>Specialty</w:t>
            </w:r>
          </w:p>
        </w:tc>
        <w:tc>
          <w:tcPr>
            <w:tcW w:w="1152" w:type="dxa"/>
            <w:shd w:val="clear" w:color="auto" w:fill="17365D"/>
            <w:vAlign w:val="center"/>
          </w:tcPr>
          <w:p w14:paraId="6C4D044F" w14:textId="77777777" w:rsidR="001D3AAC" w:rsidRDefault="0041173E">
            <w:pPr>
              <w:jc w:val="center"/>
            </w:pPr>
            <w:r>
              <w:rPr>
                <w:b/>
                <w:color w:val="FFFFFF"/>
                <w:sz w:val="16"/>
              </w:rPr>
              <w:t>Must keep?</w:t>
            </w:r>
          </w:p>
        </w:tc>
        <w:tc>
          <w:tcPr>
            <w:tcW w:w="1944" w:type="dxa"/>
            <w:shd w:val="clear" w:color="auto" w:fill="17365D"/>
            <w:vAlign w:val="center"/>
          </w:tcPr>
          <w:p w14:paraId="61AB33E6" w14:textId="77777777" w:rsidR="001D3AAC" w:rsidRDefault="0041173E">
            <w:pPr>
              <w:jc w:val="center"/>
            </w:pPr>
            <w:r>
              <w:rPr>
                <w:b/>
                <w:color w:val="FFFFFF"/>
                <w:sz w:val="16"/>
              </w:rPr>
              <w:t>Original Medicare accepted?</w:t>
            </w:r>
          </w:p>
        </w:tc>
        <w:tc>
          <w:tcPr>
            <w:tcW w:w="1944" w:type="dxa"/>
            <w:shd w:val="clear" w:color="auto" w:fill="17365D"/>
            <w:vAlign w:val="center"/>
          </w:tcPr>
          <w:p w14:paraId="7FF2D94A" w14:textId="77777777" w:rsidR="001D3AAC" w:rsidRDefault="0041173E">
            <w:pPr>
              <w:jc w:val="center"/>
            </w:pPr>
            <w:r>
              <w:rPr>
                <w:b/>
                <w:color w:val="FFFFFF"/>
                <w:sz w:val="16"/>
              </w:rPr>
              <w:t>MA plan network verified?</w:t>
            </w:r>
          </w:p>
        </w:tc>
      </w:tr>
      <w:tr w:rsidR="001D3AAC" w14:paraId="3EABB995" w14:textId="77777777">
        <w:trPr>
          <w:jc w:val="center"/>
        </w:trPr>
        <w:tc>
          <w:tcPr>
            <w:tcW w:w="2880" w:type="dxa"/>
            <w:vAlign w:val="center"/>
          </w:tcPr>
          <w:p w14:paraId="2CEAFC04" w14:textId="77777777" w:rsidR="001D3AAC" w:rsidRDefault="001D3AAC">
            <w:pPr>
              <w:spacing w:after="20"/>
            </w:pPr>
          </w:p>
        </w:tc>
        <w:tc>
          <w:tcPr>
            <w:tcW w:w="1728" w:type="dxa"/>
            <w:vAlign w:val="center"/>
          </w:tcPr>
          <w:p w14:paraId="4DD2DFBF" w14:textId="77777777" w:rsidR="001D3AAC" w:rsidRDefault="001D3AAC">
            <w:pPr>
              <w:spacing w:after="20"/>
            </w:pPr>
          </w:p>
        </w:tc>
        <w:tc>
          <w:tcPr>
            <w:tcW w:w="1152" w:type="dxa"/>
            <w:vAlign w:val="center"/>
          </w:tcPr>
          <w:p w14:paraId="2DDE885E" w14:textId="77777777" w:rsidR="001D3AAC" w:rsidRDefault="001D3AAC">
            <w:pPr>
              <w:spacing w:after="20"/>
            </w:pPr>
          </w:p>
        </w:tc>
        <w:tc>
          <w:tcPr>
            <w:tcW w:w="1944" w:type="dxa"/>
            <w:vAlign w:val="center"/>
          </w:tcPr>
          <w:p w14:paraId="4D2239CA" w14:textId="77777777" w:rsidR="001D3AAC" w:rsidRDefault="001D3AAC">
            <w:pPr>
              <w:spacing w:after="20"/>
            </w:pPr>
          </w:p>
        </w:tc>
        <w:tc>
          <w:tcPr>
            <w:tcW w:w="1944" w:type="dxa"/>
            <w:vAlign w:val="center"/>
          </w:tcPr>
          <w:p w14:paraId="350FEAB4" w14:textId="77777777" w:rsidR="001D3AAC" w:rsidRDefault="001D3AAC">
            <w:pPr>
              <w:spacing w:after="20"/>
            </w:pPr>
          </w:p>
        </w:tc>
      </w:tr>
      <w:tr w:rsidR="001D3AAC" w14:paraId="4A98D203" w14:textId="77777777">
        <w:trPr>
          <w:jc w:val="center"/>
        </w:trPr>
        <w:tc>
          <w:tcPr>
            <w:tcW w:w="2880" w:type="dxa"/>
            <w:shd w:val="clear" w:color="auto" w:fill="F2F4F6"/>
            <w:vAlign w:val="center"/>
          </w:tcPr>
          <w:p w14:paraId="5CFB59D3" w14:textId="77777777" w:rsidR="001D3AAC" w:rsidRDefault="001D3AAC">
            <w:pPr>
              <w:spacing w:after="20"/>
            </w:pPr>
          </w:p>
        </w:tc>
        <w:tc>
          <w:tcPr>
            <w:tcW w:w="1728" w:type="dxa"/>
            <w:shd w:val="clear" w:color="auto" w:fill="F2F4F6"/>
            <w:vAlign w:val="center"/>
          </w:tcPr>
          <w:p w14:paraId="31B1E58B" w14:textId="77777777" w:rsidR="001D3AAC" w:rsidRDefault="001D3AAC">
            <w:pPr>
              <w:spacing w:after="20"/>
            </w:pPr>
          </w:p>
        </w:tc>
        <w:tc>
          <w:tcPr>
            <w:tcW w:w="1152" w:type="dxa"/>
            <w:shd w:val="clear" w:color="auto" w:fill="F2F4F6"/>
            <w:vAlign w:val="center"/>
          </w:tcPr>
          <w:p w14:paraId="10BFE2EF" w14:textId="77777777" w:rsidR="001D3AAC" w:rsidRDefault="001D3AAC">
            <w:pPr>
              <w:spacing w:after="20"/>
            </w:pPr>
          </w:p>
        </w:tc>
        <w:tc>
          <w:tcPr>
            <w:tcW w:w="1944" w:type="dxa"/>
            <w:shd w:val="clear" w:color="auto" w:fill="F2F4F6"/>
            <w:vAlign w:val="center"/>
          </w:tcPr>
          <w:p w14:paraId="2C71B1B5" w14:textId="77777777" w:rsidR="001D3AAC" w:rsidRDefault="001D3AAC">
            <w:pPr>
              <w:spacing w:after="20"/>
            </w:pPr>
          </w:p>
        </w:tc>
        <w:tc>
          <w:tcPr>
            <w:tcW w:w="1944" w:type="dxa"/>
            <w:shd w:val="clear" w:color="auto" w:fill="F2F4F6"/>
            <w:vAlign w:val="center"/>
          </w:tcPr>
          <w:p w14:paraId="20BB4027" w14:textId="77777777" w:rsidR="001D3AAC" w:rsidRDefault="001D3AAC">
            <w:pPr>
              <w:spacing w:after="20"/>
            </w:pPr>
          </w:p>
        </w:tc>
      </w:tr>
      <w:tr w:rsidR="001D3AAC" w14:paraId="2F183261" w14:textId="77777777">
        <w:trPr>
          <w:jc w:val="center"/>
        </w:trPr>
        <w:tc>
          <w:tcPr>
            <w:tcW w:w="2880" w:type="dxa"/>
            <w:vAlign w:val="center"/>
          </w:tcPr>
          <w:p w14:paraId="63BD9F9E" w14:textId="77777777" w:rsidR="001D3AAC" w:rsidRDefault="001D3AAC">
            <w:pPr>
              <w:spacing w:after="20"/>
            </w:pPr>
          </w:p>
        </w:tc>
        <w:tc>
          <w:tcPr>
            <w:tcW w:w="1728" w:type="dxa"/>
            <w:vAlign w:val="center"/>
          </w:tcPr>
          <w:p w14:paraId="7CA16B21" w14:textId="77777777" w:rsidR="001D3AAC" w:rsidRDefault="001D3AAC">
            <w:pPr>
              <w:spacing w:after="20"/>
            </w:pPr>
          </w:p>
        </w:tc>
        <w:tc>
          <w:tcPr>
            <w:tcW w:w="1152" w:type="dxa"/>
            <w:vAlign w:val="center"/>
          </w:tcPr>
          <w:p w14:paraId="5797BF0F" w14:textId="77777777" w:rsidR="001D3AAC" w:rsidRDefault="001D3AAC">
            <w:pPr>
              <w:spacing w:after="20"/>
            </w:pPr>
          </w:p>
        </w:tc>
        <w:tc>
          <w:tcPr>
            <w:tcW w:w="1944" w:type="dxa"/>
            <w:vAlign w:val="center"/>
          </w:tcPr>
          <w:p w14:paraId="738975D7" w14:textId="77777777" w:rsidR="001D3AAC" w:rsidRDefault="001D3AAC">
            <w:pPr>
              <w:spacing w:after="20"/>
            </w:pPr>
          </w:p>
        </w:tc>
        <w:tc>
          <w:tcPr>
            <w:tcW w:w="1944" w:type="dxa"/>
            <w:vAlign w:val="center"/>
          </w:tcPr>
          <w:p w14:paraId="7B7ABFAC" w14:textId="77777777" w:rsidR="001D3AAC" w:rsidRDefault="001D3AAC">
            <w:pPr>
              <w:spacing w:after="20"/>
            </w:pPr>
          </w:p>
        </w:tc>
      </w:tr>
      <w:tr w:rsidR="001D3AAC" w14:paraId="5D4B6F41" w14:textId="77777777">
        <w:trPr>
          <w:jc w:val="center"/>
        </w:trPr>
        <w:tc>
          <w:tcPr>
            <w:tcW w:w="2880" w:type="dxa"/>
            <w:shd w:val="clear" w:color="auto" w:fill="F2F4F6"/>
            <w:vAlign w:val="center"/>
          </w:tcPr>
          <w:p w14:paraId="4E5187AF" w14:textId="77777777" w:rsidR="001D3AAC" w:rsidRDefault="001D3AAC">
            <w:pPr>
              <w:spacing w:after="20"/>
            </w:pPr>
          </w:p>
        </w:tc>
        <w:tc>
          <w:tcPr>
            <w:tcW w:w="1728" w:type="dxa"/>
            <w:shd w:val="clear" w:color="auto" w:fill="F2F4F6"/>
            <w:vAlign w:val="center"/>
          </w:tcPr>
          <w:p w14:paraId="28CF1340" w14:textId="77777777" w:rsidR="001D3AAC" w:rsidRDefault="001D3AAC">
            <w:pPr>
              <w:spacing w:after="20"/>
            </w:pPr>
          </w:p>
        </w:tc>
        <w:tc>
          <w:tcPr>
            <w:tcW w:w="1152" w:type="dxa"/>
            <w:shd w:val="clear" w:color="auto" w:fill="F2F4F6"/>
            <w:vAlign w:val="center"/>
          </w:tcPr>
          <w:p w14:paraId="2B224D73" w14:textId="77777777" w:rsidR="001D3AAC" w:rsidRDefault="001D3AAC">
            <w:pPr>
              <w:spacing w:after="20"/>
            </w:pPr>
          </w:p>
        </w:tc>
        <w:tc>
          <w:tcPr>
            <w:tcW w:w="1944" w:type="dxa"/>
            <w:shd w:val="clear" w:color="auto" w:fill="F2F4F6"/>
            <w:vAlign w:val="center"/>
          </w:tcPr>
          <w:p w14:paraId="5E020E64" w14:textId="77777777" w:rsidR="001D3AAC" w:rsidRDefault="001D3AAC">
            <w:pPr>
              <w:spacing w:after="20"/>
            </w:pPr>
          </w:p>
        </w:tc>
        <w:tc>
          <w:tcPr>
            <w:tcW w:w="1944" w:type="dxa"/>
            <w:shd w:val="clear" w:color="auto" w:fill="F2F4F6"/>
            <w:vAlign w:val="center"/>
          </w:tcPr>
          <w:p w14:paraId="0FEEF576" w14:textId="77777777" w:rsidR="001D3AAC" w:rsidRDefault="001D3AAC">
            <w:pPr>
              <w:spacing w:after="20"/>
            </w:pPr>
          </w:p>
        </w:tc>
      </w:tr>
      <w:tr w:rsidR="001D3AAC" w14:paraId="37829466" w14:textId="77777777">
        <w:trPr>
          <w:jc w:val="center"/>
        </w:trPr>
        <w:tc>
          <w:tcPr>
            <w:tcW w:w="2880" w:type="dxa"/>
            <w:vAlign w:val="center"/>
          </w:tcPr>
          <w:p w14:paraId="31F80414" w14:textId="77777777" w:rsidR="001D3AAC" w:rsidRDefault="001D3AAC">
            <w:pPr>
              <w:spacing w:after="20"/>
            </w:pPr>
          </w:p>
        </w:tc>
        <w:tc>
          <w:tcPr>
            <w:tcW w:w="1728" w:type="dxa"/>
            <w:vAlign w:val="center"/>
          </w:tcPr>
          <w:p w14:paraId="12C14996" w14:textId="77777777" w:rsidR="001D3AAC" w:rsidRDefault="001D3AAC">
            <w:pPr>
              <w:spacing w:after="20"/>
            </w:pPr>
          </w:p>
        </w:tc>
        <w:tc>
          <w:tcPr>
            <w:tcW w:w="1152" w:type="dxa"/>
            <w:vAlign w:val="center"/>
          </w:tcPr>
          <w:p w14:paraId="1C30BC90" w14:textId="77777777" w:rsidR="001D3AAC" w:rsidRDefault="001D3AAC">
            <w:pPr>
              <w:spacing w:after="20"/>
            </w:pPr>
          </w:p>
        </w:tc>
        <w:tc>
          <w:tcPr>
            <w:tcW w:w="1944" w:type="dxa"/>
            <w:vAlign w:val="center"/>
          </w:tcPr>
          <w:p w14:paraId="14BE9537" w14:textId="77777777" w:rsidR="001D3AAC" w:rsidRDefault="001D3AAC">
            <w:pPr>
              <w:spacing w:after="20"/>
            </w:pPr>
          </w:p>
        </w:tc>
        <w:tc>
          <w:tcPr>
            <w:tcW w:w="1944" w:type="dxa"/>
            <w:vAlign w:val="center"/>
          </w:tcPr>
          <w:p w14:paraId="6E6F1B98" w14:textId="77777777" w:rsidR="001D3AAC" w:rsidRDefault="001D3AAC">
            <w:pPr>
              <w:spacing w:after="20"/>
            </w:pPr>
          </w:p>
        </w:tc>
      </w:tr>
      <w:tr w:rsidR="001D3AAC" w14:paraId="6CB734B2" w14:textId="77777777">
        <w:trPr>
          <w:jc w:val="center"/>
        </w:trPr>
        <w:tc>
          <w:tcPr>
            <w:tcW w:w="2880" w:type="dxa"/>
            <w:shd w:val="clear" w:color="auto" w:fill="F2F4F6"/>
            <w:vAlign w:val="center"/>
          </w:tcPr>
          <w:p w14:paraId="2783E266" w14:textId="77777777" w:rsidR="001D3AAC" w:rsidRDefault="001D3AAC">
            <w:pPr>
              <w:spacing w:after="20"/>
            </w:pPr>
          </w:p>
        </w:tc>
        <w:tc>
          <w:tcPr>
            <w:tcW w:w="1728" w:type="dxa"/>
            <w:shd w:val="clear" w:color="auto" w:fill="F2F4F6"/>
            <w:vAlign w:val="center"/>
          </w:tcPr>
          <w:p w14:paraId="099138A0" w14:textId="77777777" w:rsidR="001D3AAC" w:rsidRDefault="001D3AAC">
            <w:pPr>
              <w:spacing w:after="20"/>
            </w:pPr>
          </w:p>
        </w:tc>
        <w:tc>
          <w:tcPr>
            <w:tcW w:w="1152" w:type="dxa"/>
            <w:shd w:val="clear" w:color="auto" w:fill="F2F4F6"/>
            <w:vAlign w:val="center"/>
          </w:tcPr>
          <w:p w14:paraId="2336163D" w14:textId="77777777" w:rsidR="001D3AAC" w:rsidRDefault="001D3AAC">
            <w:pPr>
              <w:spacing w:after="20"/>
            </w:pPr>
          </w:p>
        </w:tc>
        <w:tc>
          <w:tcPr>
            <w:tcW w:w="1944" w:type="dxa"/>
            <w:shd w:val="clear" w:color="auto" w:fill="F2F4F6"/>
            <w:vAlign w:val="center"/>
          </w:tcPr>
          <w:p w14:paraId="6CFFD9E8" w14:textId="77777777" w:rsidR="001D3AAC" w:rsidRDefault="001D3AAC">
            <w:pPr>
              <w:spacing w:after="20"/>
            </w:pPr>
          </w:p>
        </w:tc>
        <w:tc>
          <w:tcPr>
            <w:tcW w:w="1944" w:type="dxa"/>
            <w:shd w:val="clear" w:color="auto" w:fill="F2F4F6"/>
            <w:vAlign w:val="center"/>
          </w:tcPr>
          <w:p w14:paraId="2E577884" w14:textId="77777777" w:rsidR="001D3AAC" w:rsidRDefault="001D3AAC">
            <w:pPr>
              <w:spacing w:after="20"/>
            </w:pPr>
          </w:p>
        </w:tc>
      </w:tr>
      <w:tr w:rsidR="001D3AAC" w14:paraId="4EE2414E" w14:textId="77777777">
        <w:trPr>
          <w:jc w:val="center"/>
        </w:trPr>
        <w:tc>
          <w:tcPr>
            <w:tcW w:w="2880" w:type="dxa"/>
            <w:vAlign w:val="center"/>
          </w:tcPr>
          <w:p w14:paraId="4B6D7B36" w14:textId="77777777" w:rsidR="001D3AAC" w:rsidRDefault="001D3AAC">
            <w:pPr>
              <w:spacing w:after="20"/>
            </w:pPr>
          </w:p>
        </w:tc>
        <w:tc>
          <w:tcPr>
            <w:tcW w:w="1728" w:type="dxa"/>
            <w:vAlign w:val="center"/>
          </w:tcPr>
          <w:p w14:paraId="421CABD8" w14:textId="77777777" w:rsidR="001D3AAC" w:rsidRDefault="001D3AAC">
            <w:pPr>
              <w:spacing w:after="20"/>
            </w:pPr>
          </w:p>
        </w:tc>
        <w:tc>
          <w:tcPr>
            <w:tcW w:w="1152" w:type="dxa"/>
            <w:vAlign w:val="center"/>
          </w:tcPr>
          <w:p w14:paraId="60F96684" w14:textId="77777777" w:rsidR="001D3AAC" w:rsidRDefault="001D3AAC">
            <w:pPr>
              <w:spacing w:after="20"/>
            </w:pPr>
          </w:p>
        </w:tc>
        <w:tc>
          <w:tcPr>
            <w:tcW w:w="1944" w:type="dxa"/>
            <w:vAlign w:val="center"/>
          </w:tcPr>
          <w:p w14:paraId="5ADEC91E" w14:textId="77777777" w:rsidR="001D3AAC" w:rsidRDefault="001D3AAC">
            <w:pPr>
              <w:spacing w:after="20"/>
            </w:pPr>
          </w:p>
        </w:tc>
        <w:tc>
          <w:tcPr>
            <w:tcW w:w="1944" w:type="dxa"/>
            <w:vAlign w:val="center"/>
          </w:tcPr>
          <w:p w14:paraId="2FD664B5" w14:textId="77777777" w:rsidR="001D3AAC" w:rsidRDefault="001D3AAC">
            <w:pPr>
              <w:spacing w:after="20"/>
            </w:pPr>
          </w:p>
        </w:tc>
      </w:tr>
      <w:tr w:rsidR="001D3AAC" w14:paraId="55A502C2" w14:textId="77777777">
        <w:trPr>
          <w:jc w:val="center"/>
        </w:trPr>
        <w:tc>
          <w:tcPr>
            <w:tcW w:w="2880" w:type="dxa"/>
            <w:shd w:val="clear" w:color="auto" w:fill="F2F4F6"/>
            <w:vAlign w:val="center"/>
          </w:tcPr>
          <w:p w14:paraId="58F02719" w14:textId="77777777" w:rsidR="001D3AAC" w:rsidRDefault="001D3AAC">
            <w:pPr>
              <w:spacing w:after="20"/>
            </w:pPr>
          </w:p>
        </w:tc>
        <w:tc>
          <w:tcPr>
            <w:tcW w:w="1728" w:type="dxa"/>
            <w:shd w:val="clear" w:color="auto" w:fill="F2F4F6"/>
            <w:vAlign w:val="center"/>
          </w:tcPr>
          <w:p w14:paraId="1018DB27" w14:textId="77777777" w:rsidR="001D3AAC" w:rsidRDefault="001D3AAC">
            <w:pPr>
              <w:spacing w:after="20"/>
            </w:pPr>
          </w:p>
        </w:tc>
        <w:tc>
          <w:tcPr>
            <w:tcW w:w="1152" w:type="dxa"/>
            <w:shd w:val="clear" w:color="auto" w:fill="F2F4F6"/>
            <w:vAlign w:val="center"/>
          </w:tcPr>
          <w:p w14:paraId="249C1E51" w14:textId="77777777" w:rsidR="001D3AAC" w:rsidRDefault="001D3AAC">
            <w:pPr>
              <w:spacing w:after="20"/>
            </w:pPr>
          </w:p>
        </w:tc>
        <w:tc>
          <w:tcPr>
            <w:tcW w:w="1944" w:type="dxa"/>
            <w:shd w:val="clear" w:color="auto" w:fill="F2F4F6"/>
            <w:vAlign w:val="center"/>
          </w:tcPr>
          <w:p w14:paraId="1443D747" w14:textId="77777777" w:rsidR="001D3AAC" w:rsidRDefault="001D3AAC">
            <w:pPr>
              <w:spacing w:after="20"/>
            </w:pPr>
          </w:p>
        </w:tc>
        <w:tc>
          <w:tcPr>
            <w:tcW w:w="1944" w:type="dxa"/>
            <w:shd w:val="clear" w:color="auto" w:fill="F2F4F6"/>
            <w:vAlign w:val="center"/>
          </w:tcPr>
          <w:p w14:paraId="09A68E12" w14:textId="77777777" w:rsidR="001D3AAC" w:rsidRDefault="001D3AAC">
            <w:pPr>
              <w:spacing w:after="20"/>
            </w:pPr>
          </w:p>
        </w:tc>
      </w:tr>
    </w:tbl>
    <w:p w14:paraId="3667AB7D" w14:textId="77777777" w:rsidR="001D3AAC" w:rsidRDefault="001D3AAC">
      <w:pPr>
        <w:spacing w:after="0"/>
      </w:pPr>
    </w:p>
    <w:p w14:paraId="422A9A2D" w14:textId="77777777" w:rsidR="001D3AAC" w:rsidRDefault="0041173E">
      <w:pPr>
        <w:pStyle w:val="Heading2"/>
      </w:pPr>
      <w:r>
        <w:t>Worksheet D - Prescriptions</w:t>
      </w:r>
    </w:p>
    <w:tbl>
      <w:tblPr>
        <w:tblStyle w:val="TableGrid"/>
        <w:tblW w:w="0" w:type="auto"/>
        <w:jc w:val="center"/>
        <w:tblLayout w:type="fixed"/>
        <w:tblLook w:val="04A0" w:firstRow="1" w:lastRow="0" w:firstColumn="1" w:lastColumn="0" w:noHBand="0" w:noVBand="1"/>
      </w:tblPr>
      <w:tblGrid>
        <w:gridCol w:w="2088"/>
        <w:gridCol w:w="1224"/>
        <w:gridCol w:w="1800"/>
        <w:gridCol w:w="1656"/>
        <w:gridCol w:w="1296"/>
        <w:gridCol w:w="1656"/>
      </w:tblGrid>
      <w:tr w:rsidR="001D3AAC" w14:paraId="52655CA8" w14:textId="77777777">
        <w:trPr>
          <w:tblHeader/>
          <w:jc w:val="center"/>
        </w:trPr>
        <w:tc>
          <w:tcPr>
            <w:tcW w:w="2088" w:type="dxa"/>
            <w:shd w:val="clear" w:color="auto" w:fill="17365D"/>
            <w:vAlign w:val="center"/>
          </w:tcPr>
          <w:p w14:paraId="776979ED" w14:textId="77777777" w:rsidR="001D3AAC" w:rsidRDefault="0041173E">
            <w:pPr>
              <w:jc w:val="center"/>
            </w:pPr>
            <w:r>
              <w:rPr>
                <w:b/>
                <w:color w:val="FFFFFF"/>
                <w:sz w:val="15"/>
              </w:rPr>
              <w:t>Drug</w:t>
            </w:r>
          </w:p>
        </w:tc>
        <w:tc>
          <w:tcPr>
            <w:tcW w:w="1224" w:type="dxa"/>
            <w:shd w:val="clear" w:color="auto" w:fill="17365D"/>
            <w:vAlign w:val="center"/>
          </w:tcPr>
          <w:p w14:paraId="2477612D" w14:textId="77777777" w:rsidR="001D3AAC" w:rsidRDefault="0041173E">
            <w:pPr>
              <w:jc w:val="center"/>
            </w:pPr>
            <w:r>
              <w:rPr>
                <w:b/>
                <w:color w:val="FFFFFF"/>
                <w:sz w:val="15"/>
              </w:rPr>
              <w:t>Strength</w:t>
            </w:r>
          </w:p>
        </w:tc>
        <w:tc>
          <w:tcPr>
            <w:tcW w:w="1800" w:type="dxa"/>
            <w:shd w:val="clear" w:color="auto" w:fill="17365D"/>
            <w:vAlign w:val="center"/>
          </w:tcPr>
          <w:p w14:paraId="12D7BA5E" w14:textId="77777777" w:rsidR="001D3AAC" w:rsidRDefault="0041173E">
            <w:pPr>
              <w:jc w:val="center"/>
            </w:pPr>
            <w:r>
              <w:rPr>
                <w:b/>
                <w:color w:val="FFFFFF"/>
                <w:sz w:val="15"/>
              </w:rPr>
              <w:t>Quantity / frequency</w:t>
            </w:r>
          </w:p>
        </w:tc>
        <w:tc>
          <w:tcPr>
            <w:tcW w:w="1656" w:type="dxa"/>
            <w:shd w:val="clear" w:color="auto" w:fill="17365D"/>
            <w:vAlign w:val="center"/>
          </w:tcPr>
          <w:p w14:paraId="79155268" w14:textId="77777777" w:rsidR="001D3AAC" w:rsidRDefault="0041173E">
            <w:pPr>
              <w:jc w:val="center"/>
            </w:pPr>
            <w:r>
              <w:rPr>
                <w:b/>
                <w:color w:val="FFFFFF"/>
                <w:sz w:val="15"/>
              </w:rPr>
              <w:t>Preferred pharmacy</w:t>
            </w:r>
          </w:p>
        </w:tc>
        <w:tc>
          <w:tcPr>
            <w:tcW w:w="1296" w:type="dxa"/>
            <w:shd w:val="clear" w:color="auto" w:fill="17365D"/>
            <w:vAlign w:val="center"/>
          </w:tcPr>
          <w:p w14:paraId="42074AB4" w14:textId="77777777" w:rsidR="001D3AAC" w:rsidRDefault="0041173E">
            <w:pPr>
              <w:jc w:val="center"/>
            </w:pPr>
            <w:r>
              <w:rPr>
                <w:b/>
                <w:color w:val="FFFFFF"/>
                <w:sz w:val="15"/>
              </w:rPr>
              <w:t>Part B or D?</w:t>
            </w:r>
          </w:p>
        </w:tc>
        <w:tc>
          <w:tcPr>
            <w:tcW w:w="1656" w:type="dxa"/>
            <w:shd w:val="clear" w:color="auto" w:fill="17365D"/>
            <w:vAlign w:val="center"/>
          </w:tcPr>
          <w:p w14:paraId="2CC9BD06" w14:textId="77777777" w:rsidR="001D3AAC" w:rsidRDefault="0041173E">
            <w:pPr>
              <w:jc w:val="center"/>
            </w:pPr>
            <w:r>
              <w:rPr>
                <w:b/>
                <w:color w:val="FFFFFF"/>
                <w:sz w:val="15"/>
              </w:rPr>
              <w:t>Notes</w:t>
            </w:r>
          </w:p>
        </w:tc>
      </w:tr>
      <w:tr w:rsidR="001D3AAC" w14:paraId="560FE181" w14:textId="77777777">
        <w:trPr>
          <w:jc w:val="center"/>
        </w:trPr>
        <w:tc>
          <w:tcPr>
            <w:tcW w:w="2088" w:type="dxa"/>
            <w:vAlign w:val="center"/>
          </w:tcPr>
          <w:p w14:paraId="15A06BD4" w14:textId="77777777" w:rsidR="001D3AAC" w:rsidRDefault="001D3AAC">
            <w:pPr>
              <w:spacing w:after="20"/>
            </w:pPr>
          </w:p>
        </w:tc>
        <w:tc>
          <w:tcPr>
            <w:tcW w:w="1224" w:type="dxa"/>
            <w:vAlign w:val="center"/>
          </w:tcPr>
          <w:p w14:paraId="465572D7" w14:textId="77777777" w:rsidR="001D3AAC" w:rsidRDefault="001D3AAC">
            <w:pPr>
              <w:spacing w:after="20"/>
            </w:pPr>
          </w:p>
        </w:tc>
        <w:tc>
          <w:tcPr>
            <w:tcW w:w="1800" w:type="dxa"/>
            <w:vAlign w:val="center"/>
          </w:tcPr>
          <w:p w14:paraId="57237F3E" w14:textId="77777777" w:rsidR="001D3AAC" w:rsidRDefault="001D3AAC">
            <w:pPr>
              <w:spacing w:after="20"/>
            </w:pPr>
          </w:p>
        </w:tc>
        <w:tc>
          <w:tcPr>
            <w:tcW w:w="1656" w:type="dxa"/>
            <w:vAlign w:val="center"/>
          </w:tcPr>
          <w:p w14:paraId="07D53EE6" w14:textId="77777777" w:rsidR="001D3AAC" w:rsidRDefault="001D3AAC">
            <w:pPr>
              <w:spacing w:after="20"/>
            </w:pPr>
          </w:p>
        </w:tc>
        <w:tc>
          <w:tcPr>
            <w:tcW w:w="1296" w:type="dxa"/>
            <w:vAlign w:val="center"/>
          </w:tcPr>
          <w:p w14:paraId="1ADABB13" w14:textId="77777777" w:rsidR="001D3AAC" w:rsidRDefault="001D3AAC">
            <w:pPr>
              <w:spacing w:after="20"/>
            </w:pPr>
          </w:p>
        </w:tc>
        <w:tc>
          <w:tcPr>
            <w:tcW w:w="1656" w:type="dxa"/>
            <w:vAlign w:val="center"/>
          </w:tcPr>
          <w:p w14:paraId="5447803F" w14:textId="77777777" w:rsidR="001D3AAC" w:rsidRDefault="001D3AAC">
            <w:pPr>
              <w:spacing w:after="20"/>
            </w:pPr>
          </w:p>
        </w:tc>
      </w:tr>
      <w:tr w:rsidR="001D3AAC" w14:paraId="12688D4A" w14:textId="77777777">
        <w:trPr>
          <w:jc w:val="center"/>
        </w:trPr>
        <w:tc>
          <w:tcPr>
            <w:tcW w:w="2088" w:type="dxa"/>
            <w:shd w:val="clear" w:color="auto" w:fill="F2F4F6"/>
            <w:vAlign w:val="center"/>
          </w:tcPr>
          <w:p w14:paraId="3A4AEBEE" w14:textId="77777777" w:rsidR="001D3AAC" w:rsidRDefault="001D3AAC">
            <w:pPr>
              <w:spacing w:after="20"/>
            </w:pPr>
          </w:p>
        </w:tc>
        <w:tc>
          <w:tcPr>
            <w:tcW w:w="1224" w:type="dxa"/>
            <w:shd w:val="clear" w:color="auto" w:fill="F2F4F6"/>
            <w:vAlign w:val="center"/>
          </w:tcPr>
          <w:p w14:paraId="6749C9AC" w14:textId="77777777" w:rsidR="001D3AAC" w:rsidRDefault="001D3AAC">
            <w:pPr>
              <w:spacing w:after="20"/>
            </w:pPr>
          </w:p>
        </w:tc>
        <w:tc>
          <w:tcPr>
            <w:tcW w:w="1800" w:type="dxa"/>
            <w:shd w:val="clear" w:color="auto" w:fill="F2F4F6"/>
            <w:vAlign w:val="center"/>
          </w:tcPr>
          <w:p w14:paraId="14CABEE0" w14:textId="77777777" w:rsidR="001D3AAC" w:rsidRDefault="001D3AAC">
            <w:pPr>
              <w:spacing w:after="20"/>
            </w:pPr>
          </w:p>
        </w:tc>
        <w:tc>
          <w:tcPr>
            <w:tcW w:w="1656" w:type="dxa"/>
            <w:shd w:val="clear" w:color="auto" w:fill="F2F4F6"/>
            <w:vAlign w:val="center"/>
          </w:tcPr>
          <w:p w14:paraId="410966B9" w14:textId="77777777" w:rsidR="001D3AAC" w:rsidRDefault="001D3AAC">
            <w:pPr>
              <w:spacing w:after="20"/>
            </w:pPr>
          </w:p>
        </w:tc>
        <w:tc>
          <w:tcPr>
            <w:tcW w:w="1296" w:type="dxa"/>
            <w:shd w:val="clear" w:color="auto" w:fill="F2F4F6"/>
            <w:vAlign w:val="center"/>
          </w:tcPr>
          <w:p w14:paraId="20B6AEC3" w14:textId="77777777" w:rsidR="001D3AAC" w:rsidRDefault="001D3AAC">
            <w:pPr>
              <w:spacing w:after="20"/>
            </w:pPr>
          </w:p>
        </w:tc>
        <w:tc>
          <w:tcPr>
            <w:tcW w:w="1656" w:type="dxa"/>
            <w:shd w:val="clear" w:color="auto" w:fill="F2F4F6"/>
            <w:vAlign w:val="center"/>
          </w:tcPr>
          <w:p w14:paraId="1B5B235E" w14:textId="77777777" w:rsidR="001D3AAC" w:rsidRDefault="001D3AAC">
            <w:pPr>
              <w:spacing w:after="20"/>
            </w:pPr>
          </w:p>
        </w:tc>
      </w:tr>
      <w:tr w:rsidR="001D3AAC" w14:paraId="1990227C" w14:textId="77777777">
        <w:trPr>
          <w:jc w:val="center"/>
        </w:trPr>
        <w:tc>
          <w:tcPr>
            <w:tcW w:w="2088" w:type="dxa"/>
            <w:vAlign w:val="center"/>
          </w:tcPr>
          <w:p w14:paraId="500115F1" w14:textId="77777777" w:rsidR="001D3AAC" w:rsidRDefault="001D3AAC">
            <w:pPr>
              <w:spacing w:after="20"/>
            </w:pPr>
          </w:p>
        </w:tc>
        <w:tc>
          <w:tcPr>
            <w:tcW w:w="1224" w:type="dxa"/>
            <w:vAlign w:val="center"/>
          </w:tcPr>
          <w:p w14:paraId="54B39205" w14:textId="77777777" w:rsidR="001D3AAC" w:rsidRDefault="001D3AAC">
            <w:pPr>
              <w:spacing w:after="20"/>
            </w:pPr>
          </w:p>
        </w:tc>
        <w:tc>
          <w:tcPr>
            <w:tcW w:w="1800" w:type="dxa"/>
            <w:vAlign w:val="center"/>
          </w:tcPr>
          <w:p w14:paraId="07F5B0FF" w14:textId="77777777" w:rsidR="001D3AAC" w:rsidRDefault="001D3AAC">
            <w:pPr>
              <w:spacing w:after="20"/>
            </w:pPr>
          </w:p>
        </w:tc>
        <w:tc>
          <w:tcPr>
            <w:tcW w:w="1656" w:type="dxa"/>
            <w:vAlign w:val="center"/>
          </w:tcPr>
          <w:p w14:paraId="7793DEAE" w14:textId="77777777" w:rsidR="001D3AAC" w:rsidRDefault="001D3AAC">
            <w:pPr>
              <w:spacing w:after="20"/>
            </w:pPr>
          </w:p>
        </w:tc>
        <w:tc>
          <w:tcPr>
            <w:tcW w:w="1296" w:type="dxa"/>
            <w:vAlign w:val="center"/>
          </w:tcPr>
          <w:p w14:paraId="7ED2B451" w14:textId="77777777" w:rsidR="001D3AAC" w:rsidRDefault="001D3AAC">
            <w:pPr>
              <w:spacing w:after="20"/>
            </w:pPr>
          </w:p>
        </w:tc>
        <w:tc>
          <w:tcPr>
            <w:tcW w:w="1656" w:type="dxa"/>
            <w:vAlign w:val="center"/>
          </w:tcPr>
          <w:p w14:paraId="745C720C" w14:textId="77777777" w:rsidR="001D3AAC" w:rsidRDefault="001D3AAC">
            <w:pPr>
              <w:spacing w:after="20"/>
            </w:pPr>
          </w:p>
        </w:tc>
      </w:tr>
      <w:tr w:rsidR="001D3AAC" w14:paraId="3593202F" w14:textId="77777777">
        <w:trPr>
          <w:jc w:val="center"/>
        </w:trPr>
        <w:tc>
          <w:tcPr>
            <w:tcW w:w="2088" w:type="dxa"/>
            <w:shd w:val="clear" w:color="auto" w:fill="F2F4F6"/>
            <w:vAlign w:val="center"/>
          </w:tcPr>
          <w:p w14:paraId="4987A6B8" w14:textId="77777777" w:rsidR="001D3AAC" w:rsidRDefault="001D3AAC">
            <w:pPr>
              <w:spacing w:after="20"/>
            </w:pPr>
          </w:p>
        </w:tc>
        <w:tc>
          <w:tcPr>
            <w:tcW w:w="1224" w:type="dxa"/>
            <w:shd w:val="clear" w:color="auto" w:fill="F2F4F6"/>
            <w:vAlign w:val="center"/>
          </w:tcPr>
          <w:p w14:paraId="7413B91B" w14:textId="77777777" w:rsidR="001D3AAC" w:rsidRDefault="001D3AAC">
            <w:pPr>
              <w:spacing w:after="20"/>
            </w:pPr>
          </w:p>
        </w:tc>
        <w:tc>
          <w:tcPr>
            <w:tcW w:w="1800" w:type="dxa"/>
            <w:shd w:val="clear" w:color="auto" w:fill="F2F4F6"/>
            <w:vAlign w:val="center"/>
          </w:tcPr>
          <w:p w14:paraId="33B13FF7" w14:textId="77777777" w:rsidR="001D3AAC" w:rsidRDefault="001D3AAC">
            <w:pPr>
              <w:spacing w:after="20"/>
            </w:pPr>
          </w:p>
        </w:tc>
        <w:tc>
          <w:tcPr>
            <w:tcW w:w="1656" w:type="dxa"/>
            <w:shd w:val="clear" w:color="auto" w:fill="F2F4F6"/>
            <w:vAlign w:val="center"/>
          </w:tcPr>
          <w:p w14:paraId="31EFA3A6" w14:textId="77777777" w:rsidR="001D3AAC" w:rsidRDefault="001D3AAC">
            <w:pPr>
              <w:spacing w:after="20"/>
            </w:pPr>
          </w:p>
        </w:tc>
        <w:tc>
          <w:tcPr>
            <w:tcW w:w="1296" w:type="dxa"/>
            <w:shd w:val="clear" w:color="auto" w:fill="F2F4F6"/>
            <w:vAlign w:val="center"/>
          </w:tcPr>
          <w:p w14:paraId="5165E4A1" w14:textId="77777777" w:rsidR="001D3AAC" w:rsidRDefault="001D3AAC">
            <w:pPr>
              <w:spacing w:after="20"/>
            </w:pPr>
          </w:p>
        </w:tc>
        <w:tc>
          <w:tcPr>
            <w:tcW w:w="1656" w:type="dxa"/>
            <w:shd w:val="clear" w:color="auto" w:fill="F2F4F6"/>
            <w:vAlign w:val="center"/>
          </w:tcPr>
          <w:p w14:paraId="4D00DFB6" w14:textId="77777777" w:rsidR="001D3AAC" w:rsidRDefault="001D3AAC">
            <w:pPr>
              <w:spacing w:after="20"/>
            </w:pPr>
          </w:p>
        </w:tc>
      </w:tr>
      <w:tr w:rsidR="001D3AAC" w14:paraId="0859B84C" w14:textId="77777777">
        <w:trPr>
          <w:jc w:val="center"/>
        </w:trPr>
        <w:tc>
          <w:tcPr>
            <w:tcW w:w="2088" w:type="dxa"/>
            <w:vAlign w:val="center"/>
          </w:tcPr>
          <w:p w14:paraId="68468775" w14:textId="77777777" w:rsidR="001D3AAC" w:rsidRDefault="001D3AAC">
            <w:pPr>
              <w:spacing w:after="20"/>
            </w:pPr>
          </w:p>
        </w:tc>
        <w:tc>
          <w:tcPr>
            <w:tcW w:w="1224" w:type="dxa"/>
            <w:vAlign w:val="center"/>
          </w:tcPr>
          <w:p w14:paraId="74C79248" w14:textId="77777777" w:rsidR="001D3AAC" w:rsidRDefault="001D3AAC">
            <w:pPr>
              <w:spacing w:after="20"/>
            </w:pPr>
          </w:p>
        </w:tc>
        <w:tc>
          <w:tcPr>
            <w:tcW w:w="1800" w:type="dxa"/>
            <w:vAlign w:val="center"/>
          </w:tcPr>
          <w:p w14:paraId="2743BAE3" w14:textId="77777777" w:rsidR="001D3AAC" w:rsidRDefault="001D3AAC">
            <w:pPr>
              <w:spacing w:after="20"/>
            </w:pPr>
          </w:p>
        </w:tc>
        <w:tc>
          <w:tcPr>
            <w:tcW w:w="1656" w:type="dxa"/>
            <w:vAlign w:val="center"/>
          </w:tcPr>
          <w:p w14:paraId="6C654B23" w14:textId="77777777" w:rsidR="001D3AAC" w:rsidRDefault="001D3AAC">
            <w:pPr>
              <w:spacing w:after="20"/>
            </w:pPr>
          </w:p>
        </w:tc>
        <w:tc>
          <w:tcPr>
            <w:tcW w:w="1296" w:type="dxa"/>
            <w:vAlign w:val="center"/>
          </w:tcPr>
          <w:p w14:paraId="05007228" w14:textId="77777777" w:rsidR="001D3AAC" w:rsidRDefault="001D3AAC">
            <w:pPr>
              <w:spacing w:after="20"/>
            </w:pPr>
          </w:p>
        </w:tc>
        <w:tc>
          <w:tcPr>
            <w:tcW w:w="1656" w:type="dxa"/>
            <w:vAlign w:val="center"/>
          </w:tcPr>
          <w:p w14:paraId="7D28267E" w14:textId="77777777" w:rsidR="001D3AAC" w:rsidRDefault="001D3AAC">
            <w:pPr>
              <w:spacing w:after="20"/>
            </w:pPr>
          </w:p>
        </w:tc>
      </w:tr>
      <w:tr w:rsidR="001D3AAC" w14:paraId="4CD0EC6D" w14:textId="77777777">
        <w:trPr>
          <w:jc w:val="center"/>
        </w:trPr>
        <w:tc>
          <w:tcPr>
            <w:tcW w:w="2088" w:type="dxa"/>
            <w:shd w:val="clear" w:color="auto" w:fill="F2F4F6"/>
            <w:vAlign w:val="center"/>
          </w:tcPr>
          <w:p w14:paraId="74FFED49" w14:textId="77777777" w:rsidR="001D3AAC" w:rsidRDefault="001D3AAC">
            <w:pPr>
              <w:spacing w:after="20"/>
            </w:pPr>
          </w:p>
        </w:tc>
        <w:tc>
          <w:tcPr>
            <w:tcW w:w="1224" w:type="dxa"/>
            <w:shd w:val="clear" w:color="auto" w:fill="F2F4F6"/>
            <w:vAlign w:val="center"/>
          </w:tcPr>
          <w:p w14:paraId="193EF3C5" w14:textId="77777777" w:rsidR="001D3AAC" w:rsidRDefault="001D3AAC">
            <w:pPr>
              <w:spacing w:after="20"/>
            </w:pPr>
          </w:p>
        </w:tc>
        <w:tc>
          <w:tcPr>
            <w:tcW w:w="1800" w:type="dxa"/>
            <w:shd w:val="clear" w:color="auto" w:fill="F2F4F6"/>
            <w:vAlign w:val="center"/>
          </w:tcPr>
          <w:p w14:paraId="1F1A95EC" w14:textId="77777777" w:rsidR="001D3AAC" w:rsidRDefault="001D3AAC">
            <w:pPr>
              <w:spacing w:after="20"/>
            </w:pPr>
          </w:p>
        </w:tc>
        <w:tc>
          <w:tcPr>
            <w:tcW w:w="1656" w:type="dxa"/>
            <w:shd w:val="clear" w:color="auto" w:fill="F2F4F6"/>
            <w:vAlign w:val="center"/>
          </w:tcPr>
          <w:p w14:paraId="59F651E7" w14:textId="77777777" w:rsidR="001D3AAC" w:rsidRDefault="001D3AAC">
            <w:pPr>
              <w:spacing w:after="20"/>
            </w:pPr>
          </w:p>
        </w:tc>
        <w:tc>
          <w:tcPr>
            <w:tcW w:w="1296" w:type="dxa"/>
            <w:shd w:val="clear" w:color="auto" w:fill="F2F4F6"/>
            <w:vAlign w:val="center"/>
          </w:tcPr>
          <w:p w14:paraId="59B0FC95" w14:textId="77777777" w:rsidR="001D3AAC" w:rsidRDefault="001D3AAC">
            <w:pPr>
              <w:spacing w:after="20"/>
            </w:pPr>
          </w:p>
        </w:tc>
        <w:tc>
          <w:tcPr>
            <w:tcW w:w="1656" w:type="dxa"/>
            <w:shd w:val="clear" w:color="auto" w:fill="F2F4F6"/>
            <w:vAlign w:val="center"/>
          </w:tcPr>
          <w:p w14:paraId="75D6CF05" w14:textId="77777777" w:rsidR="001D3AAC" w:rsidRDefault="001D3AAC">
            <w:pPr>
              <w:spacing w:after="20"/>
            </w:pPr>
          </w:p>
        </w:tc>
      </w:tr>
      <w:tr w:rsidR="001D3AAC" w14:paraId="229046F2" w14:textId="77777777">
        <w:trPr>
          <w:jc w:val="center"/>
        </w:trPr>
        <w:tc>
          <w:tcPr>
            <w:tcW w:w="2088" w:type="dxa"/>
            <w:vAlign w:val="center"/>
          </w:tcPr>
          <w:p w14:paraId="060AE3F3" w14:textId="77777777" w:rsidR="001D3AAC" w:rsidRDefault="001D3AAC">
            <w:pPr>
              <w:spacing w:after="20"/>
            </w:pPr>
          </w:p>
        </w:tc>
        <w:tc>
          <w:tcPr>
            <w:tcW w:w="1224" w:type="dxa"/>
            <w:vAlign w:val="center"/>
          </w:tcPr>
          <w:p w14:paraId="6AD7864A" w14:textId="77777777" w:rsidR="001D3AAC" w:rsidRDefault="001D3AAC">
            <w:pPr>
              <w:spacing w:after="20"/>
            </w:pPr>
          </w:p>
        </w:tc>
        <w:tc>
          <w:tcPr>
            <w:tcW w:w="1800" w:type="dxa"/>
            <w:vAlign w:val="center"/>
          </w:tcPr>
          <w:p w14:paraId="6947BABE" w14:textId="77777777" w:rsidR="001D3AAC" w:rsidRDefault="001D3AAC">
            <w:pPr>
              <w:spacing w:after="20"/>
            </w:pPr>
          </w:p>
        </w:tc>
        <w:tc>
          <w:tcPr>
            <w:tcW w:w="1656" w:type="dxa"/>
            <w:vAlign w:val="center"/>
          </w:tcPr>
          <w:p w14:paraId="7FD40095" w14:textId="77777777" w:rsidR="001D3AAC" w:rsidRDefault="001D3AAC">
            <w:pPr>
              <w:spacing w:after="20"/>
            </w:pPr>
          </w:p>
        </w:tc>
        <w:tc>
          <w:tcPr>
            <w:tcW w:w="1296" w:type="dxa"/>
            <w:vAlign w:val="center"/>
          </w:tcPr>
          <w:p w14:paraId="0327541C" w14:textId="77777777" w:rsidR="001D3AAC" w:rsidRDefault="001D3AAC">
            <w:pPr>
              <w:spacing w:after="20"/>
            </w:pPr>
          </w:p>
        </w:tc>
        <w:tc>
          <w:tcPr>
            <w:tcW w:w="1656" w:type="dxa"/>
            <w:vAlign w:val="center"/>
          </w:tcPr>
          <w:p w14:paraId="16D272F1" w14:textId="77777777" w:rsidR="001D3AAC" w:rsidRDefault="001D3AAC">
            <w:pPr>
              <w:spacing w:after="20"/>
            </w:pPr>
          </w:p>
        </w:tc>
      </w:tr>
      <w:tr w:rsidR="001D3AAC" w14:paraId="7B644DEE" w14:textId="77777777">
        <w:trPr>
          <w:jc w:val="center"/>
        </w:trPr>
        <w:tc>
          <w:tcPr>
            <w:tcW w:w="2088" w:type="dxa"/>
            <w:shd w:val="clear" w:color="auto" w:fill="F2F4F6"/>
            <w:vAlign w:val="center"/>
          </w:tcPr>
          <w:p w14:paraId="13FE6FA8" w14:textId="77777777" w:rsidR="001D3AAC" w:rsidRDefault="001D3AAC">
            <w:pPr>
              <w:spacing w:after="20"/>
            </w:pPr>
          </w:p>
        </w:tc>
        <w:tc>
          <w:tcPr>
            <w:tcW w:w="1224" w:type="dxa"/>
            <w:shd w:val="clear" w:color="auto" w:fill="F2F4F6"/>
            <w:vAlign w:val="center"/>
          </w:tcPr>
          <w:p w14:paraId="230E4D49" w14:textId="77777777" w:rsidR="001D3AAC" w:rsidRDefault="001D3AAC">
            <w:pPr>
              <w:spacing w:after="20"/>
            </w:pPr>
          </w:p>
        </w:tc>
        <w:tc>
          <w:tcPr>
            <w:tcW w:w="1800" w:type="dxa"/>
            <w:shd w:val="clear" w:color="auto" w:fill="F2F4F6"/>
            <w:vAlign w:val="center"/>
          </w:tcPr>
          <w:p w14:paraId="76B7A768" w14:textId="77777777" w:rsidR="001D3AAC" w:rsidRDefault="001D3AAC">
            <w:pPr>
              <w:spacing w:after="20"/>
            </w:pPr>
          </w:p>
        </w:tc>
        <w:tc>
          <w:tcPr>
            <w:tcW w:w="1656" w:type="dxa"/>
            <w:shd w:val="clear" w:color="auto" w:fill="F2F4F6"/>
            <w:vAlign w:val="center"/>
          </w:tcPr>
          <w:p w14:paraId="7E9E4254" w14:textId="77777777" w:rsidR="001D3AAC" w:rsidRDefault="001D3AAC">
            <w:pPr>
              <w:spacing w:after="20"/>
            </w:pPr>
          </w:p>
        </w:tc>
        <w:tc>
          <w:tcPr>
            <w:tcW w:w="1296" w:type="dxa"/>
            <w:shd w:val="clear" w:color="auto" w:fill="F2F4F6"/>
            <w:vAlign w:val="center"/>
          </w:tcPr>
          <w:p w14:paraId="186392F8" w14:textId="77777777" w:rsidR="001D3AAC" w:rsidRDefault="001D3AAC">
            <w:pPr>
              <w:spacing w:after="20"/>
            </w:pPr>
          </w:p>
        </w:tc>
        <w:tc>
          <w:tcPr>
            <w:tcW w:w="1656" w:type="dxa"/>
            <w:shd w:val="clear" w:color="auto" w:fill="F2F4F6"/>
            <w:vAlign w:val="center"/>
          </w:tcPr>
          <w:p w14:paraId="3F09F0B6" w14:textId="77777777" w:rsidR="001D3AAC" w:rsidRDefault="001D3AAC">
            <w:pPr>
              <w:spacing w:after="20"/>
            </w:pPr>
          </w:p>
        </w:tc>
      </w:tr>
      <w:tr w:rsidR="001D3AAC" w14:paraId="03165D7D" w14:textId="77777777">
        <w:trPr>
          <w:jc w:val="center"/>
        </w:trPr>
        <w:tc>
          <w:tcPr>
            <w:tcW w:w="2088" w:type="dxa"/>
            <w:vAlign w:val="center"/>
          </w:tcPr>
          <w:p w14:paraId="520E9F2B" w14:textId="77777777" w:rsidR="001D3AAC" w:rsidRDefault="001D3AAC">
            <w:pPr>
              <w:spacing w:after="20"/>
            </w:pPr>
          </w:p>
        </w:tc>
        <w:tc>
          <w:tcPr>
            <w:tcW w:w="1224" w:type="dxa"/>
            <w:vAlign w:val="center"/>
          </w:tcPr>
          <w:p w14:paraId="15FD0A44" w14:textId="77777777" w:rsidR="001D3AAC" w:rsidRDefault="001D3AAC">
            <w:pPr>
              <w:spacing w:after="20"/>
            </w:pPr>
          </w:p>
        </w:tc>
        <w:tc>
          <w:tcPr>
            <w:tcW w:w="1800" w:type="dxa"/>
            <w:vAlign w:val="center"/>
          </w:tcPr>
          <w:p w14:paraId="277F9DC8" w14:textId="77777777" w:rsidR="001D3AAC" w:rsidRDefault="001D3AAC">
            <w:pPr>
              <w:spacing w:after="20"/>
            </w:pPr>
          </w:p>
        </w:tc>
        <w:tc>
          <w:tcPr>
            <w:tcW w:w="1656" w:type="dxa"/>
            <w:vAlign w:val="center"/>
          </w:tcPr>
          <w:p w14:paraId="65D4DBA5" w14:textId="77777777" w:rsidR="001D3AAC" w:rsidRDefault="001D3AAC">
            <w:pPr>
              <w:spacing w:after="20"/>
            </w:pPr>
          </w:p>
        </w:tc>
        <w:tc>
          <w:tcPr>
            <w:tcW w:w="1296" w:type="dxa"/>
            <w:vAlign w:val="center"/>
          </w:tcPr>
          <w:p w14:paraId="31FB288D" w14:textId="77777777" w:rsidR="001D3AAC" w:rsidRDefault="001D3AAC">
            <w:pPr>
              <w:spacing w:after="20"/>
            </w:pPr>
          </w:p>
        </w:tc>
        <w:tc>
          <w:tcPr>
            <w:tcW w:w="1656" w:type="dxa"/>
            <w:vAlign w:val="center"/>
          </w:tcPr>
          <w:p w14:paraId="0B4F7A60" w14:textId="77777777" w:rsidR="001D3AAC" w:rsidRDefault="001D3AAC">
            <w:pPr>
              <w:spacing w:after="20"/>
            </w:pPr>
          </w:p>
        </w:tc>
      </w:tr>
      <w:tr w:rsidR="001D3AAC" w14:paraId="3F83BEA1" w14:textId="77777777">
        <w:trPr>
          <w:jc w:val="center"/>
        </w:trPr>
        <w:tc>
          <w:tcPr>
            <w:tcW w:w="2088" w:type="dxa"/>
            <w:shd w:val="clear" w:color="auto" w:fill="F2F4F6"/>
            <w:vAlign w:val="center"/>
          </w:tcPr>
          <w:p w14:paraId="0C0D491F" w14:textId="77777777" w:rsidR="001D3AAC" w:rsidRDefault="001D3AAC">
            <w:pPr>
              <w:spacing w:after="20"/>
            </w:pPr>
          </w:p>
        </w:tc>
        <w:tc>
          <w:tcPr>
            <w:tcW w:w="1224" w:type="dxa"/>
            <w:shd w:val="clear" w:color="auto" w:fill="F2F4F6"/>
            <w:vAlign w:val="center"/>
          </w:tcPr>
          <w:p w14:paraId="74BAF364" w14:textId="77777777" w:rsidR="001D3AAC" w:rsidRDefault="001D3AAC">
            <w:pPr>
              <w:spacing w:after="20"/>
            </w:pPr>
          </w:p>
        </w:tc>
        <w:tc>
          <w:tcPr>
            <w:tcW w:w="1800" w:type="dxa"/>
            <w:shd w:val="clear" w:color="auto" w:fill="F2F4F6"/>
            <w:vAlign w:val="center"/>
          </w:tcPr>
          <w:p w14:paraId="43183EF3" w14:textId="77777777" w:rsidR="001D3AAC" w:rsidRDefault="001D3AAC">
            <w:pPr>
              <w:spacing w:after="20"/>
            </w:pPr>
          </w:p>
        </w:tc>
        <w:tc>
          <w:tcPr>
            <w:tcW w:w="1656" w:type="dxa"/>
            <w:shd w:val="clear" w:color="auto" w:fill="F2F4F6"/>
            <w:vAlign w:val="center"/>
          </w:tcPr>
          <w:p w14:paraId="1433D61C" w14:textId="77777777" w:rsidR="001D3AAC" w:rsidRDefault="001D3AAC">
            <w:pPr>
              <w:spacing w:after="20"/>
            </w:pPr>
          </w:p>
        </w:tc>
        <w:tc>
          <w:tcPr>
            <w:tcW w:w="1296" w:type="dxa"/>
            <w:shd w:val="clear" w:color="auto" w:fill="F2F4F6"/>
            <w:vAlign w:val="center"/>
          </w:tcPr>
          <w:p w14:paraId="23A99DE1" w14:textId="77777777" w:rsidR="001D3AAC" w:rsidRDefault="001D3AAC">
            <w:pPr>
              <w:spacing w:after="20"/>
            </w:pPr>
          </w:p>
        </w:tc>
        <w:tc>
          <w:tcPr>
            <w:tcW w:w="1656" w:type="dxa"/>
            <w:shd w:val="clear" w:color="auto" w:fill="F2F4F6"/>
            <w:vAlign w:val="center"/>
          </w:tcPr>
          <w:p w14:paraId="3D1A92EF" w14:textId="77777777" w:rsidR="001D3AAC" w:rsidRDefault="001D3AAC">
            <w:pPr>
              <w:spacing w:after="20"/>
            </w:pPr>
          </w:p>
        </w:tc>
      </w:tr>
    </w:tbl>
    <w:p w14:paraId="3C34FE3B" w14:textId="77777777" w:rsidR="001D3AAC" w:rsidRDefault="001D3AAC">
      <w:pPr>
        <w:spacing w:after="0"/>
      </w:pPr>
    </w:p>
    <w:p w14:paraId="5809EBCF" w14:textId="77777777" w:rsidR="001D3AAC" w:rsidRDefault="0041173E">
      <w:pPr>
        <w:pStyle w:val="Heading2"/>
      </w:pPr>
      <w:r>
        <w:t>Worksheet E - Budget stress test</w:t>
      </w:r>
    </w:p>
    <w:tbl>
      <w:tblPr>
        <w:tblStyle w:val="TableGrid"/>
        <w:tblW w:w="0" w:type="auto"/>
        <w:jc w:val="center"/>
        <w:tblLayout w:type="fixed"/>
        <w:tblLook w:val="04A0" w:firstRow="1" w:lastRow="0" w:firstColumn="1" w:lastColumn="0" w:noHBand="0" w:noVBand="1"/>
      </w:tblPr>
      <w:tblGrid>
        <w:gridCol w:w="3312"/>
        <w:gridCol w:w="3168"/>
        <w:gridCol w:w="3168"/>
      </w:tblGrid>
      <w:tr w:rsidR="001D3AAC" w14:paraId="2893A164" w14:textId="77777777">
        <w:trPr>
          <w:tblHeader/>
          <w:jc w:val="center"/>
        </w:trPr>
        <w:tc>
          <w:tcPr>
            <w:tcW w:w="3312" w:type="dxa"/>
            <w:shd w:val="clear" w:color="auto" w:fill="17365D"/>
            <w:vAlign w:val="center"/>
          </w:tcPr>
          <w:p w14:paraId="0FA83DE4" w14:textId="77777777" w:rsidR="001D3AAC" w:rsidRDefault="0041173E">
            <w:pPr>
              <w:jc w:val="center"/>
            </w:pPr>
            <w:r>
              <w:rPr>
                <w:b/>
                <w:color w:val="FFFFFF"/>
                <w:sz w:val="16"/>
              </w:rPr>
              <w:t>Annual category</w:t>
            </w:r>
          </w:p>
        </w:tc>
        <w:tc>
          <w:tcPr>
            <w:tcW w:w="3168" w:type="dxa"/>
            <w:shd w:val="clear" w:color="auto" w:fill="17365D"/>
            <w:vAlign w:val="center"/>
          </w:tcPr>
          <w:p w14:paraId="445B1790" w14:textId="77777777" w:rsidR="001D3AAC" w:rsidRDefault="0041173E">
            <w:pPr>
              <w:jc w:val="center"/>
            </w:pPr>
            <w:r>
              <w:rPr>
                <w:b/>
                <w:color w:val="FFFFFF"/>
                <w:sz w:val="16"/>
              </w:rPr>
              <w:t>Option 1: Original + Medigap + Part D</w:t>
            </w:r>
          </w:p>
        </w:tc>
        <w:tc>
          <w:tcPr>
            <w:tcW w:w="3168" w:type="dxa"/>
            <w:shd w:val="clear" w:color="auto" w:fill="17365D"/>
            <w:vAlign w:val="center"/>
          </w:tcPr>
          <w:p w14:paraId="75A3D0F1" w14:textId="77777777" w:rsidR="001D3AAC" w:rsidRDefault="0041173E">
            <w:pPr>
              <w:jc w:val="center"/>
            </w:pPr>
            <w:r>
              <w:rPr>
                <w:b/>
                <w:color w:val="FFFFFF"/>
                <w:sz w:val="16"/>
              </w:rPr>
              <w:t>Option 2: Medicare Advantage</w:t>
            </w:r>
          </w:p>
        </w:tc>
      </w:tr>
      <w:tr w:rsidR="001D3AAC" w14:paraId="1D5BA0CA" w14:textId="77777777">
        <w:trPr>
          <w:jc w:val="center"/>
        </w:trPr>
        <w:tc>
          <w:tcPr>
            <w:tcW w:w="3312" w:type="dxa"/>
            <w:vAlign w:val="center"/>
          </w:tcPr>
          <w:p w14:paraId="42A34C46" w14:textId="77777777" w:rsidR="001D3AAC" w:rsidRDefault="0041173E">
            <w:pPr>
              <w:spacing w:after="20"/>
            </w:pPr>
            <w:r>
              <w:rPr>
                <w:sz w:val="16"/>
              </w:rPr>
              <w:t>Part B premium</w:t>
            </w:r>
          </w:p>
        </w:tc>
        <w:tc>
          <w:tcPr>
            <w:tcW w:w="3168" w:type="dxa"/>
            <w:vAlign w:val="center"/>
          </w:tcPr>
          <w:p w14:paraId="0DB1F632" w14:textId="77777777" w:rsidR="001D3AAC" w:rsidRDefault="001D3AAC">
            <w:pPr>
              <w:spacing w:after="20"/>
            </w:pPr>
          </w:p>
        </w:tc>
        <w:tc>
          <w:tcPr>
            <w:tcW w:w="3168" w:type="dxa"/>
            <w:vAlign w:val="center"/>
          </w:tcPr>
          <w:p w14:paraId="7F3E8AB1" w14:textId="77777777" w:rsidR="001D3AAC" w:rsidRDefault="001D3AAC">
            <w:pPr>
              <w:spacing w:after="20"/>
            </w:pPr>
          </w:p>
        </w:tc>
      </w:tr>
      <w:tr w:rsidR="001D3AAC" w14:paraId="36DE2015" w14:textId="77777777">
        <w:trPr>
          <w:jc w:val="center"/>
        </w:trPr>
        <w:tc>
          <w:tcPr>
            <w:tcW w:w="3312" w:type="dxa"/>
            <w:shd w:val="clear" w:color="auto" w:fill="F2F4F6"/>
            <w:vAlign w:val="center"/>
          </w:tcPr>
          <w:p w14:paraId="5F341BDB" w14:textId="77777777" w:rsidR="001D3AAC" w:rsidRDefault="0041173E">
            <w:pPr>
              <w:spacing w:after="20"/>
            </w:pPr>
            <w:r>
              <w:rPr>
                <w:sz w:val="16"/>
              </w:rPr>
              <w:t>IRMAA</w:t>
            </w:r>
          </w:p>
        </w:tc>
        <w:tc>
          <w:tcPr>
            <w:tcW w:w="3168" w:type="dxa"/>
            <w:shd w:val="clear" w:color="auto" w:fill="F2F4F6"/>
            <w:vAlign w:val="center"/>
          </w:tcPr>
          <w:p w14:paraId="6D1D7C6B" w14:textId="77777777" w:rsidR="001D3AAC" w:rsidRDefault="001D3AAC">
            <w:pPr>
              <w:spacing w:after="20"/>
            </w:pPr>
          </w:p>
        </w:tc>
        <w:tc>
          <w:tcPr>
            <w:tcW w:w="3168" w:type="dxa"/>
            <w:shd w:val="clear" w:color="auto" w:fill="F2F4F6"/>
            <w:vAlign w:val="center"/>
          </w:tcPr>
          <w:p w14:paraId="1F3B093D" w14:textId="77777777" w:rsidR="001D3AAC" w:rsidRDefault="001D3AAC">
            <w:pPr>
              <w:spacing w:after="20"/>
            </w:pPr>
          </w:p>
        </w:tc>
      </w:tr>
      <w:tr w:rsidR="001D3AAC" w14:paraId="27F60EC0" w14:textId="77777777">
        <w:trPr>
          <w:jc w:val="center"/>
        </w:trPr>
        <w:tc>
          <w:tcPr>
            <w:tcW w:w="3312" w:type="dxa"/>
            <w:vAlign w:val="center"/>
          </w:tcPr>
          <w:p w14:paraId="0281A4F1" w14:textId="77777777" w:rsidR="001D3AAC" w:rsidRDefault="0041173E">
            <w:pPr>
              <w:spacing w:after="20"/>
            </w:pPr>
            <w:r>
              <w:rPr>
                <w:sz w:val="16"/>
              </w:rPr>
              <w:t>Plan premiums</w:t>
            </w:r>
          </w:p>
        </w:tc>
        <w:tc>
          <w:tcPr>
            <w:tcW w:w="3168" w:type="dxa"/>
            <w:vAlign w:val="center"/>
          </w:tcPr>
          <w:p w14:paraId="42A166D3" w14:textId="77777777" w:rsidR="001D3AAC" w:rsidRDefault="001D3AAC">
            <w:pPr>
              <w:spacing w:after="20"/>
            </w:pPr>
          </w:p>
        </w:tc>
        <w:tc>
          <w:tcPr>
            <w:tcW w:w="3168" w:type="dxa"/>
            <w:vAlign w:val="center"/>
          </w:tcPr>
          <w:p w14:paraId="44F28C1D" w14:textId="77777777" w:rsidR="001D3AAC" w:rsidRDefault="001D3AAC">
            <w:pPr>
              <w:spacing w:after="20"/>
            </w:pPr>
          </w:p>
        </w:tc>
      </w:tr>
      <w:tr w:rsidR="001D3AAC" w14:paraId="5D22DFEB" w14:textId="77777777">
        <w:trPr>
          <w:jc w:val="center"/>
        </w:trPr>
        <w:tc>
          <w:tcPr>
            <w:tcW w:w="3312" w:type="dxa"/>
            <w:shd w:val="clear" w:color="auto" w:fill="F2F4F6"/>
            <w:vAlign w:val="center"/>
          </w:tcPr>
          <w:p w14:paraId="25A0A9E7" w14:textId="77777777" w:rsidR="001D3AAC" w:rsidRDefault="0041173E">
            <w:pPr>
              <w:spacing w:after="20"/>
            </w:pPr>
            <w:r>
              <w:rPr>
                <w:sz w:val="16"/>
              </w:rPr>
              <w:t>Expected routine copays</w:t>
            </w:r>
          </w:p>
        </w:tc>
        <w:tc>
          <w:tcPr>
            <w:tcW w:w="3168" w:type="dxa"/>
            <w:shd w:val="clear" w:color="auto" w:fill="F2F4F6"/>
            <w:vAlign w:val="center"/>
          </w:tcPr>
          <w:p w14:paraId="1FA2C7B4" w14:textId="77777777" w:rsidR="001D3AAC" w:rsidRDefault="001D3AAC">
            <w:pPr>
              <w:spacing w:after="20"/>
            </w:pPr>
          </w:p>
        </w:tc>
        <w:tc>
          <w:tcPr>
            <w:tcW w:w="3168" w:type="dxa"/>
            <w:shd w:val="clear" w:color="auto" w:fill="F2F4F6"/>
            <w:vAlign w:val="center"/>
          </w:tcPr>
          <w:p w14:paraId="42D4147D" w14:textId="77777777" w:rsidR="001D3AAC" w:rsidRDefault="001D3AAC">
            <w:pPr>
              <w:spacing w:after="20"/>
            </w:pPr>
          </w:p>
        </w:tc>
      </w:tr>
      <w:tr w:rsidR="001D3AAC" w14:paraId="451B4BCA" w14:textId="77777777">
        <w:trPr>
          <w:jc w:val="center"/>
        </w:trPr>
        <w:tc>
          <w:tcPr>
            <w:tcW w:w="3312" w:type="dxa"/>
            <w:vAlign w:val="center"/>
          </w:tcPr>
          <w:p w14:paraId="1DF5126A" w14:textId="77777777" w:rsidR="001D3AAC" w:rsidRDefault="0041173E">
            <w:pPr>
              <w:spacing w:after="20"/>
            </w:pPr>
            <w:r>
              <w:rPr>
                <w:sz w:val="16"/>
              </w:rPr>
              <w:t>Prescription costs</w:t>
            </w:r>
          </w:p>
        </w:tc>
        <w:tc>
          <w:tcPr>
            <w:tcW w:w="3168" w:type="dxa"/>
            <w:vAlign w:val="center"/>
          </w:tcPr>
          <w:p w14:paraId="5DD03064" w14:textId="77777777" w:rsidR="001D3AAC" w:rsidRDefault="001D3AAC">
            <w:pPr>
              <w:spacing w:after="20"/>
            </w:pPr>
          </w:p>
        </w:tc>
        <w:tc>
          <w:tcPr>
            <w:tcW w:w="3168" w:type="dxa"/>
            <w:vAlign w:val="center"/>
          </w:tcPr>
          <w:p w14:paraId="16DD5BE6" w14:textId="77777777" w:rsidR="001D3AAC" w:rsidRDefault="001D3AAC">
            <w:pPr>
              <w:spacing w:after="20"/>
            </w:pPr>
          </w:p>
        </w:tc>
      </w:tr>
      <w:tr w:rsidR="001D3AAC" w14:paraId="27CF49AF" w14:textId="77777777">
        <w:trPr>
          <w:jc w:val="center"/>
        </w:trPr>
        <w:tc>
          <w:tcPr>
            <w:tcW w:w="3312" w:type="dxa"/>
            <w:shd w:val="clear" w:color="auto" w:fill="F2F4F6"/>
            <w:vAlign w:val="center"/>
          </w:tcPr>
          <w:p w14:paraId="433757EE" w14:textId="77777777" w:rsidR="001D3AAC" w:rsidRDefault="0041173E">
            <w:pPr>
              <w:spacing w:after="20"/>
            </w:pPr>
            <w:r>
              <w:rPr>
                <w:sz w:val="16"/>
              </w:rPr>
              <w:t>Dental / vision / hearing</w:t>
            </w:r>
          </w:p>
        </w:tc>
        <w:tc>
          <w:tcPr>
            <w:tcW w:w="3168" w:type="dxa"/>
            <w:shd w:val="clear" w:color="auto" w:fill="F2F4F6"/>
            <w:vAlign w:val="center"/>
          </w:tcPr>
          <w:p w14:paraId="3D350D3E" w14:textId="77777777" w:rsidR="001D3AAC" w:rsidRDefault="001D3AAC">
            <w:pPr>
              <w:spacing w:after="20"/>
            </w:pPr>
          </w:p>
        </w:tc>
        <w:tc>
          <w:tcPr>
            <w:tcW w:w="3168" w:type="dxa"/>
            <w:shd w:val="clear" w:color="auto" w:fill="F2F4F6"/>
            <w:vAlign w:val="center"/>
          </w:tcPr>
          <w:p w14:paraId="3749DDD0" w14:textId="77777777" w:rsidR="001D3AAC" w:rsidRDefault="001D3AAC">
            <w:pPr>
              <w:spacing w:after="20"/>
            </w:pPr>
          </w:p>
        </w:tc>
      </w:tr>
      <w:tr w:rsidR="001D3AAC" w14:paraId="0FE9C18C" w14:textId="77777777">
        <w:trPr>
          <w:jc w:val="center"/>
        </w:trPr>
        <w:tc>
          <w:tcPr>
            <w:tcW w:w="3312" w:type="dxa"/>
            <w:vAlign w:val="center"/>
          </w:tcPr>
          <w:p w14:paraId="564A7F3C" w14:textId="77777777" w:rsidR="001D3AAC" w:rsidRDefault="0041173E">
            <w:pPr>
              <w:spacing w:after="20"/>
            </w:pPr>
            <w:r>
              <w:rPr>
                <w:sz w:val="16"/>
              </w:rPr>
              <w:t>Travel coverage</w:t>
            </w:r>
          </w:p>
        </w:tc>
        <w:tc>
          <w:tcPr>
            <w:tcW w:w="3168" w:type="dxa"/>
            <w:vAlign w:val="center"/>
          </w:tcPr>
          <w:p w14:paraId="030017A3" w14:textId="77777777" w:rsidR="001D3AAC" w:rsidRDefault="001D3AAC">
            <w:pPr>
              <w:spacing w:after="20"/>
            </w:pPr>
          </w:p>
        </w:tc>
        <w:tc>
          <w:tcPr>
            <w:tcW w:w="3168" w:type="dxa"/>
            <w:vAlign w:val="center"/>
          </w:tcPr>
          <w:p w14:paraId="35977ED7" w14:textId="77777777" w:rsidR="001D3AAC" w:rsidRDefault="001D3AAC">
            <w:pPr>
              <w:spacing w:after="20"/>
            </w:pPr>
          </w:p>
        </w:tc>
      </w:tr>
      <w:tr w:rsidR="001D3AAC" w14:paraId="12089C31" w14:textId="77777777">
        <w:trPr>
          <w:jc w:val="center"/>
        </w:trPr>
        <w:tc>
          <w:tcPr>
            <w:tcW w:w="3312" w:type="dxa"/>
            <w:shd w:val="clear" w:color="auto" w:fill="F2F4F6"/>
            <w:vAlign w:val="center"/>
          </w:tcPr>
          <w:p w14:paraId="15B2CE43" w14:textId="77777777" w:rsidR="001D3AAC" w:rsidRDefault="0041173E">
            <w:pPr>
              <w:spacing w:after="20"/>
            </w:pPr>
            <w:r>
              <w:rPr>
                <w:sz w:val="16"/>
              </w:rPr>
              <w:t>Estimated low-use year total</w:t>
            </w:r>
          </w:p>
        </w:tc>
        <w:tc>
          <w:tcPr>
            <w:tcW w:w="3168" w:type="dxa"/>
            <w:shd w:val="clear" w:color="auto" w:fill="F2F4F6"/>
            <w:vAlign w:val="center"/>
          </w:tcPr>
          <w:p w14:paraId="079F8EE0" w14:textId="77777777" w:rsidR="001D3AAC" w:rsidRDefault="001D3AAC">
            <w:pPr>
              <w:spacing w:after="20"/>
            </w:pPr>
          </w:p>
        </w:tc>
        <w:tc>
          <w:tcPr>
            <w:tcW w:w="3168" w:type="dxa"/>
            <w:shd w:val="clear" w:color="auto" w:fill="F2F4F6"/>
            <w:vAlign w:val="center"/>
          </w:tcPr>
          <w:p w14:paraId="0F38D323" w14:textId="77777777" w:rsidR="001D3AAC" w:rsidRDefault="001D3AAC">
            <w:pPr>
              <w:spacing w:after="20"/>
            </w:pPr>
          </w:p>
        </w:tc>
      </w:tr>
      <w:tr w:rsidR="001D3AAC" w14:paraId="2EC09D55" w14:textId="77777777">
        <w:trPr>
          <w:jc w:val="center"/>
        </w:trPr>
        <w:tc>
          <w:tcPr>
            <w:tcW w:w="3312" w:type="dxa"/>
            <w:vAlign w:val="center"/>
          </w:tcPr>
          <w:p w14:paraId="6F5CB94C" w14:textId="77777777" w:rsidR="001D3AAC" w:rsidRDefault="0041173E">
            <w:pPr>
              <w:spacing w:after="20"/>
            </w:pPr>
            <w:r>
              <w:rPr>
                <w:sz w:val="16"/>
              </w:rPr>
              <w:t>Estimated high-use year total</w:t>
            </w:r>
          </w:p>
        </w:tc>
        <w:tc>
          <w:tcPr>
            <w:tcW w:w="3168" w:type="dxa"/>
            <w:vAlign w:val="center"/>
          </w:tcPr>
          <w:p w14:paraId="533D8CF9" w14:textId="77777777" w:rsidR="001D3AAC" w:rsidRDefault="001D3AAC">
            <w:pPr>
              <w:spacing w:after="20"/>
            </w:pPr>
          </w:p>
        </w:tc>
        <w:tc>
          <w:tcPr>
            <w:tcW w:w="3168" w:type="dxa"/>
            <w:vAlign w:val="center"/>
          </w:tcPr>
          <w:p w14:paraId="7B5609BD" w14:textId="77777777" w:rsidR="001D3AAC" w:rsidRDefault="001D3AAC">
            <w:pPr>
              <w:spacing w:after="20"/>
            </w:pPr>
          </w:p>
        </w:tc>
      </w:tr>
      <w:tr w:rsidR="001D3AAC" w14:paraId="4EA79F0F" w14:textId="77777777">
        <w:trPr>
          <w:jc w:val="center"/>
        </w:trPr>
        <w:tc>
          <w:tcPr>
            <w:tcW w:w="3312" w:type="dxa"/>
            <w:shd w:val="clear" w:color="auto" w:fill="F2F4F6"/>
            <w:vAlign w:val="center"/>
          </w:tcPr>
          <w:p w14:paraId="2E60A185" w14:textId="77777777" w:rsidR="001D3AAC" w:rsidRDefault="0041173E">
            <w:pPr>
              <w:spacing w:after="20"/>
            </w:pPr>
            <w:r>
              <w:rPr>
                <w:sz w:val="16"/>
              </w:rPr>
              <w:t>Worst-case medical exposure</w:t>
            </w:r>
          </w:p>
        </w:tc>
        <w:tc>
          <w:tcPr>
            <w:tcW w:w="3168" w:type="dxa"/>
            <w:shd w:val="clear" w:color="auto" w:fill="F2F4F6"/>
            <w:vAlign w:val="center"/>
          </w:tcPr>
          <w:p w14:paraId="4C212469" w14:textId="77777777" w:rsidR="001D3AAC" w:rsidRDefault="001D3AAC">
            <w:pPr>
              <w:spacing w:after="20"/>
            </w:pPr>
          </w:p>
        </w:tc>
        <w:tc>
          <w:tcPr>
            <w:tcW w:w="3168" w:type="dxa"/>
            <w:shd w:val="clear" w:color="auto" w:fill="F2F4F6"/>
            <w:vAlign w:val="center"/>
          </w:tcPr>
          <w:p w14:paraId="2E7EB9B8" w14:textId="77777777" w:rsidR="001D3AAC" w:rsidRDefault="001D3AAC">
            <w:pPr>
              <w:spacing w:after="20"/>
            </w:pPr>
          </w:p>
        </w:tc>
      </w:tr>
    </w:tbl>
    <w:p w14:paraId="0F8DECC7" w14:textId="77777777" w:rsidR="001D3AAC" w:rsidRDefault="001D3AAC">
      <w:pPr>
        <w:spacing w:after="0"/>
      </w:pPr>
    </w:p>
    <w:p w14:paraId="52C1381A" w14:textId="77777777" w:rsidR="001D3AAC" w:rsidRDefault="0041173E">
      <w:r>
        <w:br w:type="page"/>
      </w:r>
    </w:p>
    <w:p w14:paraId="599224EC" w14:textId="77777777" w:rsidR="001D3AAC" w:rsidRDefault="0041173E">
      <w:pPr>
        <w:pStyle w:val="Heading2"/>
      </w:pPr>
      <w:r>
        <w:t>Worksheet F - Priorities</w:t>
      </w:r>
    </w:p>
    <w:p w14:paraId="569F45A7" w14:textId="77777777" w:rsidR="001D3AAC" w:rsidRDefault="0041173E">
      <w:r>
        <w:t>Rank each item from 1 (not important) to 5 (very important), then explain what would make the item a deciding factor.</w:t>
      </w:r>
    </w:p>
    <w:tbl>
      <w:tblPr>
        <w:tblStyle w:val="TableGrid"/>
        <w:tblW w:w="0" w:type="auto"/>
        <w:jc w:val="center"/>
        <w:tblLayout w:type="fixed"/>
        <w:tblLook w:val="04A0" w:firstRow="1" w:lastRow="0" w:firstColumn="1" w:lastColumn="0" w:noHBand="0" w:noVBand="1"/>
      </w:tblPr>
      <w:tblGrid>
        <w:gridCol w:w="4752"/>
        <w:gridCol w:w="1440"/>
        <w:gridCol w:w="3456"/>
      </w:tblGrid>
      <w:tr w:rsidR="001D3AAC" w14:paraId="6806B08F" w14:textId="77777777">
        <w:trPr>
          <w:tblHeader/>
          <w:jc w:val="center"/>
        </w:trPr>
        <w:tc>
          <w:tcPr>
            <w:tcW w:w="4752" w:type="dxa"/>
            <w:shd w:val="clear" w:color="auto" w:fill="17365D"/>
            <w:vAlign w:val="center"/>
          </w:tcPr>
          <w:p w14:paraId="3740024B" w14:textId="77777777" w:rsidR="001D3AAC" w:rsidRDefault="0041173E">
            <w:pPr>
              <w:jc w:val="center"/>
            </w:pPr>
            <w:r>
              <w:rPr>
                <w:b/>
                <w:color w:val="FFFFFF"/>
                <w:sz w:val="16"/>
              </w:rPr>
              <w:t>Priority</w:t>
            </w:r>
          </w:p>
        </w:tc>
        <w:tc>
          <w:tcPr>
            <w:tcW w:w="1440" w:type="dxa"/>
            <w:shd w:val="clear" w:color="auto" w:fill="17365D"/>
            <w:vAlign w:val="center"/>
          </w:tcPr>
          <w:p w14:paraId="2DA4BCEE" w14:textId="77777777" w:rsidR="001D3AAC" w:rsidRDefault="0041173E">
            <w:pPr>
              <w:jc w:val="center"/>
            </w:pPr>
            <w:r>
              <w:rPr>
                <w:b/>
                <w:color w:val="FFFFFF"/>
                <w:sz w:val="16"/>
              </w:rPr>
              <w:t>Rank 1-5</w:t>
            </w:r>
          </w:p>
        </w:tc>
        <w:tc>
          <w:tcPr>
            <w:tcW w:w="3456" w:type="dxa"/>
            <w:shd w:val="clear" w:color="auto" w:fill="17365D"/>
            <w:vAlign w:val="center"/>
          </w:tcPr>
          <w:p w14:paraId="23F0CD74" w14:textId="77777777" w:rsidR="001D3AAC" w:rsidRDefault="0041173E">
            <w:pPr>
              <w:jc w:val="center"/>
            </w:pPr>
            <w:r>
              <w:rPr>
                <w:b/>
                <w:color w:val="FFFFFF"/>
                <w:sz w:val="16"/>
              </w:rPr>
              <w:t>Notes</w:t>
            </w:r>
          </w:p>
        </w:tc>
      </w:tr>
      <w:tr w:rsidR="001D3AAC" w14:paraId="5E6D69EB" w14:textId="77777777">
        <w:trPr>
          <w:trHeight w:val="605"/>
          <w:jc w:val="center"/>
        </w:trPr>
        <w:tc>
          <w:tcPr>
            <w:tcW w:w="4752" w:type="dxa"/>
            <w:vAlign w:val="center"/>
          </w:tcPr>
          <w:p w14:paraId="63B03A7C" w14:textId="77777777" w:rsidR="001D3AAC" w:rsidRDefault="0041173E">
            <w:pPr>
              <w:spacing w:after="20"/>
            </w:pPr>
            <w:r>
              <w:rPr>
                <w:sz w:val="16"/>
              </w:rPr>
              <w:t>Keep current doctors and hospitals</w:t>
            </w:r>
          </w:p>
        </w:tc>
        <w:tc>
          <w:tcPr>
            <w:tcW w:w="1440" w:type="dxa"/>
            <w:vAlign w:val="center"/>
          </w:tcPr>
          <w:p w14:paraId="7AC08D65" w14:textId="77777777" w:rsidR="001D3AAC" w:rsidRDefault="001D3AAC">
            <w:pPr>
              <w:spacing w:after="20"/>
            </w:pPr>
          </w:p>
        </w:tc>
        <w:tc>
          <w:tcPr>
            <w:tcW w:w="3456" w:type="dxa"/>
            <w:vAlign w:val="center"/>
          </w:tcPr>
          <w:p w14:paraId="47FD608A" w14:textId="77777777" w:rsidR="001D3AAC" w:rsidRDefault="001D3AAC">
            <w:pPr>
              <w:spacing w:after="20"/>
            </w:pPr>
          </w:p>
        </w:tc>
      </w:tr>
      <w:tr w:rsidR="001D3AAC" w14:paraId="3C713F94" w14:textId="77777777">
        <w:trPr>
          <w:trHeight w:val="605"/>
          <w:jc w:val="center"/>
        </w:trPr>
        <w:tc>
          <w:tcPr>
            <w:tcW w:w="4752" w:type="dxa"/>
            <w:shd w:val="clear" w:color="auto" w:fill="F2F4F6"/>
            <w:vAlign w:val="center"/>
          </w:tcPr>
          <w:p w14:paraId="268549C5" w14:textId="77777777" w:rsidR="001D3AAC" w:rsidRDefault="0041173E">
            <w:pPr>
              <w:spacing w:after="20"/>
            </w:pPr>
            <w:r>
              <w:rPr>
                <w:sz w:val="16"/>
              </w:rPr>
              <w:t>Nationwide routine provider access</w:t>
            </w:r>
          </w:p>
        </w:tc>
        <w:tc>
          <w:tcPr>
            <w:tcW w:w="1440" w:type="dxa"/>
            <w:shd w:val="clear" w:color="auto" w:fill="F2F4F6"/>
            <w:vAlign w:val="center"/>
          </w:tcPr>
          <w:p w14:paraId="626BC588" w14:textId="77777777" w:rsidR="001D3AAC" w:rsidRDefault="001D3AAC">
            <w:pPr>
              <w:spacing w:after="20"/>
            </w:pPr>
          </w:p>
        </w:tc>
        <w:tc>
          <w:tcPr>
            <w:tcW w:w="3456" w:type="dxa"/>
            <w:shd w:val="clear" w:color="auto" w:fill="F2F4F6"/>
            <w:vAlign w:val="center"/>
          </w:tcPr>
          <w:p w14:paraId="5B85F0BC" w14:textId="77777777" w:rsidR="001D3AAC" w:rsidRDefault="001D3AAC">
            <w:pPr>
              <w:spacing w:after="20"/>
            </w:pPr>
          </w:p>
        </w:tc>
      </w:tr>
      <w:tr w:rsidR="001D3AAC" w14:paraId="669396C3" w14:textId="77777777">
        <w:trPr>
          <w:trHeight w:val="605"/>
          <w:jc w:val="center"/>
        </w:trPr>
        <w:tc>
          <w:tcPr>
            <w:tcW w:w="4752" w:type="dxa"/>
            <w:vAlign w:val="center"/>
          </w:tcPr>
          <w:p w14:paraId="5FA0DE17" w14:textId="77777777" w:rsidR="001D3AAC" w:rsidRDefault="0041173E">
            <w:pPr>
              <w:spacing w:after="20"/>
            </w:pPr>
            <w:r>
              <w:rPr>
                <w:sz w:val="16"/>
              </w:rPr>
              <w:t>Low monthly premium</w:t>
            </w:r>
          </w:p>
        </w:tc>
        <w:tc>
          <w:tcPr>
            <w:tcW w:w="1440" w:type="dxa"/>
            <w:vAlign w:val="center"/>
          </w:tcPr>
          <w:p w14:paraId="39750394" w14:textId="77777777" w:rsidR="001D3AAC" w:rsidRDefault="001D3AAC">
            <w:pPr>
              <w:spacing w:after="20"/>
            </w:pPr>
          </w:p>
        </w:tc>
        <w:tc>
          <w:tcPr>
            <w:tcW w:w="3456" w:type="dxa"/>
            <w:vAlign w:val="center"/>
          </w:tcPr>
          <w:p w14:paraId="59171BD5" w14:textId="77777777" w:rsidR="001D3AAC" w:rsidRDefault="001D3AAC">
            <w:pPr>
              <w:spacing w:after="20"/>
            </w:pPr>
          </w:p>
        </w:tc>
      </w:tr>
      <w:tr w:rsidR="001D3AAC" w14:paraId="03CF72F7" w14:textId="77777777">
        <w:trPr>
          <w:trHeight w:val="605"/>
          <w:jc w:val="center"/>
        </w:trPr>
        <w:tc>
          <w:tcPr>
            <w:tcW w:w="4752" w:type="dxa"/>
            <w:shd w:val="clear" w:color="auto" w:fill="F2F4F6"/>
            <w:vAlign w:val="center"/>
          </w:tcPr>
          <w:p w14:paraId="470BB59E" w14:textId="77777777" w:rsidR="001D3AAC" w:rsidRDefault="0041173E">
            <w:pPr>
              <w:spacing w:after="20"/>
            </w:pPr>
            <w:r>
              <w:rPr>
                <w:sz w:val="16"/>
              </w:rPr>
              <w:t>Predictable medical bills</w:t>
            </w:r>
          </w:p>
        </w:tc>
        <w:tc>
          <w:tcPr>
            <w:tcW w:w="1440" w:type="dxa"/>
            <w:shd w:val="clear" w:color="auto" w:fill="F2F4F6"/>
            <w:vAlign w:val="center"/>
          </w:tcPr>
          <w:p w14:paraId="27435521" w14:textId="77777777" w:rsidR="001D3AAC" w:rsidRDefault="001D3AAC">
            <w:pPr>
              <w:spacing w:after="20"/>
            </w:pPr>
          </w:p>
        </w:tc>
        <w:tc>
          <w:tcPr>
            <w:tcW w:w="3456" w:type="dxa"/>
            <w:shd w:val="clear" w:color="auto" w:fill="F2F4F6"/>
            <w:vAlign w:val="center"/>
          </w:tcPr>
          <w:p w14:paraId="5D258796" w14:textId="77777777" w:rsidR="001D3AAC" w:rsidRDefault="001D3AAC">
            <w:pPr>
              <w:spacing w:after="20"/>
            </w:pPr>
          </w:p>
        </w:tc>
      </w:tr>
      <w:tr w:rsidR="001D3AAC" w14:paraId="01B8C0C6" w14:textId="77777777">
        <w:trPr>
          <w:trHeight w:val="605"/>
          <w:jc w:val="center"/>
        </w:trPr>
        <w:tc>
          <w:tcPr>
            <w:tcW w:w="4752" w:type="dxa"/>
            <w:vAlign w:val="center"/>
          </w:tcPr>
          <w:p w14:paraId="487A2FAB" w14:textId="77777777" w:rsidR="001D3AAC" w:rsidRDefault="0041173E">
            <w:pPr>
              <w:spacing w:after="20"/>
            </w:pPr>
            <w:r>
              <w:rPr>
                <w:sz w:val="16"/>
              </w:rPr>
              <w:t>Low prescription cost</w:t>
            </w:r>
          </w:p>
        </w:tc>
        <w:tc>
          <w:tcPr>
            <w:tcW w:w="1440" w:type="dxa"/>
            <w:vAlign w:val="center"/>
          </w:tcPr>
          <w:p w14:paraId="128386F8" w14:textId="77777777" w:rsidR="001D3AAC" w:rsidRDefault="001D3AAC">
            <w:pPr>
              <w:spacing w:after="20"/>
            </w:pPr>
          </w:p>
        </w:tc>
        <w:tc>
          <w:tcPr>
            <w:tcW w:w="3456" w:type="dxa"/>
            <w:vAlign w:val="center"/>
          </w:tcPr>
          <w:p w14:paraId="5ADD9562" w14:textId="77777777" w:rsidR="001D3AAC" w:rsidRDefault="001D3AAC">
            <w:pPr>
              <w:spacing w:after="20"/>
            </w:pPr>
          </w:p>
        </w:tc>
      </w:tr>
      <w:tr w:rsidR="001D3AAC" w14:paraId="2DF81836" w14:textId="77777777">
        <w:trPr>
          <w:trHeight w:val="605"/>
          <w:jc w:val="center"/>
        </w:trPr>
        <w:tc>
          <w:tcPr>
            <w:tcW w:w="4752" w:type="dxa"/>
            <w:shd w:val="clear" w:color="auto" w:fill="F2F4F6"/>
            <w:vAlign w:val="center"/>
          </w:tcPr>
          <w:p w14:paraId="27C81C2F" w14:textId="77777777" w:rsidR="001D3AAC" w:rsidRDefault="0041173E">
            <w:pPr>
              <w:spacing w:after="20"/>
            </w:pPr>
            <w:r>
              <w:rPr>
                <w:sz w:val="16"/>
              </w:rPr>
              <w:t>Dental / vision / hearing benefits</w:t>
            </w:r>
          </w:p>
        </w:tc>
        <w:tc>
          <w:tcPr>
            <w:tcW w:w="1440" w:type="dxa"/>
            <w:shd w:val="clear" w:color="auto" w:fill="F2F4F6"/>
            <w:vAlign w:val="center"/>
          </w:tcPr>
          <w:p w14:paraId="42EE1004" w14:textId="77777777" w:rsidR="001D3AAC" w:rsidRDefault="001D3AAC">
            <w:pPr>
              <w:spacing w:after="20"/>
            </w:pPr>
          </w:p>
        </w:tc>
        <w:tc>
          <w:tcPr>
            <w:tcW w:w="3456" w:type="dxa"/>
            <w:shd w:val="clear" w:color="auto" w:fill="F2F4F6"/>
            <w:vAlign w:val="center"/>
          </w:tcPr>
          <w:p w14:paraId="41E94B3C" w14:textId="77777777" w:rsidR="001D3AAC" w:rsidRDefault="001D3AAC">
            <w:pPr>
              <w:spacing w:after="20"/>
            </w:pPr>
          </w:p>
        </w:tc>
      </w:tr>
      <w:tr w:rsidR="001D3AAC" w14:paraId="720C0985" w14:textId="77777777">
        <w:trPr>
          <w:trHeight w:val="605"/>
          <w:jc w:val="center"/>
        </w:trPr>
        <w:tc>
          <w:tcPr>
            <w:tcW w:w="4752" w:type="dxa"/>
            <w:vAlign w:val="center"/>
          </w:tcPr>
          <w:p w14:paraId="21C59A2C" w14:textId="77777777" w:rsidR="001D3AAC" w:rsidRDefault="0041173E">
            <w:pPr>
              <w:spacing w:after="20"/>
            </w:pPr>
            <w:r>
              <w:rPr>
                <w:sz w:val="16"/>
              </w:rPr>
              <w:t>Few prior authorizations</w:t>
            </w:r>
          </w:p>
        </w:tc>
        <w:tc>
          <w:tcPr>
            <w:tcW w:w="1440" w:type="dxa"/>
            <w:vAlign w:val="center"/>
          </w:tcPr>
          <w:p w14:paraId="34B8598F" w14:textId="77777777" w:rsidR="001D3AAC" w:rsidRDefault="001D3AAC">
            <w:pPr>
              <w:spacing w:after="20"/>
            </w:pPr>
          </w:p>
        </w:tc>
        <w:tc>
          <w:tcPr>
            <w:tcW w:w="3456" w:type="dxa"/>
            <w:vAlign w:val="center"/>
          </w:tcPr>
          <w:p w14:paraId="1F50990B" w14:textId="77777777" w:rsidR="001D3AAC" w:rsidRDefault="001D3AAC">
            <w:pPr>
              <w:spacing w:after="20"/>
            </w:pPr>
          </w:p>
        </w:tc>
      </w:tr>
      <w:tr w:rsidR="001D3AAC" w14:paraId="33BACCBB" w14:textId="77777777">
        <w:trPr>
          <w:trHeight w:val="605"/>
          <w:jc w:val="center"/>
        </w:trPr>
        <w:tc>
          <w:tcPr>
            <w:tcW w:w="4752" w:type="dxa"/>
            <w:shd w:val="clear" w:color="auto" w:fill="F2F4F6"/>
            <w:vAlign w:val="center"/>
          </w:tcPr>
          <w:p w14:paraId="52D61AF1" w14:textId="77777777" w:rsidR="001D3AAC" w:rsidRDefault="0041173E">
            <w:pPr>
              <w:spacing w:after="20"/>
            </w:pPr>
            <w:r>
              <w:rPr>
                <w:sz w:val="16"/>
              </w:rPr>
              <w:t>International travel protection</w:t>
            </w:r>
          </w:p>
        </w:tc>
        <w:tc>
          <w:tcPr>
            <w:tcW w:w="1440" w:type="dxa"/>
            <w:shd w:val="clear" w:color="auto" w:fill="F2F4F6"/>
            <w:vAlign w:val="center"/>
          </w:tcPr>
          <w:p w14:paraId="7AD4717B" w14:textId="77777777" w:rsidR="001D3AAC" w:rsidRDefault="001D3AAC">
            <w:pPr>
              <w:spacing w:after="20"/>
            </w:pPr>
          </w:p>
        </w:tc>
        <w:tc>
          <w:tcPr>
            <w:tcW w:w="3456" w:type="dxa"/>
            <w:shd w:val="clear" w:color="auto" w:fill="F2F4F6"/>
            <w:vAlign w:val="center"/>
          </w:tcPr>
          <w:p w14:paraId="43126508" w14:textId="77777777" w:rsidR="001D3AAC" w:rsidRDefault="001D3AAC">
            <w:pPr>
              <w:spacing w:after="20"/>
            </w:pPr>
          </w:p>
        </w:tc>
      </w:tr>
      <w:tr w:rsidR="001D3AAC" w14:paraId="2B29526F" w14:textId="77777777">
        <w:trPr>
          <w:trHeight w:val="605"/>
          <w:jc w:val="center"/>
        </w:trPr>
        <w:tc>
          <w:tcPr>
            <w:tcW w:w="4752" w:type="dxa"/>
            <w:vAlign w:val="center"/>
          </w:tcPr>
          <w:p w14:paraId="204D0032" w14:textId="77777777" w:rsidR="001D3AAC" w:rsidRDefault="0041173E">
            <w:pPr>
              <w:spacing w:after="20"/>
            </w:pPr>
            <w:r>
              <w:rPr>
                <w:sz w:val="16"/>
              </w:rPr>
              <w:t>Ability to change coverage later</w:t>
            </w:r>
          </w:p>
        </w:tc>
        <w:tc>
          <w:tcPr>
            <w:tcW w:w="1440" w:type="dxa"/>
            <w:vAlign w:val="center"/>
          </w:tcPr>
          <w:p w14:paraId="450D44F9" w14:textId="77777777" w:rsidR="001D3AAC" w:rsidRDefault="001D3AAC">
            <w:pPr>
              <w:spacing w:after="20"/>
            </w:pPr>
          </w:p>
        </w:tc>
        <w:tc>
          <w:tcPr>
            <w:tcW w:w="3456" w:type="dxa"/>
            <w:vAlign w:val="center"/>
          </w:tcPr>
          <w:p w14:paraId="291BD0E3" w14:textId="77777777" w:rsidR="001D3AAC" w:rsidRDefault="001D3AAC">
            <w:pPr>
              <w:spacing w:after="20"/>
            </w:pPr>
          </w:p>
        </w:tc>
      </w:tr>
      <w:tr w:rsidR="001D3AAC" w14:paraId="2792A8FC" w14:textId="77777777">
        <w:trPr>
          <w:trHeight w:val="605"/>
          <w:jc w:val="center"/>
        </w:trPr>
        <w:tc>
          <w:tcPr>
            <w:tcW w:w="4752" w:type="dxa"/>
            <w:shd w:val="clear" w:color="auto" w:fill="F2F4F6"/>
            <w:vAlign w:val="center"/>
          </w:tcPr>
          <w:p w14:paraId="6B4C281D" w14:textId="77777777" w:rsidR="001D3AAC" w:rsidRDefault="0041173E">
            <w:pPr>
              <w:spacing w:after="20"/>
            </w:pPr>
            <w:r>
              <w:rPr>
                <w:sz w:val="16"/>
              </w:rPr>
              <w:t>Coverage for chronic or complex conditions</w:t>
            </w:r>
          </w:p>
        </w:tc>
        <w:tc>
          <w:tcPr>
            <w:tcW w:w="1440" w:type="dxa"/>
            <w:shd w:val="clear" w:color="auto" w:fill="F2F4F6"/>
            <w:vAlign w:val="center"/>
          </w:tcPr>
          <w:p w14:paraId="63ABDECA" w14:textId="77777777" w:rsidR="001D3AAC" w:rsidRDefault="001D3AAC">
            <w:pPr>
              <w:spacing w:after="20"/>
            </w:pPr>
          </w:p>
        </w:tc>
        <w:tc>
          <w:tcPr>
            <w:tcW w:w="3456" w:type="dxa"/>
            <w:shd w:val="clear" w:color="auto" w:fill="F2F4F6"/>
            <w:vAlign w:val="center"/>
          </w:tcPr>
          <w:p w14:paraId="538EC7C5" w14:textId="77777777" w:rsidR="001D3AAC" w:rsidRDefault="001D3AAC">
            <w:pPr>
              <w:spacing w:after="20"/>
            </w:pPr>
          </w:p>
        </w:tc>
      </w:tr>
    </w:tbl>
    <w:p w14:paraId="40698BE9" w14:textId="77777777" w:rsidR="001D3AAC" w:rsidRDefault="001D3AAC">
      <w:pPr>
        <w:spacing w:after="0"/>
      </w:pPr>
    </w:p>
    <w:p w14:paraId="2C29449C" w14:textId="77777777" w:rsidR="001D3AAC" w:rsidRDefault="0041173E">
      <w:pPr>
        <w:pageBreakBefore/>
        <w:spacing w:after="40"/>
      </w:pPr>
      <w:r>
        <w:rPr>
          <w:b/>
          <w:color w:val="2E6F9E"/>
          <w:sz w:val="18"/>
        </w:rPr>
        <w:t>CHAPTER 27</w:t>
      </w:r>
    </w:p>
    <w:p w14:paraId="4639DBC7" w14:textId="77777777" w:rsidR="001D3AAC" w:rsidRDefault="0041173E">
      <w:pPr>
        <w:pStyle w:val="Heading1"/>
      </w:pPr>
      <w:r>
        <w:t>Questions to Ask an Agent or Plan</w:t>
      </w:r>
    </w:p>
    <w:p w14:paraId="34B14998" w14:textId="77777777" w:rsidR="001D3AAC" w:rsidRDefault="0041173E">
      <w:pPr>
        <w:pStyle w:val="Subtitle"/>
      </w:pPr>
      <w:r>
        <w:t>A strong advisor should welcome specific questions.</w:t>
      </w:r>
    </w:p>
    <w:tbl>
      <w:tblPr>
        <w:tblW w:w="0" w:type="auto"/>
        <w:tblLayout w:type="fixed"/>
        <w:tblLook w:val="04A0" w:firstRow="1" w:lastRow="0" w:firstColumn="1" w:lastColumn="0" w:noHBand="0" w:noVBand="1"/>
      </w:tblPr>
      <w:tblGrid>
        <w:gridCol w:w="5083"/>
        <w:gridCol w:w="5083"/>
      </w:tblGrid>
      <w:tr w:rsidR="001D3AAC" w14:paraId="25646A66" w14:textId="77777777">
        <w:tc>
          <w:tcPr>
            <w:tcW w:w="5083" w:type="dxa"/>
            <w:shd w:val="clear" w:color="auto" w:fill="C99A3D"/>
          </w:tcPr>
          <w:p w14:paraId="10612011" w14:textId="77777777" w:rsidR="001D3AAC" w:rsidRDefault="001D3AAC">
            <w:pPr>
              <w:spacing w:after="0"/>
            </w:pPr>
          </w:p>
        </w:tc>
        <w:tc>
          <w:tcPr>
            <w:tcW w:w="5083" w:type="dxa"/>
            <w:shd w:val="clear" w:color="auto" w:fill="EAF3F8"/>
          </w:tcPr>
          <w:p w14:paraId="7917E977" w14:textId="77777777" w:rsidR="001D3AAC" w:rsidRDefault="001D3AAC">
            <w:pPr>
              <w:spacing w:after="0"/>
            </w:pPr>
          </w:p>
        </w:tc>
      </w:tr>
    </w:tbl>
    <w:p w14:paraId="1852A1C0" w14:textId="77777777" w:rsidR="001D3AAC" w:rsidRDefault="001D3AAC">
      <w:pPr>
        <w:spacing w:after="0"/>
      </w:pPr>
    </w:p>
    <w:p w14:paraId="3513FC4C" w14:textId="77777777" w:rsidR="001D3AAC" w:rsidRDefault="0041173E">
      <w:pPr>
        <w:pStyle w:val="Heading2"/>
      </w:pPr>
      <w:r>
        <w:t>About the agent</w:t>
      </w:r>
    </w:p>
    <w:p w14:paraId="5AC2B644" w14:textId="77777777" w:rsidR="001D3AAC" w:rsidRDefault="0041173E">
      <w:pPr>
        <w:spacing w:after="60"/>
      </w:pPr>
      <w:r>
        <w:rPr>
          <w:sz w:val="24"/>
        </w:rPr>
        <w:t>☐</w:t>
      </w:r>
      <w:r>
        <w:rPr>
          <w:sz w:val="24"/>
        </w:rPr>
        <w:t xml:space="preserve">  </w:t>
      </w:r>
      <w:r>
        <w:t>Which insurance companies and plan types do you represent?</w:t>
      </w:r>
    </w:p>
    <w:p w14:paraId="7AD7338E" w14:textId="77777777" w:rsidR="001D3AAC" w:rsidRDefault="0041173E">
      <w:pPr>
        <w:spacing w:after="60"/>
      </w:pPr>
      <w:r>
        <w:rPr>
          <w:sz w:val="24"/>
        </w:rPr>
        <w:t>☐</w:t>
      </w:r>
      <w:r>
        <w:rPr>
          <w:sz w:val="24"/>
        </w:rPr>
        <w:t xml:space="preserve">  </w:t>
      </w:r>
      <w:r>
        <w:t>Are there plans in my area that you do not represent?</w:t>
      </w:r>
    </w:p>
    <w:p w14:paraId="2CE1BB29" w14:textId="77777777" w:rsidR="001D3AAC" w:rsidRDefault="0041173E">
      <w:pPr>
        <w:spacing w:after="60"/>
      </w:pPr>
      <w:r>
        <w:rPr>
          <w:sz w:val="24"/>
        </w:rPr>
        <w:t>☐</w:t>
      </w:r>
      <w:r>
        <w:rPr>
          <w:sz w:val="24"/>
        </w:rPr>
        <w:t xml:space="preserve">  </w:t>
      </w:r>
      <w:r>
        <w:t>How are you compensated?</w:t>
      </w:r>
    </w:p>
    <w:p w14:paraId="6AD5CF03" w14:textId="77777777" w:rsidR="001D3AAC" w:rsidRDefault="0041173E">
      <w:pPr>
        <w:spacing w:after="60"/>
      </w:pPr>
      <w:r>
        <w:rPr>
          <w:sz w:val="24"/>
        </w:rPr>
        <w:t>☐</w:t>
      </w:r>
      <w:r>
        <w:rPr>
          <w:sz w:val="24"/>
        </w:rPr>
        <w:t xml:space="preserve">  </w:t>
      </w:r>
      <w:r>
        <w:t>Will you help with claims, billing, drug exceptions, and annual reviews after enrollment?</w:t>
      </w:r>
    </w:p>
    <w:p w14:paraId="27738BFF" w14:textId="77777777" w:rsidR="001D3AAC" w:rsidRDefault="0041173E">
      <w:pPr>
        <w:spacing w:after="60"/>
      </w:pPr>
      <w:r>
        <w:rPr>
          <w:sz w:val="24"/>
        </w:rPr>
        <w:t>☐</w:t>
      </w:r>
      <w:r>
        <w:rPr>
          <w:sz w:val="24"/>
        </w:rPr>
        <w:t xml:space="preserve">  </w:t>
      </w:r>
      <w:r>
        <w:t>How will my personal information be stored and protected?</w:t>
      </w:r>
    </w:p>
    <w:p w14:paraId="16CE6A50" w14:textId="77777777" w:rsidR="001D3AAC" w:rsidRDefault="0041173E">
      <w:pPr>
        <w:pStyle w:val="Heading2"/>
      </w:pPr>
      <w:r>
        <w:t>About Medigap</w:t>
      </w:r>
    </w:p>
    <w:p w14:paraId="07D14D24" w14:textId="77777777" w:rsidR="001D3AAC" w:rsidRDefault="0041173E">
      <w:pPr>
        <w:spacing w:after="60"/>
      </w:pPr>
      <w:r>
        <w:rPr>
          <w:sz w:val="24"/>
        </w:rPr>
        <w:t>☐</w:t>
      </w:r>
      <w:r>
        <w:rPr>
          <w:sz w:val="24"/>
        </w:rPr>
        <w:t xml:space="preserve">  </w:t>
      </w:r>
      <w:r>
        <w:t>Which rating method is used: attained-age, issue-age, or community-rated?</w:t>
      </w:r>
    </w:p>
    <w:p w14:paraId="03891BE6" w14:textId="77777777" w:rsidR="001D3AAC" w:rsidRDefault="0041173E">
      <w:pPr>
        <w:spacing w:after="60"/>
      </w:pPr>
      <w:r>
        <w:rPr>
          <w:sz w:val="24"/>
        </w:rPr>
        <w:t>☐</w:t>
      </w:r>
      <w:r>
        <w:rPr>
          <w:sz w:val="24"/>
        </w:rPr>
        <w:t xml:space="preserve">  </w:t>
      </w:r>
      <w:r>
        <w:t>What discounts apply and can they change?</w:t>
      </w:r>
    </w:p>
    <w:p w14:paraId="3DFFF469" w14:textId="77777777" w:rsidR="001D3AAC" w:rsidRDefault="0041173E">
      <w:pPr>
        <w:spacing w:after="60"/>
      </w:pPr>
      <w:r>
        <w:rPr>
          <w:sz w:val="24"/>
        </w:rPr>
        <w:t>☐</w:t>
      </w:r>
      <w:r>
        <w:rPr>
          <w:sz w:val="24"/>
        </w:rPr>
        <w:t xml:space="preserve">  </w:t>
      </w:r>
      <w:r>
        <w:t>What is the company’s recent rate history?</w:t>
      </w:r>
    </w:p>
    <w:p w14:paraId="1F504048" w14:textId="77777777" w:rsidR="001D3AAC" w:rsidRDefault="0041173E">
      <w:pPr>
        <w:spacing w:after="60"/>
      </w:pPr>
      <w:r>
        <w:rPr>
          <w:sz w:val="24"/>
        </w:rPr>
        <w:t>☐</w:t>
      </w:r>
      <w:r>
        <w:rPr>
          <w:sz w:val="24"/>
        </w:rPr>
        <w:t xml:space="preserve">  </w:t>
      </w:r>
      <w:r>
        <w:t>Will underwriting apply if I change later?</w:t>
      </w:r>
    </w:p>
    <w:p w14:paraId="64BEBF5A" w14:textId="77777777" w:rsidR="001D3AAC" w:rsidRDefault="0041173E">
      <w:pPr>
        <w:spacing w:after="60"/>
      </w:pPr>
      <w:r>
        <w:rPr>
          <w:sz w:val="24"/>
        </w:rPr>
        <w:t>☐</w:t>
      </w:r>
      <w:r>
        <w:rPr>
          <w:sz w:val="24"/>
        </w:rPr>
        <w:t xml:space="preserve">  </w:t>
      </w:r>
      <w:r>
        <w:t>How does the policy handle a permanent move?</w:t>
      </w:r>
    </w:p>
    <w:p w14:paraId="04BFDE8E" w14:textId="77777777" w:rsidR="001D3AAC" w:rsidRDefault="0041173E">
      <w:pPr>
        <w:spacing w:after="60"/>
      </w:pPr>
      <w:r>
        <w:rPr>
          <w:sz w:val="24"/>
        </w:rPr>
        <w:t>☐</w:t>
      </w:r>
      <w:r>
        <w:rPr>
          <w:sz w:val="24"/>
        </w:rPr>
        <w:t xml:space="preserve">  </w:t>
      </w:r>
      <w:r>
        <w:t>Is this Medicare SELECT?</w:t>
      </w:r>
    </w:p>
    <w:p w14:paraId="4FC98E8E" w14:textId="77777777" w:rsidR="001D3AAC" w:rsidRDefault="0041173E">
      <w:pPr>
        <w:spacing w:after="60"/>
      </w:pPr>
      <w:r>
        <w:rPr>
          <w:sz w:val="24"/>
        </w:rPr>
        <w:t>☐</w:t>
      </w:r>
      <w:r>
        <w:rPr>
          <w:sz w:val="24"/>
        </w:rPr>
        <w:t xml:space="preserve">  </w:t>
      </w:r>
      <w:r>
        <w:t>Are there pre-existing condition waiting periods?</w:t>
      </w:r>
    </w:p>
    <w:p w14:paraId="026EB46F" w14:textId="77777777" w:rsidR="001D3AAC" w:rsidRDefault="0041173E">
      <w:pPr>
        <w:pStyle w:val="Heading2"/>
      </w:pPr>
      <w:r>
        <w:t>About Medicare Advantage</w:t>
      </w:r>
    </w:p>
    <w:p w14:paraId="6C0CA771" w14:textId="77777777" w:rsidR="001D3AAC" w:rsidRDefault="0041173E">
      <w:pPr>
        <w:spacing w:after="60"/>
      </w:pPr>
      <w:r>
        <w:rPr>
          <w:sz w:val="24"/>
        </w:rPr>
        <w:t>☐</w:t>
      </w:r>
      <w:r>
        <w:rPr>
          <w:sz w:val="24"/>
        </w:rPr>
        <w:t xml:space="preserve">  </w:t>
      </w:r>
      <w:r>
        <w:t>Are all of my doctors, hospitals, and facilities in network under the exact plan?</w:t>
      </w:r>
    </w:p>
    <w:p w14:paraId="3C807ED5" w14:textId="77777777" w:rsidR="001D3AAC" w:rsidRDefault="0041173E">
      <w:pPr>
        <w:spacing w:after="60"/>
      </w:pPr>
      <w:r>
        <w:rPr>
          <w:sz w:val="24"/>
        </w:rPr>
        <w:t>☐</w:t>
      </w:r>
      <w:r>
        <w:rPr>
          <w:sz w:val="24"/>
        </w:rPr>
        <w:t xml:space="preserve">  </w:t>
      </w:r>
      <w:r>
        <w:t>What is the in-network and out-of-network maximum out of pocket?</w:t>
      </w:r>
    </w:p>
    <w:p w14:paraId="288E87A0" w14:textId="77777777" w:rsidR="001D3AAC" w:rsidRDefault="0041173E">
      <w:pPr>
        <w:spacing w:after="60"/>
      </w:pPr>
      <w:r>
        <w:rPr>
          <w:sz w:val="24"/>
        </w:rPr>
        <w:t>☐</w:t>
      </w:r>
      <w:r>
        <w:rPr>
          <w:sz w:val="24"/>
        </w:rPr>
        <w:t xml:space="preserve">  </w:t>
      </w:r>
      <w:r>
        <w:t>Which services require prior authorization or referrals?</w:t>
      </w:r>
    </w:p>
    <w:p w14:paraId="7EF5BB38" w14:textId="77777777" w:rsidR="001D3AAC" w:rsidRDefault="0041173E">
      <w:pPr>
        <w:spacing w:after="60"/>
      </w:pPr>
      <w:r>
        <w:rPr>
          <w:sz w:val="24"/>
        </w:rPr>
        <w:t>☐</w:t>
      </w:r>
      <w:r>
        <w:rPr>
          <w:sz w:val="24"/>
        </w:rPr>
        <w:t xml:space="preserve">  </w:t>
      </w:r>
      <w:r>
        <w:t>How does out-of-area routine care work?</w:t>
      </w:r>
    </w:p>
    <w:p w14:paraId="341C5918" w14:textId="77777777" w:rsidR="001D3AAC" w:rsidRDefault="0041173E">
      <w:pPr>
        <w:spacing w:after="60"/>
      </w:pPr>
      <w:r>
        <w:rPr>
          <w:sz w:val="24"/>
        </w:rPr>
        <w:t>☐</w:t>
      </w:r>
      <w:r>
        <w:rPr>
          <w:sz w:val="24"/>
        </w:rPr>
        <w:t xml:space="preserve">  </w:t>
      </w:r>
      <w:r>
        <w:t>What happens if a provider leaves midyear?</w:t>
      </w:r>
    </w:p>
    <w:p w14:paraId="3E92AA09" w14:textId="77777777" w:rsidR="001D3AAC" w:rsidRDefault="0041173E">
      <w:pPr>
        <w:spacing w:after="60"/>
      </w:pPr>
      <w:r>
        <w:rPr>
          <w:sz w:val="24"/>
        </w:rPr>
        <w:t>☐</w:t>
      </w:r>
      <w:r>
        <w:rPr>
          <w:sz w:val="24"/>
        </w:rPr>
        <w:t xml:space="preserve">  </w:t>
      </w:r>
      <w:r>
        <w:t>How are dental, hearing, vision, OTC, transportation, and fitness benefits actually used?</w:t>
      </w:r>
    </w:p>
    <w:p w14:paraId="1B91FD94" w14:textId="77777777" w:rsidR="001D3AAC" w:rsidRDefault="0041173E">
      <w:pPr>
        <w:spacing w:after="60"/>
      </w:pPr>
      <w:r>
        <w:rPr>
          <w:sz w:val="24"/>
        </w:rPr>
        <w:t>☐</w:t>
      </w:r>
      <w:r>
        <w:rPr>
          <w:sz w:val="24"/>
        </w:rPr>
        <w:t xml:space="preserve">  </w:t>
      </w:r>
      <w:r>
        <w:t>What are the rules for skilled nursing, home health, rehabilitation, oxygen, and durable medical equipment?</w:t>
      </w:r>
    </w:p>
    <w:p w14:paraId="4AB9D63B" w14:textId="77777777" w:rsidR="001D3AAC" w:rsidRDefault="0041173E">
      <w:pPr>
        <w:pStyle w:val="Heading2"/>
      </w:pPr>
      <w:r>
        <w:t>About Part D</w:t>
      </w:r>
    </w:p>
    <w:p w14:paraId="565C6981" w14:textId="77777777" w:rsidR="001D3AAC" w:rsidRDefault="0041173E">
      <w:pPr>
        <w:spacing w:after="60"/>
      </w:pPr>
      <w:r>
        <w:rPr>
          <w:sz w:val="24"/>
        </w:rPr>
        <w:t>☐</w:t>
      </w:r>
      <w:r>
        <w:rPr>
          <w:sz w:val="24"/>
        </w:rPr>
        <w:t xml:space="preserve">  </w:t>
      </w:r>
      <w:r>
        <w:t>Are all prescriptions on the formulary?</w:t>
      </w:r>
    </w:p>
    <w:p w14:paraId="32484C10" w14:textId="77777777" w:rsidR="001D3AAC" w:rsidRDefault="0041173E">
      <w:pPr>
        <w:spacing w:after="60"/>
      </w:pPr>
      <w:r>
        <w:rPr>
          <w:sz w:val="24"/>
        </w:rPr>
        <w:t>☐</w:t>
      </w:r>
      <w:r>
        <w:rPr>
          <w:sz w:val="24"/>
        </w:rPr>
        <w:t xml:space="preserve">  </w:t>
      </w:r>
      <w:r>
        <w:t>What are the deductible and tier costs?</w:t>
      </w:r>
    </w:p>
    <w:p w14:paraId="1A9ABF42" w14:textId="77777777" w:rsidR="001D3AAC" w:rsidRDefault="0041173E">
      <w:pPr>
        <w:spacing w:after="60"/>
      </w:pPr>
      <w:r>
        <w:rPr>
          <w:sz w:val="24"/>
        </w:rPr>
        <w:t>☐</w:t>
      </w:r>
      <w:r>
        <w:rPr>
          <w:sz w:val="24"/>
        </w:rPr>
        <w:t xml:space="preserve">  </w:t>
      </w:r>
      <w:r>
        <w:t>Which pharmacy is preferred?</w:t>
      </w:r>
    </w:p>
    <w:p w14:paraId="3DA7F85B" w14:textId="77777777" w:rsidR="001D3AAC" w:rsidRDefault="0041173E">
      <w:pPr>
        <w:spacing w:after="60"/>
      </w:pPr>
      <w:r>
        <w:rPr>
          <w:sz w:val="24"/>
        </w:rPr>
        <w:t>☐</w:t>
      </w:r>
      <w:r>
        <w:rPr>
          <w:sz w:val="24"/>
        </w:rPr>
        <w:t xml:space="preserve">  </w:t>
      </w:r>
      <w:r>
        <w:t>Are there prior authorization, step therapy, or quantity limits?</w:t>
      </w:r>
    </w:p>
    <w:p w14:paraId="6FEF896E" w14:textId="77777777" w:rsidR="001D3AAC" w:rsidRDefault="0041173E">
      <w:pPr>
        <w:spacing w:after="60"/>
      </w:pPr>
      <w:r>
        <w:rPr>
          <w:sz w:val="24"/>
        </w:rPr>
        <w:t>☐</w:t>
      </w:r>
      <w:r>
        <w:rPr>
          <w:sz w:val="24"/>
        </w:rPr>
        <w:t xml:space="preserve">  </w:t>
      </w:r>
      <w:r>
        <w:t>What is the estimated annual drug cost, not just the premium?</w:t>
      </w:r>
    </w:p>
    <w:p w14:paraId="53784103" w14:textId="77777777" w:rsidR="001D3AAC" w:rsidRDefault="0041173E">
      <w:pPr>
        <w:spacing w:after="60"/>
      </w:pPr>
      <w:r>
        <w:rPr>
          <w:sz w:val="24"/>
        </w:rPr>
        <w:t>☐</w:t>
      </w:r>
      <w:r>
        <w:rPr>
          <w:sz w:val="24"/>
        </w:rPr>
        <w:t xml:space="preserve">  </w:t>
      </w:r>
      <w:r>
        <w:t>Would the Medicare Prescription Payment Plan help?</w:t>
      </w:r>
    </w:p>
    <w:p w14:paraId="4762FA43" w14:textId="77777777" w:rsidR="001D3AAC" w:rsidRDefault="0041173E">
      <w:pPr>
        <w:spacing w:after="60"/>
      </w:pPr>
      <w:r>
        <w:rPr>
          <w:sz w:val="24"/>
        </w:rPr>
        <w:t>☐</w:t>
      </w:r>
      <w:r>
        <w:rPr>
          <w:sz w:val="24"/>
        </w:rPr>
        <w:t xml:space="preserve">  </w:t>
      </w:r>
      <w:r>
        <w:t>Could Extra Help or another assistance program apply?</w:t>
      </w:r>
    </w:p>
    <w:p w14:paraId="3B27C4F1" w14:textId="77777777" w:rsidR="001D3AAC" w:rsidRDefault="0041173E">
      <w:pPr>
        <w:pageBreakBefore/>
        <w:spacing w:after="40"/>
      </w:pPr>
      <w:r>
        <w:rPr>
          <w:b/>
          <w:color w:val="2E6F9E"/>
          <w:sz w:val="18"/>
        </w:rPr>
        <w:t>CHAPTER 28</w:t>
      </w:r>
    </w:p>
    <w:p w14:paraId="7FBB1AE7" w14:textId="77777777" w:rsidR="001D3AAC" w:rsidRDefault="0041173E">
      <w:pPr>
        <w:pStyle w:val="Heading1"/>
      </w:pPr>
      <w:r>
        <w:t>Glossary</w:t>
      </w:r>
    </w:p>
    <w:p w14:paraId="48040974" w14:textId="77777777" w:rsidR="001D3AAC" w:rsidRDefault="0041173E">
      <w:pPr>
        <w:pStyle w:val="Subtitle"/>
      </w:pPr>
      <w:r>
        <w:t>Common Medicare terms in plain English.</w:t>
      </w:r>
    </w:p>
    <w:tbl>
      <w:tblPr>
        <w:tblW w:w="0" w:type="auto"/>
        <w:tblLayout w:type="fixed"/>
        <w:tblLook w:val="04A0" w:firstRow="1" w:lastRow="0" w:firstColumn="1" w:lastColumn="0" w:noHBand="0" w:noVBand="1"/>
      </w:tblPr>
      <w:tblGrid>
        <w:gridCol w:w="5083"/>
        <w:gridCol w:w="5083"/>
      </w:tblGrid>
      <w:tr w:rsidR="001D3AAC" w14:paraId="5F6BB5F0" w14:textId="77777777">
        <w:tc>
          <w:tcPr>
            <w:tcW w:w="5083" w:type="dxa"/>
            <w:shd w:val="clear" w:color="auto" w:fill="C99A3D"/>
          </w:tcPr>
          <w:p w14:paraId="5DEB7298" w14:textId="77777777" w:rsidR="001D3AAC" w:rsidRDefault="001D3AAC">
            <w:pPr>
              <w:spacing w:after="0"/>
            </w:pPr>
          </w:p>
        </w:tc>
        <w:tc>
          <w:tcPr>
            <w:tcW w:w="5083" w:type="dxa"/>
            <w:shd w:val="clear" w:color="auto" w:fill="EAF3F8"/>
          </w:tcPr>
          <w:p w14:paraId="2C9807B0" w14:textId="77777777" w:rsidR="001D3AAC" w:rsidRDefault="001D3AAC">
            <w:pPr>
              <w:spacing w:after="0"/>
            </w:pPr>
          </w:p>
        </w:tc>
      </w:tr>
    </w:tbl>
    <w:p w14:paraId="422FB192"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2880"/>
        <w:gridCol w:w="6768"/>
      </w:tblGrid>
      <w:tr w:rsidR="001D3AAC" w14:paraId="67757319" w14:textId="77777777">
        <w:trPr>
          <w:tblHeader/>
          <w:jc w:val="center"/>
        </w:trPr>
        <w:tc>
          <w:tcPr>
            <w:tcW w:w="2880" w:type="dxa"/>
            <w:shd w:val="clear" w:color="auto" w:fill="17365D"/>
            <w:vAlign w:val="center"/>
          </w:tcPr>
          <w:p w14:paraId="3ABC11C5" w14:textId="77777777" w:rsidR="001D3AAC" w:rsidRDefault="0041173E">
            <w:pPr>
              <w:jc w:val="center"/>
            </w:pPr>
            <w:r>
              <w:rPr>
                <w:b/>
                <w:color w:val="FFFFFF"/>
                <w:sz w:val="16"/>
              </w:rPr>
              <w:t>Term</w:t>
            </w:r>
          </w:p>
        </w:tc>
        <w:tc>
          <w:tcPr>
            <w:tcW w:w="6768" w:type="dxa"/>
            <w:shd w:val="clear" w:color="auto" w:fill="17365D"/>
            <w:vAlign w:val="center"/>
          </w:tcPr>
          <w:p w14:paraId="5C028356" w14:textId="77777777" w:rsidR="001D3AAC" w:rsidRDefault="0041173E">
            <w:pPr>
              <w:jc w:val="center"/>
            </w:pPr>
            <w:r>
              <w:rPr>
                <w:b/>
                <w:color w:val="FFFFFF"/>
                <w:sz w:val="16"/>
              </w:rPr>
              <w:t>Plain-English meaning</w:t>
            </w:r>
          </w:p>
        </w:tc>
      </w:tr>
      <w:tr w:rsidR="001D3AAC" w14:paraId="23E0FBF5" w14:textId="77777777">
        <w:trPr>
          <w:jc w:val="center"/>
        </w:trPr>
        <w:tc>
          <w:tcPr>
            <w:tcW w:w="2880" w:type="dxa"/>
            <w:vAlign w:val="center"/>
          </w:tcPr>
          <w:p w14:paraId="1FCD85C3" w14:textId="77777777" w:rsidR="001D3AAC" w:rsidRDefault="0041173E">
            <w:pPr>
              <w:spacing w:after="20"/>
            </w:pPr>
            <w:r>
              <w:rPr>
                <w:sz w:val="16"/>
              </w:rPr>
              <w:t>Assignment</w:t>
            </w:r>
          </w:p>
        </w:tc>
        <w:tc>
          <w:tcPr>
            <w:tcW w:w="6768" w:type="dxa"/>
            <w:vAlign w:val="center"/>
          </w:tcPr>
          <w:p w14:paraId="2A915119" w14:textId="77777777" w:rsidR="001D3AAC" w:rsidRDefault="0041173E">
            <w:pPr>
              <w:spacing w:after="20"/>
            </w:pPr>
            <w:r>
              <w:rPr>
                <w:sz w:val="16"/>
              </w:rPr>
              <w:t>A provider agreement to accept the Medicare-approved amount as full payment for a covered service.</w:t>
            </w:r>
          </w:p>
        </w:tc>
      </w:tr>
      <w:tr w:rsidR="001D3AAC" w14:paraId="11110E3F" w14:textId="77777777">
        <w:trPr>
          <w:jc w:val="center"/>
        </w:trPr>
        <w:tc>
          <w:tcPr>
            <w:tcW w:w="2880" w:type="dxa"/>
            <w:shd w:val="clear" w:color="auto" w:fill="F2F4F6"/>
            <w:vAlign w:val="center"/>
          </w:tcPr>
          <w:p w14:paraId="092EB19C" w14:textId="77777777" w:rsidR="001D3AAC" w:rsidRDefault="0041173E">
            <w:pPr>
              <w:spacing w:after="20"/>
            </w:pPr>
            <w:r>
              <w:rPr>
                <w:sz w:val="16"/>
              </w:rPr>
              <w:t>Benefit period</w:t>
            </w:r>
          </w:p>
        </w:tc>
        <w:tc>
          <w:tcPr>
            <w:tcW w:w="6768" w:type="dxa"/>
            <w:shd w:val="clear" w:color="auto" w:fill="F2F4F6"/>
            <w:vAlign w:val="center"/>
          </w:tcPr>
          <w:p w14:paraId="5F606BB6" w14:textId="77777777" w:rsidR="001D3AAC" w:rsidRDefault="0041173E">
            <w:pPr>
              <w:spacing w:after="20"/>
            </w:pPr>
            <w:r>
              <w:rPr>
                <w:sz w:val="16"/>
              </w:rPr>
              <w:t>A Part A measurement period that begins with inpatient hospital or skilled nursing admission and ends after 60 consecutive days without inpatient hospital or skilled nursing care.</w:t>
            </w:r>
          </w:p>
        </w:tc>
      </w:tr>
      <w:tr w:rsidR="001D3AAC" w14:paraId="337087C0" w14:textId="77777777">
        <w:trPr>
          <w:jc w:val="center"/>
        </w:trPr>
        <w:tc>
          <w:tcPr>
            <w:tcW w:w="2880" w:type="dxa"/>
            <w:vAlign w:val="center"/>
          </w:tcPr>
          <w:p w14:paraId="565C344B" w14:textId="77777777" w:rsidR="001D3AAC" w:rsidRDefault="0041173E">
            <w:pPr>
              <w:spacing w:after="20"/>
            </w:pPr>
            <w:r>
              <w:rPr>
                <w:sz w:val="16"/>
              </w:rPr>
              <w:t>Coinsurance</w:t>
            </w:r>
          </w:p>
        </w:tc>
        <w:tc>
          <w:tcPr>
            <w:tcW w:w="6768" w:type="dxa"/>
            <w:vAlign w:val="center"/>
          </w:tcPr>
          <w:p w14:paraId="2A4EFDEF" w14:textId="77777777" w:rsidR="001D3AAC" w:rsidRDefault="0041173E">
            <w:pPr>
              <w:spacing w:after="20"/>
            </w:pPr>
            <w:r>
              <w:rPr>
                <w:sz w:val="16"/>
              </w:rPr>
              <w:t>A percentage of the cost you pay.</w:t>
            </w:r>
          </w:p>
        </w:tc>
      </w:tr>
      <w:tr w:rsidR="001D3AAC" w14:paraId="6B751DD4" w14:textId="77777777">
        <w:trPr>
          <w:jc w:val="center"/>
        </w:trPr>
        <w:tc>
          <w:tcPr>
            <w:tcW w:w="2880" w:type="dxa"/>
            <w:shd w:val="clear" w:color="auto" w:fill="F2F4F6"/>
            <w:vAlign w:val="center"/>
          </w:tcPr>
          <w:p w14:paraId="7F14A6FD" w14:textId="77777777" w:rsidR="001D3AAC" w:rsidRDefault="0041173E">
            <w:pPr>
              <w:spacing w:after="20"/>
            </w:pPr>
            <w:r>
              <w:rPr>
                <w:sz w:val="16"/>
              </w:rPr>
              <w:t>Copayment</w:t>
            </w:r>
          </w:p>
        </w:tc>
        <w:tc>
          <w:tcPr>
            <w:tcW w:w="6768" w:type="dxa"/>
            <w:shd w:val="clear" w:color="auto" w:fill="F2F4F6"/>
            <w:vAlign w:val="center"/>
          </w:tcPr>
          <w:p w14:paraId="56573ABC" w14:textId="77777777" w:rsidR="001D3AAC" w:rsidRDefault="0041173E">
            <w:pPr>
              <w:spacing w:after="20"/>
            </w:pPr>
            <w:r>
              <w:rPr>
                <w:sz w:val="16"/>
              </w:rPr>
              <w:t>A fixed dollar amount you pay for a service or drug.</w:t>
            </w:r>
          </w:p>
        </w:tc>
      </w:tr>
      <w:tr w:rsidR="001D3AAC" w14:paraId="6DD89B6F" w14:textId="77777777">
        <w:trPr>
          <w:jc w:val="center"/>
        </w:trPr>
        <w:tc>
          <w:tcPr>
            <w:tcW w:w="2880" w:type="dxa"/>
            <w:vAlign w:val="center"/>
          </w:tcPr>
          <w:p w14:paraId="07063E90" w14:textId="77777777" w:rsidR="001D3AAC" w:rsidRDefault="0041173E">
            <w:pPr>
              <w:spacing w:after="20"/>
            </w:pPr>
            <w:r>
              <w:rPr>
                <w:sz w:val="16"/>
              </w:rPr>
              <w:t>Creditable drug coverage</w:t>
            </w:r>
          </w:p>
        </w:tc>
        <w:tc>
          <w:tcPr>
            <w:tcW w:w="6768" w:type="dxa"/>
            <w:vAlign w:val="center"/>
          </w:tcPr>
          <w:p w14:paraId="159AC733" w14:textId="77777777" w:rsidR="001D3AAC" w:rsidRDefault="0041173E">
            <w:pPr>
              <w:spacing w:after="20"/>
            </w:pPr>
            <w:r>
              <w:rPr>
                <w:sz w:val="16"/>
              </w:rPr>
              <w:t>Drug coverage expected to pay, on average, at least as much as standard Medicare drug coverage.</w:t>
            </w:r>
          </w:p>
        </w:tc>
      </w:tr>
      <w:tr w:rsidR="001D3AAC" w14:paraId="537B6E03" w14:textId="77777777">
        <w:trPr>
          <w:jc w:val="center"/>
        </w:trPr>
        <w:tc>
          <w:tcPr>
            <w:tcW w:w="2880" w:type="dxa"/>
            <w:shd w:val="clear" w:color="auto" w:fill="F2F4F6"/>
            <w:vAlign w:val="center"/>
          </w:tcPr>
          <w:p w14:paraId="29CFDC19" w14:textId="77777777" w:rsidR="001D3AAC" w:rsidRDefault="0041173E">
            <w:pPr>
              <w:spacing w:after="20"/>
            </w:pPr>
            <w:r>
              <w:rPr>
                <w:sz w:val="16"/>
              </w:rPr>
              <w:t>Deductible</w:t>
            </w:r>
          </w:p>
        </w:tc>
        <w:tc>
          <w:tcPr>
            <w:tcW w:w="6768" w:type="dxa"/>
            <w:shd w:val="clear" w:color="auto" w:fill="F2F4F6"/>
            <w:vAlign w:val="center"/>
          </w:tcPr>
          <w:p w14:paraId="263B7EC7" w14:textId="77777777" w:rsidR="001D3AAC" w:rsidRDefault="0041173E">
            <w:pPr>
              <w:spacing w:after="20"/>
            </w:pPr>
            <w:r>
              <w:rPr>
                <w:sz w:val="16"/>
              </w:rPr>
              <w:t>The amount paid before coverage begins paying according to its rules.</w:t>
            </w:r>
          </w:p>
        </w:tc>
      </w:tr>
      <w:tr w:rsidR="001D3AAC" w14:paraId="5D61CB1C" w14:textId="77777777">
        <w:trPr>
          <w:jc w:val="center"/>
        </w:trPr>
        <w:tc>
          <w:tcPr>
            <w:tcW w:w="2880" w:type="dxa"/>
            <w:vAlign w:val="center"/>
          </w:tcPr>
          <w:p w14:paraId="41383B23" w14:textId="77777777" w:rsidR="001D3AAC" w:rsidRDefault="0041173E">
            <w:pPr>
              <w:spacing w:after="20"/>
            </w:pPr>
            <w:r>
              <w:rPr>
                <w:sz w:val="16"/>
              </w:rPr>
              <w:t>Durable medical equipment (DME)</w:t>
            </w:r>
          </w:p>
        </w:tc>
        <w:tc>
          <w:tcPr>
            <w:tcW w:w="6768" w:type="dxa"/>
            <w:vAlign w:val="center"/>
          </w:tcPr>
          <w:p w14:paraId="25418396" w14:textId="77777777" w:rsidR="001D3AAC" w:rsidRDefault="0041173E">
            <w:pPr>
              <w:spacing w:after="20"/>
            </w:pPr>
            <w:r>
              <w:rPr>
                <w:sz w:val="16"/>
              </w:rPr>
              <w:t>Certain reusable medical equipment ordered for use in the home, such as a walker, wheelchair, oxygen equipment, or hospital bed.</w:t>
            </w:r>
          </w:p>
        </w:tc>
      </w:tr>
      <w:tr w:rsidR="001D3AAC" w14:paraId="11D18513" w14:textId="77777777">
        <w:trPr>
          <w:jc w:val="center"/>
        </w:trPr>
        <w:tc>
          <w:tcPr>
            <w:tcW w:w="2880" w:type="dxa"/>
            <w:shd w:val="clear" w:color="auto" w:fill="F2F4F6"/>
            <w:vAlign w:val="center"/>
          </w:tcPr>
          <w:p w14:paraId="0BB9E52A" w14:textId="77777777" w:rsidR="001D3AAC" w:rsidRDefault="0041173E">
            <w:pPr>
              <w:spacing w:after="20"/>
            </w:pPr>
            <w:r>
              <w:rPr>
                <w:sz w:val="16"/>
              </w:rPr>
              <w:t>Evidence of Coverage (EOC)</w:t>
            </w:r>
          </w:p>
        </w:tc>
        <w:tc>
          <w:tcPr>
            <w:tcW w:w="6768" w:type="dxa"/>
            <w:shd w:val="clear" w:color="auto" w:fill="F2F4F6"/>
            <w:vAlign w:val="center"/>
          </w:tcPr>
          <w:p w14:paraId="759936A0" w14:textId="77777777" w:rsidR="001D3AAC" w:rsidRDefault="0041173E">
            <w:pPr>
              <w:spacing w:after="20"/>
            </w:pPr>
            <w:r>
              <w:rPr>
                <w:sz w:val="16"/>
              </w:rPr>
              <w:t>The detailed contract explaining a Medicare Advantage or Part D plan’s benefits and rules.</w:t>
            </w:r>
          </w:p>
        </w:tc>
      </w:tr>
      <w:tr w:rsidR="001D3AAC" w14:paraId="787324E8" w14:textId="77777777">
        <w:trPr>
          <w:jc w:val="center"/>
        </w:trPr>
        <w:tc>
          <w:tcPr>
            <w:tcW w:w="2880" w:type="dxa"/>
            <w:vAlign w:val="center"/>
          </w:tcPr>
          <w:p w14:paraId="2DEAE193" w14:textId="77777777" w:rsidR="001D3AAC" w:rsidRDefault="0041173E">
            <w:pPr>
              <w:spacing w:after="20"/>
            </w:pPr>
            <w:r>
              <w:rPr>
                <w:sz w:val="16"/>
              </w:rPr>
              <w:t>Extra Help / LIS</w:t>
            </w:r>
          </w:p>
        </w:tc>
        <w:tc>
          <w:tcPr>
            <w:tcW w:w="6768" w:type="dxa"/>
            <w:vAlign w:val="center"/>
          </w:tcPr>
          <w:p w14:paraId="26DC9CAB" w14:textId="77777777" w:rsidR="001D3AAC" w:rsidRDefault="0041173E">
            <w:pPr>
              <w:spacing w:after="20"/>
            </w:pPr>
            <w:r>
              <w:rPr>
                <w:sz w:val="16"/>
              </w:rPr>
              <w:t>A program that helps eligible people with Part D premiums and cost sharing.</w:t>
            </w:r>
          </w:p>
        </w:tc>
      </w:tr>
      <w:tr w:rsidR="001D3AAC" w14:paraId="49AAC6A4" w14:textId="77777777">
        <w:trPr>
          <w:jc w:val="center"/>
        </w:trPr>
        <w:tc>
          <w:tcPr>
            <w:tcW w:w="2880" w:type="dxa"/>
            <w:shd w:val="clear" w:color="auto" w:fill="F2F4F6"/>
            <w:vAlign w:val="center"/>
          </w:tcPr>
          <w:p w14:paraId="745BE1D9" w14:textId="77777777" w:rsidR="001D3AAC" w:rsidRDefault="0041173E">
            <w:pPr>
              <w:spacing w:after="20"/>
            </w:pPr>
            <w:r>
              <w:rPr>
                <w:sz w:val="16"/>
              </w:rPr>
              <w:t>Formulary</w:t>
            </w:r>
          </w:p>
        </w:tc>
        <w:tc>
          <w:tcPr>
            <w:tcW w:w="6768" w:type="dxa"/>
            <w:shd w:val="clear" w:color="auto" w:fill="F2F4F6"/>
            <w:vAlign w:val="center"/>
          </w:tcPr>
          <w:p w14:paraId="03F42E8F" w14:textId="77777777" w:rsidR="001D3AAC" w:rsidRDefault="0041173E">
            <w:pPr>
              <w:spacing w:after="20"/>
            </w:pPr>
            <w:r>
              <w:rPr>
                <w:sz w:val="16"/>
              </w:rPr>
              <w:t>A plan’s list of covered prescription drugs.</w:t>
            </w:r>
          </w:p>
        </w:tc>
      </w:tr>
      <w:tr w:rsidR="001D3AAC" w14:paraId="06E16B50" w14:textId="77777777">
        <w:trPr>
          <w:jc w:val="center"/>
        </w:trPr>
        <w:tc>
          <w:tcPr>
            <w:tcW w:w="2880" w:type="dxa"/>
            <w:vAlign w:val="center"/>
          </w:tcPr>
          <w:p w14:paraId="37935F3D" w14:textId="77777777" w:rsidR="001D3AAC" w:rsidRDefault="0041173E">
            <w:pPr>
              <w:spacing w:after="20"/>
            </w:pPr>
            <w:r>
              <w:rPr>
                <w:sz w:val="16"/>
              </w:rPr>
              <w:t>Guaranteed issue</w:t>
            </w:r>
          </w:p>
        </w:tc>
        <w:tc>
          <w:tcPr>
            <w:tcW w:w="6768" w:type="dxa"/>
            <w:vAlign w:val="center"/>
          </w:tcPr>
          <w:p w14:paraId="2BB982F3" w14:textId="77777777" w:rsidR="001D3AAC" w:rsidRDefault="0041173E">
            <w:pPr>
              <w:spacing w:after="20"/>
            </w:pPr>
            <w:r>
              <w:rPr>
                <w:sz w:val="16"/>
              </w:rPr>
              <w:t>A protected right to buy certain Medigap policies without medical underwriting in specific situations.</w:t>
            </w:r>
          </w:p>
        </w:tc>
      </w:tr>
      <w:tr w:rsidR="001D3AAC" w14:paraId="42037F4B" w14:textId="77777777">
        <w:trPr>
          <w:jc w:val="center"/>
        </w:trPr>
        <w:tc>
          <w:tcPr>
            <w:tcW w:w="2880" w:type="dxa"/>
            <w:shd w:val="clear" w:color="auto" w:fill="F2F4F6"/>
            <w:vAlign w:val="center"/>
          </w:tcPr>
          <w:p w14:paraId="10DE9709" w14:textId="77777777" w:rsidR="001D3AAC" w:rsidRDefault="0041173E">
            <w:pPr>
              <w:spacing w:after="20"/>
            </w:pPr>
            <w:r>
              <w:rPr>
                <w:sz w:val="16"/>
              </w:rPr>
              <w:t>IRMAA</w:t>
            </w:r>
          </w:p>
        </w:tc>
        <w:tc>
          <w:tcPr>
            <w:tcW w:w="6768" w:type="dxa"/>
            <w:shd w:val="clear" w:color="auto" w:fill="F2F4F6"/>
            <w:vAlign w:val="center"/>
          </w:tcPr>
          <w:p w14:paraId="4654E5DF" w14:textId="77777777" w:rsidR="001D3AAC" w:rsidRDefault="0041173E">
            <w:pPr>
              <w:spacing w:after="20"/>
            </w:pPr>
            <w:r>
              <w:rPr>
                <w:sz w:val="16"/>
              </w:rPr>
              <w:t>An additional Part B and Part D amount paid by some higher-income beneficiaries.</w:t>
            </w:r>
          </w:p>
        </w:tc>
      </w:tr>
      <w:tr w:rsidR="001D3AAC" w14:paraId="4E8E5268" w14:textId="77777777">
        <w:trPr>
          <w:jc w:val="center"/>
        </w:trPr>
        <w:tc>
          <w:tcPr>
            <w:tcW w:w="2880" w:type="dxa"/>
            <w:vAlign w:val="center"/>
          </w:tcPr>
          <w:p w14:paraId="1B372D93" w14:textId="77777777" w:rsidR="001D3AAC" w:rsidRDefault="0041173E">
            <w:pPr>
              <w:spacing w:after="20"/>
            </w:pPr>
            <w:r>
              <w:rPr>
                <w:sz w:val="16"/>
              </w:rPr>
              <w:t>Late enrollment penalty</w:t>
            </w:r>
          </w:p>
        </w:tc>
        <w:tc>
          <w:tcPr>
            <w:tcW w:w="6768" w:type="dxa"/>
            <w:vAlign w:val="center"/>
          </w:tcPr>
          <w:p w14:paraId="2EDC2543" w14:textId="77777777" w:rsidR="001D3AAC" w:rsidRDefault="0041173E">
            <w:pPr>
              <w:spacing w:after="20"/>
            </w:pPr>
            <w:r>
              <w:rPr>
                <w:sz w:val="16"/>
              </w:rPr>
              <w:t>An additional premium caused by delaying Part A, Part B, or Part D without qualifying coverage or an exception.</w:t>
            </w:r>
          </w:p>
        </w:tc>
      </w:tr>
      <w:tr w:rsidR="001D3AAC" w14:paraId="74633DFE" w14:textId="77777777">
        <w:trPr>
          <w:jc w:val="center"/>
        </w:trPr>
        <w:tc>
          <w:tcPr>
            <w:tcW w:w="2880" w:type="dxa"/>
            <w:shd w:val="clear" w:color="auto" w:fill="F2F4F6"/>
            <w:vAlign w:val="center"/>
          </w:tcPr>
          <w:p w14:paraId="44FC3C2B" w14:textId="77777777" w:rsidR="001D3AAC" w:rsidRDefault="0041173E">
            <w:pPr>
              <w:spacing w:after="20"/>
            </w:pPr>
            <w:r>
              <w:rPr>
                <w:sz w:val="16"/>
              </w:rPr>
              <w:t>Medicare Advantage</w:t>
            </w:r>
          </w:p>
        </w:tc>
        <w:tc>
          <w:tcPr>
            <w:tcW w:w="6768" w:type="dxa"/>
            <w:shd w:val="clear" w:color="auto" w:fill="F2F4F6"/>
            <w:vAlign w:val="center"/>
          </w:tcPr>
          <w:p w14:paraId="1B9D160A" w14:textId="77777777" w:rsidR="001D3AAC" w:rsidRDefault="0041173E">
            <w:pPr>
              <w:spacing w:after="20"/>
            </w:pPr>
            <w:r>
              <w:rPr>
                <w:sz w:val="16"/>
              </w:rPr>
              <w:t>A private Medicare-approved plan that provides Part A and Part B benefits and usually Part D.</w:t>
            </w:r>
          </w:p>
        </w:tc>
      </w:tr>
      <w:tr w:rsidR="001D3AAC" w14:paraId="1BDAB3C4" w14:textId="77777777">
        <w:trPr>
          <w:jc w:val="center"/>
        </w:trPr>
        <w:tc>
          <w:tcPr>
            <w:tcW w:w="2880" w:type="dxa"/>
            <w:vAlign w:val="center"/>
          </w:tcPr>
          <w:p w14:paraId="1E4E3A9A" w14:textId="77777777" w:rsidR="001D3AAC" w:rsidRDefault="0041173E">
            <w:pPr>
              <w:spacing w:after="20"/>
            </w:pPr>
            <w:r>
              <w:rPr>
                <w:sz w:val="16"/>
              </w:rPr>
              <w:t>Medigap</w:t>
            </w:r>
          </w:p>
        </w:tc>
        <w:tc>
          <w:tcPr>
            <w:tcW w:w="6768" w:type="dxa"/>
            <w:vAlign w:val="center"/>
          </w:tcPr>
          <w:p w14:paraId="3A2AED34" w14:textId="77777777" w:rsidR="001D3AAC" w:rsidRDefault="0041173E">
            <w:pPr>
              <w:spacing w:after="20"/>
            </w:pPr>
            <w:r>
              <w:rPr>
                <w:sz w:val="16"/>
              </w:rPr>
              <w:t>Private insurance that supplements Original Medicare cost sharing.</w:t>
            </w:r>
          </w:p>
        </w:tc>
      </w:tr>
      <w:tr w:rsidR="001D3AAC" w14:paraId="34285D49" w14:textId="77777777">
        <w:trPr>
          <w:jc w:val="center"/>
        </w:trPr>
        <w:tc>
          <w:tcPr>
            <w:tcW w:w="2880" w:type="dxa"/>
            <w:shd w:val="clear" w:color="auto" w:fill="F2F4F6"/>
            <w:vAlign w:val="center"/>
          </w:tcPr>
          <w:p w14:paraId="302F31CF" w14:textId="77777777" w:rsidR="001D3AAC" w:rsidRDefault="0041173E">
            <w:pPr>
              <w:spacing w:after="20"/>
            </w:pPr>
            <w:r>
              <w:rPr>
                <w:sz w:val="16"/>
              </w:rPr>
              <w:t>Medicare Beneficiary Identifier (MBI)</w:t>
            </w:r>
          </w:p>
        </w:tc>
        <w:tc>
          <w:tcPr>
            <w:tcW w:w="6768" w:type="dxa"/>
            <w:shd w:val="clear" w:color="auto" w:fill="F2F4F6"/>
            <w:vAlign w:val="center"/>
          </w:tcPr>
          <w:p w14:paraId="1D96903E" w14:textId="77777777" w:rsidR="001D3AAC" w:rsidRDefault="0041173E">
            <w:pPr>
              <w:spacing w:after="20"/>
            </w:pPr>
            <w:r>
              <w:rPr>
                <w:sz w:val="16"/>
              </w:rPr>
              <w:t>The unique number on the Medicare card.</w:t>
            </w:r>
          </w:p>
        </w:tc>
      </w:tr>
      <w:tr w:rsidR="001D3AAC" w14:paraId="42B6AAF7" w14:textId="77777777">
        <w:trPr>
          <w:jc w:val="center"/>
        </w:trPr>
        <w:tc>
          <w:tcPr>
            <w:tcW w:w="2880" w:type="dxa"/>
            <w:vAlign w:val="center"/>
          </w:tcPr>
          <w:p w14:paraId="0B8F8D4B" w14:textId="77777777" w:rsidR="001D3AAC" w:rsidRDefault="0041173E">
            <w:pPr>
              <w:spacing w:after="20"/>
            </w:pPr>
            <w:r>
              <w:rPr>
                <w:sz w:val="16"/>
              </w:rPr>
              <w:t>Medicare Savings Program</w:t>
            </w:r>
          </w:p>
        </w:tc>
        <w:tc>
          <w:tcPr>
            <w:tcW w:w="6768" w:type="dxa"/>
            <w:vAlign w:val="center"/>
          </w:tcPr>
          <w:p w14:paraId="1D2C2C92" w14:textId="77777777" w:rsidR="001D3AAC" w:rsidRDefault="0041173E">
            <w:pPr>
              <w:spacing w:after="20"/>
            </w:pPr>
            <w:r>
              <w:rPr>
                <w:sz w:val="16"/>
              </w:rPr>
              <w:t>A state-administered program that may help eligible people pay Medicare premiums and, in some cases, cost sharing.</w:t>
            </w:r>
          </w:p>
        </w:tc>
      </w:tr>
      <w:tr w:rsidR="001D3AAC" w14:paraId="1DABC5E8" w14:textId="77777777">
        <w:trPr>
          <w:jc w:val="center"/>
        </w:trPr>
        <w:tc>
          <w:tcPr>
            <w:tcW w:w="2880" w:type="dxa"/>
            <w:shd w:val="clear" w:color="auto" w:fill="F2F4F6"/>
            <w:vAlign w:val="center"/>
          </w:tcPr>
          <w:p w14:paraId="74C99BF8" w14:textId="77777777" w:rsidR="001D3AAC" w:rsidRDefault="0041173E">
            <w:pPr>
              <w:spacing w:after="20"/>
            </w:pPr>
            <w:r>
              <w:rPr>
                <w:sz w:val="16"/>
              </w:rPr>
              <w:t>Original Medicare</w:t>
            </w:r>
          </w:p>
        </w:tc>
        <w:tc>
          <w:tcPr>
            <w:tcW w:w="6768" w:type="dxa"/>
            <w:shd w:val="clear" w:color="auto" w:fill="F2F4F6"/>
            <w:vAlign w:val="center"/>
          </w:tcPr>
          <w:p w14:paraId="75717BEA" w14:textId="77777777" w:rsidR="001D3AAC" w:rsidRDefault="0041173E">
            <w:pPr>
              <w:spacing w:after="20"/>
            </w:pPr>
            <w:r>
              <w:rPr>
                <w:sz w:val="16"/>
              </w:rPr>
              <w:t>Part A and Part B administered by the federal government.</w:t>
            </w:r>
          </w:p>
        </w:tc>
      </w:tr>
      <w:tr w:rsidR="001D3AAC" w14:paraId="762265F4" w14:textId="77777777">
        <w:trPr>
          <w:jc w:val="center"/>
        </w:trPr>
        <w:tc>
          <w:tcPr>
            <w:tcW w:w="2880" w:type="dxa"/>
            <w:vAlign w:val="center"/>
          </w:tcPr>
          <w:p w14:paraId="61D41F89" w14:textId="77777777" w:rsidR="001D3AAC" w:rsidRDefault="0041173E">
            <w:pPr>
              <w:spacing w:after="20"/>
            </w:pPr>
            <w:r>
              <w:rPr>
                <w:sz w:val="16"/>
              </w:rPr>
              <w:t>Prior authorization</w:t>
            </w:r>
          </w:p>
        </w:tc>
        <w:tc>
          <w:tcPr>
            <w:tcW w:w="6768" w:type="dxa"/>
            <w:vAlign w:val="center"/>
          </w:tcPr>
          <w:p w14:paraId="21CAA4D6" w14:textId="77777777" w:rsidR="001D3AAC" w:rsidRDefault="0041173E">
            <w:pPr>
              <w:spacing w:after="20"/>
            </w:pPr>
            <w:r>
              <w:rPr>
                <w:sz w:val="16"/>
              </w:rPr>
              <w:t>Approval a plan requires before it will cover certain services or drugs.</w:t>
            </w:r>
          </w:p>
        </w:tc>
      </w:tr>
      <w:tr w:rsidR="001D3AAC" w14:paraId="5461FC2A" w14:textId="77777777">
        <w:trPr>
          <w:jc w:val="center"/>
        </w:trPr>
        <w:tc>
          <w:tcPr>
            <w:tcW w:w="2880" w:type="dxa"/>
            <w:shd w:val="clear" w:color="auto" w:fill="F2F4F6"/>
            <w:vAlign w:val="center"/>
          </w:tcPr>
          <w:p w14:paraId="20AE3508" w14:textId="77777777" w:rsidR="001D3AAC" w:rsidRDefault="0041173E">
            <w:pPr>
              <w:spacing w:after="20"/>
            </w:pPr>
            <w:r>
              <w:rPr>
                <w:sz w:val="16"/>
              </w:rPr>
              <w:t>Service area</w:t>
            </w:r>
          </w:p>
        </w:tc>
        <w:tc>
          <w:tcPr>
            <w:tcW w:w="6768" w:type="dxa"/>
            <w:shd w:val="clear" w:color="auto" w:fill="F2F4F6"/>
            <w:vAlign w:val="center"/>
          </w:tcPr>
          <w:p w14:paraId="56354341" w14:textId="77777777" w:rsidR="001D3AAC" w:rsidRDefault="0041173E">
            <w:pPr>
              <w:spacing w:after="20"/>
            </w:pPr>
            <w:r>
              <w:rPr>
                <w:sz w:val="16"/>
              </w:rPr>
              <w:t>The geographic area in which a Medicare Advantage or Part D plan is offered.</w:t>
            </w:r>
          </w:p>
        </w:tc>
      </w:tr>
      <w:tr w:rsidR="001D3AAC" w14:paraId="538AD8F9" w14:textId="77777777">
        <w:trPr>
          <w:jc w:val="center"/>
        </w:trPr>
        <w:tc>
          <w:tcPr>
            <w:tcW w:w="2880" w:type="dxa"/>
            <w:vAlign w:val="center"/>
          </w:tcPr>
          <w:p w14:paraId="4E13B225" w14:textId="77777777" w:rsidR="001D3AAC" w:rsidRDefault="0041173E">
            <w:pPr>
              <w:spacing w:after="20"/>
            </w:pPr>
            <w:r>
              <w:rPr>
                <w:sz w:val="16"/>
              </w:rPr>
              <w:t>SHIP</w:t>
            </w:r>
          </w:p>
        </w:tc>
        <w:tc>
          <w:tcPr>
            <w:tcW w:w="6768" w:type="dxa"/>
            <w:vAlign w:val="center"/>
          </w:tcPr>
          <w:p w14:paraId="64A61BF1" w14:textId="77777777" w:rsidR="001D3AAC" w:rsidRDefault="0041173E">
            <w:pPr>
              <w:spacing w:after="20"/>
            </w:pPr>
            <w:r>
              <w:rPr>
                <w:sz w:val="16"/>
              </w:rPr>
              <w:t>State Health Insurance Assistance Program, which provides free, unbiased Medicare counseling.</w:t>
            </w:r>
          </w:p>
        </w:tc>
      </w:tr>
      <w:tr w:rsidR="001D3AAC" w14:paraId="493AEDD7" w14:textId="77777777">
        <w:trPr>
          <w:jc w:val="center"/>
        </w:trPr>
        <w:tc>
          <w:tcPr>
            <w:tcW w:w="2880" w:type="dxa"/>
            <w:shd w:val="clear" w:color="auto" w:fill="F2F4F6"/>
            <w:vAlign w:val="center"/>
          </w:tcPr>
          <w:p w14:paraId="10B29BEE" w14:textId="77777777" w:rsidR="001D3AAC" w:rsidRDefault="0041173E">
            <w:pPr>
              <w:spacing w:after="20"/>
            </w:pPr>
            <w:r>
              <w:rPr>
                <w:sz w:val="16"/>
              </w:rPr>
              <w:t>Special Enrollment Period</w:t>
            </w:r>
          </w:p>
        </w:tc>
        <w:tc>
          <w:tcPr>
            <w:tcW w:w="6768" w:type="dxa"/>
            <w:shd w:val="clear" w:color="auto" w:fill="F2F4F6"/>
            <w:vAlign w:val="center"/>
          </w:tcPr>
          <w:p w14:paraId="2F14BA46" w14:textId="77777777" w:rsidR="001D3AAC" w:rsidRDefault="0041173E">
            <w:pPr>
              <w:spacing w:after="20"/>
            </w:pPr>
            <w:r>
              <w:rPr>
                <w:sz w:val="16"/>
              </w:rPr>
              <w:t>A limited opportunity to enroll or change coverage after a qualifying event.</w:t>
            </w:r>
          </w:p>
        </w:tc>
      </w:tr>
      <w:tr w:rsidR="001D3AAC" w14:paraId="139FCE78" w14:textId="77777777">
        <w:trPr>
          <w:jc w:val="center"/>
        </w:trPr>
        <w:tc>
          <w:tcPr>
            <w:tcW w:w="2880" w:type="dxa"/>
            <w:vAlign w:val="center"/>
          </w:tcPr>
          <w:p w14:paraId="74C325D9" w14:textId="77777777" w:rsidR="001D3AAC" w:rsidRDefault="0041173E">
            <w:pPr>
              <w:spacing w:after="20"/>
            </w:pPr>
            <w:r>
              <w:rPr>
                <w:sz w:val="16"/>
              </w:rPr>
              <w:t>Step therapy</w:t>
            </w:r>
          </w:p>
        </w:tc>
        <w:tc>
          <w:tcPr>
            <w:tcW w:w="6768" w:type="dxa"/>
            <w:vAlign w:val="center"/>
          </w:tcPr>
          <w:p w14:paraId="7D8FE060" w14:textId="77777777" w:rsidR="001D3AAC" w:rsidRDefault="0041173E">
            <w:pPr>
              <w:spacing w:after="20"/>
            </w:pPr>
            <w:r>
              <w:rPr>
                <w:sz w:val="16"/>
              </w:rPr>
              <w:t>A drug rule that generally requires trying another medication before the plan covers the requested drug.</w:t>
            </w:r>
          </w:p>
        </w:tc>
      </w:tr>
      <w:tr w:rsidR="001D3AAC" w14:paraId="25C5B3DB" w14:textId="77777777">
        <w:trPr>
          <w:jc w:val="center"/>
        </w:trPr>
        <w:tc>
          <w:tcPr>
            <w:tcW w:w="2880" w:type="dxa"/>
            <w:shd w:val="clear" w:color="auto" w:fill="F2F4F6"/>
            <w:vAlign w:val="center"/>
          </w:tcPr>
          <w:p w14:paraId="74C0945A" w14:textId="77777777" w:rsidR="001D3AAC" w:rsidRDefault="0041173E">
            <w:pPr>
              <w:spacing w:after="20"/>
            </w:pPr>
            <w:r>
              <w:rPr>
                <w:sz w:val="16"/>
              </w:rPr>
              <w:t>TrOOP</w:t>
            </w:r>
          </w:p>
        </w:tc>
        <w:tc>
          <w:tcPr>
            <w:tcW w:w="6768" w:type="dxa"/>
            <w:shd w:val="clear" w:color="auto" w:fill="F2F4F6"/>
            <w:vAlign w:val="center"/>
          </w:tcPr>
          <w:p w14:paraId="1B083AD5" w14:textId="77777777" w:rsidR="001D3AAC" w:rsidRDefault="0041173E">
            <w:pPr>
              <w:spacing w:after="20"/>
            </w:pPr>
            <w:r>
              <w:rPr>
                <w:sz w:val="16"/>
              </w:rPr>
              <w:t>True out-of-pocket spending used to determine when the Part D annual out-of-pocket threshold is reached.</w:t>
            </w:r>
          </w:p>
        </w:tc>
      </w:tr>
    </w:tbl>
    <w:p w14:paraId="2C918E0F" w14:textId="77777777" w:rsidR="001D3AAC" w:rsidRDefault="001D3AAC">
      <w:pPr>
        <w:spacing w:after="0"/>
      </w:pPr>
    </w:p>
    <w:p w14:paraId="6703A373" w14:textId="77777777" w:rsidR="001D3AAC" w:rsidRDefault="0041173E">
      <w:pPr>
        <w:pageBreakBefore/>
        <w:spacing w:after="40"/>
      </w:pPr>
      <w:r>
        <w:rPr>
          <w:b/>
          <w:color w:val="2E6F9E"/>
          <w:sz w:val="18"/>
        </w:rPr>
        <w:t>CHAPTER 29</w:t>
      </w:r>
    </w:p>
    <w:p w14:paraId="11A24FFE" w14:textId="77777777" w:rsidR="001D3AAC" w:rsidRDefault="0041173E">
      <w:pPr>
        <w:pStyle w:val="Heading1"/>
      </w:pPr>
      <w:r>
        <w:t>2026 Annual Figures and Update Checklist</w:t>
      </w:r>
    </w:p>
    <w:p w14:paraId="1AE37541" w14:textId="77777777" w:rsidR="001D3AAC" w:rsidRDefault="0041173E">
      <w:pPr>
        <w:pStyle w:val="Subtitle"/>
      </w:pPr>
      <w:r>
        <w:t>Replace this page every year before distributing the guide.</w:t>
      </w:r>
    </w:p>
    <w:tbl>
      <w:tblPr>
        <w:tblW w:w="0" w:type="auto"/>
        <w:tblLayout w:type="fixed"/>
        <w:tblLook w:val="04A0" w:firstRow="1" w:lastRow="0" w:firstColumn="1" w:lastColumn="0" w:noHBand="0" w:noVBand="1"/>
      </w:tblPr>
      <w:tblGrid>
        <w:gridCol w:w="5083"/>
        <w:gridCol w:w="5083"/>
      </w:tblGrid>
      <w:tr w:rsidR="001D3AAC" w14:paraId="2FAE494C" w14:textId="77777777">
        <w:tc>
          <w:tcPr>
            <w:tcW w:w="5083" w:type="dxa"/>
            <w:shd w:val="clear" w:color="auto" w:fill="C99A3D"/>
          </w:tcPr>
          <w:p w14:paraId="2315F803" w14:textId="77777777" w:rsidR="001D3AAC" w:rsidRDefault="001D3AAC">
            <w:pPr>
              <w:spacing w:after="0"/>
            </w:pPr>
          </w:p>
        </w:tc>
        <w:tc>
          <w:tcPr>
            <w:tcW w:w="5083" w:type="dxa"/>
            <w:shd w:val="clear" w:color="auto" w:fill="EAF3F8"/>
          </w:tcPr>
          <w:p w14:paraId="1CD843D0" w14:textId="77777777" w:rsidR="001D3AAC" w:rsidRDefault="001D3AAC">
            <w:pPr>
              <w:spacing w:after="0"/>
            </w:pPr>
          </w:p>
        </w:tc>
      </w:tr>
    </w:tbl>
    <w:p w14:paraId="4C3EAE11"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6696"/>
        <w:gridCol w:w="2952"/>
      </w:tblGrid>
      <w:tr w:rsidR="001D3AAC" w14:paraId="0304A8B3" w14:textId="77777777">
        <w:trPr>
          <w:tblHeader/>
          <w:jc w:val="center"/>
        </w:trPr>
        <w:tc>
          <w:tcPr>
            <w:tcW w:w="6696" w:type="dxa"/>
            <w:shd w:val="clear" w:color="auto" w:fill="17365D"/>
            <w:vAlign w:val="center"/>
          </w:tcPr>
          <w:p w14:paraId="1BA8AAA1" w14:textId="77777777" w:rsidR="001D3AAC" w:rsidRDefault="0041173E">
            <w:pPr>
              <w:jc w:val="center"/>
            </w:pPr>
            <w:r>
              <w:rPr>
                <w:b/>
                <w:color w:val="FFFFFF"/>
                <w:sz w:val="16"/>
              </w:rPr>
              <w:t>Item</w:t>
            </w:r>
          </w:p>
        </w:tc>
        <w:tc>
          <w:tcPr>
            <w:tcW w:w="2952" w:type="dxa"/>
            <w:shd w:val="clear" w:color="auto" w:fill="17365D"/>
            <w:vAlign w:val="center"/>
          </w:tcPr>
          <w:p w14:paraId="30A69DE8" w14:textId="77777777" w:rsidR="001D3AAC" w:rsidRDefault="0041173E">
            <w:pPr>
              <w:jc w:val="center"/>
            </w:pPr>
            <w:r>
              <w:rPr>
                <w:b/>
                <w:color w:val="FFFFFF"/>
                <w:sz w:val="16"/>
              </w:rPr>
              <w:t>2026 value</w:t>
            </w:r>
          </w:p>
        </w:tc>
      </w:tr>
      <w:tr w:rsidR="001D3AAC" w14:paraId="7FA46277" w14:textId="77777777">
        <w:trPr>
          <w:jc w:val="center"/>
        </w:trPr>
        <w:tc>
          <w:tcPr>
            <w:tcW w:w="6696" w:type="dxa"/>
            <w:vAlign w:val="center"/>
          </w:tcPr>
          <w:p w14:paraId="64C87F37" w14:textId="77777777" w:rsidR="001D3AAC" w:rsidRDefault="0041173E">
            <w:pPr>
              <w:spacing w:after="20"/>
            </w:pPr>
            <w:r>
              <w:rPr>
                <w:sz w:val="16"/>
              </w:rPr>
              <w:t>Part A premium - 40+ quarters</w:t>
            </w:r>
          </w:p>
        </w:tc>
        <w:tc>
          <w:tcPr>
            <w:tcW w:w="2952" w:type="dxa"/>
            <w:vAlign w:val="center"/>
          </w:tcPr>
          <w:p w14:paraId="7AC556EB" w14:textId="77777777" w:rsidR="001D3AAC" w:rsidRDefault="0041173E">
            <w:pPr>
              <w:spacing w:after="20"/>
            </w:pPr>
            <w:r>
              <w:rPr>
                <w:sz w:val="16"/>
              </w:rPr>
              <w:t>$0 for most people</w:t>
            </w:r>
          </w:p>
        </w:tc>
      </w:tr>
      <w:tr w:rsidR="001D3AAC" w14:paraId="53665BA3" w14:textId="77777777">
        <w:trPr>
          <w:jc w:val="center"/>
        </w:trPr>
        <w:tc>
          <w:tcPr>
            <w:tcW w:w="6696" w:type="dxa"/>
            <w:shd w:val="clear" w:color="auto" w:fill="F2F4F6"/>
            <w:vAlign w:val="center"/>
          </w:tcPr>
          <w:p w14:paraId="60625B0D" w14:textId="77777777" w:rsidR="001D3AAC" w:rsidRDefault="0041173E">
            <w:pPr>
              <w:spacing w:after="20"/>
            </w:pPr>
            <w:r>
              <w:rPr>
                <w:sz w:val="16"/>
              </w:rPr>
              <w:t>Part A premium - 30-39 quarters</w:t>
            </w:r>
          </w:p>
        </w:tc>
        <w:tc>
          <w:tcPr>
            <w:tcW w:w="2952" w:type="dxa"/>
            <w:shd w:val="clear" w:color="auto" w:fill="F2F4F6"/>
            <w:vAlign w:val="center"/>
          </w:tcPr>
          <w:p w14:paraId="384BEA40" w14:textId="77777777" w:rsidR="001D3AAC" w:rsidRDefault="0041173E">
            <w:pPr>
              <w:spacing w:after="20"/>
            </w:pPr>
            <w:r>
              <w:rPr>
                <w:sz w:val="16"/>
              </w:rPr>
              <w:t>$311/month</w:t>
            </w:r>
          </w:p>
        </w:tc>
      </w:tr>
      <w:tr w:rsidR="001D3AAC" w14:paraId="68BE6395" w14:textId="77777777">
        <w:trPr>
          <w:jc w:val="center"/>
        </w:trPr>
        <w:tc>
          <w:tcPr>
            <w:tcW w:w="6696" w:type="dxa"/>
            <w:vAlign w:val="center"/>
          </w:tcPr>
          <w:p w14:paraId="18D65382" w14:textId="77777777" w:rsidR="001D3AAC" w:rsidRDefault="0041173E">
            <w:pPr>
              <w:spacing w:after="20"/>
            </w:pPr>
            <w:r>
              <w:rPr>
                <w:sz w:val="16"/>
              </w:rPr>
              <w:t>Part A premium - fewer than 30 quarters</w:t>
            </w:r>
          </w:p>
        </w:tc>
        <w:tc>
          <w:tcPr>
            <w:tcW w:w="2952" w:type="dxa"/>
            <w:vAlign w:val="center"/>
          </w:tcPr>
          <w:p w14:paraId="714E6D27" w14:textId="77777777" w:rsidR="001D3AAC" w:rsidRDefault="0041173E">
            <w:pPr>
              <w:spacing w:after="20"/>
            </w:pPr>
            <w:r>
              <w:rPr>
                <w:sz w:val="16"/>
              </w:rPr>
              <w:t>$565/month</w:t>
            </w:r>
          </w:p>
        </w:tc>
      </w:tr>
      <w:tr w:rsidR="001D3AAC" w14:paraId="1F316F30" w14:textId="77777777">
        <w:trPr>
          <w:jc w:val="center"/>
        </w:trPr>
        <w:tc>
          <w:tcPr>
            <w:tcW w:w="6696" w:type="dxa"/>
            <w:shd w:val="clear" w:color="auto" w:fill="F2F4F6"/>
            <w:vAlign w:val="center"/>
          </w:tcPr>
          <w:p w14:paraId="6AFF330D" w14:textId="77777777" w:rsidR="001D3AAC" w:rsidRDefault="0041173E">
            <w:pPr>
              <w:spacing w:after="20"/>
            </w:pPr>
            <w:r>
              <w:rPr>
                <w:sz w:val="16"/>
              </w:rPr>
              <w:t>Part A inpatient deductible</w:t>
            </w:r>
          </w:p>
        </w:tc>
        <w:tc>
          <w:tcPr>
            <w:tcW w:w="2952" w:type="dxa"/>
            <w:shd w:val="clear" w:color="auto" w:fill="F2F4F6"/>
            <w:vAlign w:val="center"/>
          </w:tcPr>
          <w:p w14:paraId="5B567773" w14:textId="77777777" w:rsidR="001D3AAC" w:rsidRDefault="0041173E">
            <w:pPr>
              <w:spacing w:after="20"/>
            </w:pPr>
            <w:r>
              <w:rPr>
                <w:sz w:val="16"/>
              </w:rPr>
              <w:t>$1,736 per benefit period</w:t>
            </w:r>
          </w:p>
        </w:tc>
      </w:tr>
      <w:tr w:rsidR="001D3AAC" w14:paraId="14F9116B" w14:textId="77777777">
        <w:trPr>
          <w:jc w:val="center"/>
        </w:trPr>
        <w:tc>
          <w:tcPr>
            <w:tcW w:w="6696" w:type="dxa"/>
            <w:vAlign w:val="center"/>
          </w:tcPr>
          <w:p w14:paraId="46835A4E" w14:textId="77777777" w:rsidR="001D3AAC" w:rsidRDefault="0041173E">
            <w:pPr>
              <w:spacing w:after="20"/>
            </w:pPr>
            <w:r>
              <w:rPr>
                <w:sz w:val="16"/>
              </w:rPr>
              <w:t>Part A hospital days 61-90</w:t>
            </w:r>
          </w:p>
        </w:tc>
        <w:tc>
          <w:tcPr>
            <w:tcW w:w="2952" w:type="dxa"/>
            <w:vAlign w:val="center"/>
          </w:tcPr>
          <w:p w14:paraId="382C4252" w14:textId="77777777" w:rsidR="001D3AAC" w:rsidRDefault="0041173E">
            <w:pPr>
              <w:spacing w:after="20"/>
            </w:pPr>
            <w:r>
              <w:rPr>
                <w:sz w:val="16"/>
              </w:rPr>
              <w:t>$434/day</w:t>
            </w:r>
          </w:p>
        </w:tc>
      </w:tr>
      <w:tr w:rsidR="001D3AAC" w14:paraId="3C4C86B2" w14:textId="77777777">
        <w:trPr>
          <w:jc w:val="center"/>
        </w:trPr>
        <w:tc>
          <w:tcPr>
            <w:tcW w:w="6696" w:type="dxa"/>
            <w:shd w:val="clear" w:color="auto" w:fill="F2F4F6"/>
            <w:vAlign w:val="center"/>
          </w:tcPr>
          <w:p w14:paraId="321DF03E" w14:textId="77777777" w:rsidR="001D3AAC" w:rsidRDefault="0041173E">
            <w:pPr>
              <w:spacing w:after="20"/>
            </w:pPr>
            <w:r>
              <w:rPr>
                <w:sz w:val="16"/>
              </w:rPr>
              <w:t>Part A lifetime reserve days</w:t>
            </w:r>
          </w:p>
        </w:tc>
        <w:tc>
          <w:tcPr>
            <w:tcW w:w="2952" w:type="dxa"/>
            <w:shd w:val="clear" w:color="auto" w:fill="F2F4F6"/>
            <w:vAlign w:val="center"/>
          </w:tcPr>
          <w:p w14:paraId="4196411B" w14:textId="77777777" w:rsidR="001D3AAC" w:rsidRDefault="0041173E">
            <w:pPr>
              <w:spacing w:after="20"/>
            </w:pPr>
            <w:r>
              <w:rPr>
                <w:sz w:val="16"/>
              </w:rPr>
              <w:t>$868/day</w:t>
            </w:r>
          </w:p>
        </w:tc>
      </w:tr>
      <w:tr w:rsidR="001D3AAC" w14:paraId="72A863CA" w14:textId="77777777">
        <w:trPr>
          <w:jc w:val="center"/>
        </w:trPr>
        <w:tc>
          <w:tcPr>
            <w:tcW w:w="6696" w:type="dxa"/>
            <w:vAlign w:val="center"/>
          </w:tcPr>
          <w:p w14:paraId="5ED824FE" w14:textId="77777777" w:rsidR="001D3AAC" w:rsidRDefault="0041173E">
            <w:pPr>
              <w:spacing w:after="20"/>
            </w:pPr>
            <w:r>
              <w:rPr>
                <w:sz w:val="16"/>
              </w:rPr>
              <w:t>Skilled nursing days 21-100</w:t>
            </w:r>
          </w:p>
        </w:tc>
        <w:tc>
          <w:tcPr>
            <w:tcW w:w="2952" w:type="dxa"/>
            <w:vAlign w:val="center"/>
          </w:tcPr>
          <w:p w14:paraId="2510054F" w14:textId="77777777" w:rsidR="001D3AAC" w:rsidRDefault="0041173E">
            <w:pPr>
              <w:spacing w:after="20"/>
            </w:pPr>
            <w:r>
              <w:rPr>
                <w:sz w:val="16"/>
              </w:rPr>
              <w:t>$217/day</w:t>
            </w:r>
          </w:p>
        </w:tc>
      </w:tr>
      <w:tr w:rsidR="001D3AAC" w14:paraId="581412AB" w14:textId="77777777">
        <w:trPr>
          <w:jc w:val="center"/>
        </w:trPr>
        <w:tc>
          <w:tcPr>
            <w:tcW w:w="6696" w:type="dxa"/>
            <w:shd w:val="clear" w:color="auto" w:fill="F2F4F6"/>
            <w:vAlign w:val="center"/>
          </w:tcPr>
          <w:p w14:paraId="41093026" w14:textId="77777777" w:rsidR="001D3AAC" w:rsidRDefault="0041173E">
            <w:pPr>
              <w:spacing w:after="20"/>
            </w:pPr>
            <w:r>
              <w:rPr>
                <w:sz w:val="16"/>
              </w:rPr>
              <w:t>Standard Part B premium</w:t>
            </w:r>
          </w:p>
        </w:tc>
        <w:tc>
          <w:tcPr>
            <w:tcW w:w="2952" w:type="dxa"/>
            <w:shd w:val="clear" w:color="auto" w:fill="F2F4F6"/>
            <w:vAlign w:val="center"/>
          </w:tcPr>
          <w:p w14:paraId="1888EDB6" w14:textId="77777777" w:rsidR="001D3AAC" w:rsidRDefault="0041173E">
            <w:pPr>
              <w:spacing w:after="20"/>
            </w:pPr>
            <w:r>
              <w:rPr>
                <w:sz w:val="16"/>
              </w:rPr>
              <w:t>$202.90/month</w:t>
            </w:r>
          </w:p>
        </w:tc>
      </w:tr>
      <w:tr w:rsidR="001D3AAC" w14:paraId="33ACA8C6" w14:textId="77777777">
        <w:trPr>
          <w:jc w:val="center"/>
        </w:trPr>
        <w:tc>
          <w:tcPr>
            <w:tcW w:w="6696" w:type="dxa"/>
            <w:vAlign w:val="center"/>
          </w:tcPr>
          <w:p w14:paraId="151D02C4" w14:textId="77777777" w:rsidR="001D3AAC" w:rsidRDefault="0041173E">
            <w:pPr>
              <w:spacing w:after="20"/>
            </w:pPr>
            <w:r>
              <w:rPr>
                <w:sz w:val="16"/>
              </w:rPr>
              <w:t>Part B deductible</w:t>
            </w:r>
          </w:p>
        </w:tc>
        <w:tc>
          <w:tcPr>
            <w:tcW w:w="2952" w:type="dxa"/>
            <w:vAlign w:val="center"/>
          </w:tcPr>
          <w:p w14:paraId="14FFC81C" w14:textId="77777777" w:rsidR="001D3AAC" w:rsidRDefault="0041173E">
            <w:pPr>
              <w:spacing w:after="20"/>
            </w:pPr>
            <w:r>
              <w:rPr>
                <w:sz w:val="16"/>
              </w:rPr>
              <w:t>$283/year</w:t>
            </w:r>
          </w:p>
        </w:tc>
      </w:tr>
      <w:tr w:rsidR="001D3AAC" w14:paraId="58F1193F" w14:textId="77777777">
        <w:trPr>
          <w:jc w:val="center"/>
        </w:trPr>
        <w:tc>
          <w:tcPr>
            <w:tcW w:w="6696" w:type="dxa"/>
            <w:shd w:val="clear" w:color="auto" w:fill="F2F4F6"/>
            <w:vAlign w:val="center"/>
          </w:tcPr>
          <w:p w14:paraId="01D37C2A" w14:textId="77777777" w:rsidR="001D3AAC" w:rsidRDefault="0041173E">
            <w:pPr>
              <w:spacing w:after="20"/>
            </w:pPr>
            <w:r>
              <w:rPr>
                <w:sz w:val="16"/>
              </w:rPr>
              <w:t>Maximum standard Part D deductible</w:t>
            </w:r>
          </w:p>
        </w:tc>
        <w:tc>
          <w:tcPr>
            <w:tcW w:w="2952" w:type="dxa"/>
            <w:shd w:val="clear" w:color="auto" w:fill="F2F4F6"/>
            <w:vAlign w:val="center"/>
          </w:tcPr>
          <w:p w14:paraId="294F0EA2" w14:textId="77777777" w:rsidR="001D3AAC" w:rsidRDefault="0041173E">
            <w:pPr>
              <w:spacing w:after="20"/>
            </w:pPr>
            <w:r>
              <w:rPr>
                <w:sz w:val="16"/>
              </w:rPr>
              <w:t>$615</w:t>
            </w:r>
          </w:p>
        </w:tc>
      </w:tr>
      <w:tr w:rsidR="001D3AAC" w14:paraId="13CA71CE" w14:textId="77777777">
        <w:trPr>
          <w:jc w:val="center"/>
        </w:trPr>
        <w:tc>
          <w:tcPr>
            <w:tcW w:w="6696" w:type="dxa"/>
            <w:vAlign w:val="center"/>
          </w:tcPr>
          <w:p w14:paraId="34625FCD" w14:textId="77777777" w:rsidR="001D3AAC" w:rsidRDefault="0041173E">
            <w:pPr>
              <w:spacing w:after="20"/>
            </w:pPr>
            <w:r>
              <w:rPr>
                <w:sz w:val="16"/>
              </w:rPr>
              <w:t>Part D annual out-of-pocket threshold</w:t>
            </w:r>
          </w:p>
        </w:tc>
        <w:tc>
          <w:tcPr>
            <w:tcW w:w="2952" w:type="dxa"/>
            <w:vAlign w:val="center"/>
          </w:tcPr>
          <w:p w14:paraId="3D02141D" w14:textId="77777777" w:rsidR="001D3AAC" w:rsidRDefault="0041173E">
            <w:pPr>
              <w:spacing w:after="20"/>
            </w:pPr>
            <w:r>
              <w:rPr>
                <w:sz w:val="16"/>
              </w:rPr>
              <w:t>$2,100</w:t>
            </w:r>
          </w:p>
        </w:tc>
      </w:tr>
      <w:tr w:rsidR="001D3AAC" w14:paraId="2D8D6F1C" w14:textId="77777777">
        <w:trPr>
          <w:jc w:val="center"/>
        </w:trPr>
        <w:tc>
          <w:tcPr>
            <w:tcW w:w="6696" w:type="dxa"/>
            <w:shd w:val="clear" w:color="auto" w:fill="F2F4F6"/>
            <w:vAlign w:val="center"/>
          </w:tcPr>
          <w:p w14:paraId="587CBA6F" w14:textId="77777777" w:rsidR="001D3AAC" w:rsidRDefault="0041173E">
            <w:pPr>
              <w:spacing w:after="20"/>
            </w:pPr>
            <w:r>
              <w:rPr>
                <w:sz w:val="16"/>
              </w:rPr>
              <w:t>Part D national base beneficiary premium for penalties</w:t>
            </w:r>
          </w:p>
        </w:tc>
        <w:tc>
          <w:tcPr>
            <w:tcW w:w="2952" w:type="dxa"/>
            <w:shd w:val="clear" w:color="auto" w:fill="F2F4F6"/>
            <w:vAlign w:val="center"/>
          </w:tcPr>
          <w:p w14:paraId="440922EB" w14:textId="77777777" w:rsidR="001D3AAC" w:rsidRDefault="0041173E">
            <w:pPr>
              <w:spacing w:after="20"/>
            </w:pPr>
            <w:r>
              <w:rPr>
                <w:sz w:val="16"/>
              </w:rPr>
              <w:t>$38.99</w:t>
            </w:r>
          </w:p>
        </w:tc>
      </w:tr>
      <w:tr w:rsidR="001D3AAC" w14:paraId="46B4CE33" w14:textId="77777777">
        <w:trPr>
          <w:jc w:val="center"/>
        </w:trPr>
        <w:tc>
          <w:tcPr>
            <w:tcW w:w="6696" w:type="dxa"/>
            <w:vAlign w:val="center"/>
          </w:tcPr>
          <w:p w14:paraId="25EC4191" w14:textId="77777777" w:rsidR="001D3AAC" w:rsidRDefault="0041173E">
            <w:pPr>
              <w:spacing w:after="20"/>
            </w:pPr>
            <w:r>
              <w:rPr>
                <w:sz w:val="16"/>
              </w:rPr>
              <w:t>High-Deductible Plan G deductible</w:t>
            </w:r>
          </w:p>
        </w:tc>
        <w:tc>
          <w:tcPr>
            <w:tcW w:w="2952" w:type="dxa"/>
            <w:vAlign w:val="center"/>
          </w:tcPr>
          <w:p w14:paraId="739C1A95" w14:textId="77777777" w:rsidR="001D3AAC" w:rsidRDefault="0041173E">
            <w:pPr>
              <w:spacing w:after="20"/>
            </w:pPr>
            <w:r>
              <w:rPr>
                <w:sz w:val="16"/>
              </w:rPr>
              <w:t>$2,950</w:t>
            </w:r>
          </w:p>
        </w:tc>
      </w:tr>
      <w:tr w:rsidR="001D3AAC" w14:paraId="4103688D" w14:textId="77777777">
        <w:trPr>
          <w:jc w:val="center"/>
        </w:trPr>
        <w:tc>
          <w:tcPr>
            <w:tcW w:w="6696" w:type="dxa"/>
            <w:shd w:val="clear" w:color="auto" w:fill="F2F4F6"/>
            <w:vAlign w:val="center"/>
          </w:tcPr>
          <w:p w14:paraId="21574EF9" w14:textId="77777777" w:rsidR="001D3AAC" w:rsidRDefault="0041173E">
            <w:pPr>
              <w:spacing w:after="20"/>
            </w:pPr>
            <w:r>
              <w:rPr>
                <w:sz w:val="16"/>
              </w:rPr>
              <w:t>Plan K out-of-pocket limit</w:t>
            </w:r>
          </w:p>
        </w:tc>
        <w:tc>
          <w:tcPr>
            <w:tcW w:w="2952" w:type="dxa"/>
            <w:shd w:val="clear" w:color="auto" w:fill="F2F4F6"/>
            <w:vAlign w:val="center"/>
          </w:tcPr>
          <w:p w14:paraId="2D7D7522" w14:textId="77777777" w:rsidR="001D3AAC" w:rsidRDefault="0041173E">
            <w:pPr>
              <w:spacing w:after="20"/>
            </w:pPr>
            <w:r>
              <w:rPr>
                <w:sz w:val="16"/>
              </w:rPr>
              <w:t>$8,000</w:t>
            </w:r>
          </w:p>
        </w:tc>
      </w:tr>
      <w:tr w:rsidR="001D3AAC" w14:paraId="364B46C4" w14:textId="77777777">
        <w:trPr>
          <w:jc w:val="center"/>
        </w:trPr>
        <w:tc>
          <w:tcPr>
            <w:tcW w:w="6696" w:type="dxa"/>
            <w:vAlign w:val="center"/>
          </w:tcPr>
          <w:p w14:paraId="3ACEC2D6" w14:textId="77777777" w:rsidR="001D3AAC" w:rsidRDefault="0041173E">
            <w:pPr>
              <w:spacing w:after="20"/>
            </w:pPr>
            <w:r>
              <w:rPr>
                <w:sz w:val="16"/>
              </w:rPr>
              <w:t>Plan L out-of-pocket limit</w:t>
            </w:r>
          </w:p>
        </w:tc>
        <w:tc>
          <w:tcPr>
            <w:tcW w:w="2952" w:type="dxa"/>
            <w:vAlign w:val="center"/>
          </w:tcPr>
          <w:p w14:paraId="29156EE0" w14:textId="77777777" w:rsidR="001D3AAC" w:rsidRDefault="0041173E">
            <w:pPr>
              <w:spacing w:after="20"/>
            </w:pPr>
            <w:r>
              <w:rPr>
                <w:sz w:val="16"/>
              </w:rPr>
              <w:t>$4,000</w:t>
            </w:r>
          </w:p>
        </w:tc>
      </w:tr>
      <w:tr w:rsidR="001D3AAC" w14:paraId="71B38219" w14:textId="77777777">
        <w:trPr>
          <w:jc w:val="center"/>
        </w:trPr>
        <w:tc>
          <w:tcPr>
            <w:tcW w:w="6696" w:type="dxa"/>
            <w:shd w:val="clear" w:color="auto" w:fill="F2F4F6"/>
            <w:vAlign w:val="center"/>
          </w:tcPr>
          <w:p w14:paraId="00E69A4F" w14:textId="77777777" w:rsidR="001D3AAC" w:rsidRDefault="0041173E">
            <w:pPr>
              <w:spacing w:after="20"/>
            </w:pPr>
            <w:r>
              <w:rPr>
                <w:sz w:val="16"/>
              </w:rPr>
              <w:t>IRMAA first threshold - individual / joint</w:t>
            </w:r>
          </w:p>
        </w:tc>
        <w:tc>
          <w:tcPr>
            <w:tcW w:w="2952" w:type="dxa"/>
            <w:shd w:val="clear" w:color="auto" w:fill="F2F4F6"/>
            <w:vAlign w:val="center"/>
          </w:tcPr>
          <w:p w14:paraId="29BA78A8" w14:textId="77777777" w:rsidR="001D3AAC" w:rsidRDefault="0041173E">
            <w:pPr>
              <w:spacing w:after="20"/>
            </w:pPr>
            <w:r>
              <w:rPr>
                <w:sz w:val="16"/>
              </w:rPr>
              <w:t>Over $109,000 / over $218,000 based generally on 2024 MAGI</w:t>
            </w:r>
          </w:p>
        </w:tc>
      </w:tr>
    </w:tbl>
    <w:p w14:paraId="0E92DFD9" w14:textId="77777777" w:rsidR="001D3AAC" w:rsidRDefault="001D3AAC">
      <w:pPr>
        <w:spacing w:after="0"/>
      </w:pPr>
    </w:p>
    <w:p w14:paraId="33A25323" w14:textId="77777777" w:rsidR="001D3AAC" w:rsidRDefault="0041173E">
      <w:pPr>
        <w:pStyle w:val="Heading2"/>
      </w:pPr>
      <w:r>
        <w:t>Annual white-label update checklist</w:t>
      </w:r>
    </w:p>
    <w:p w14:paraId="755C2E3E" w14:textId="77777777" w:rsidR="001D3AAC" w:rsidRDefault="0041173E">
      <w:pPr>
        <w:spacing w:after="60"/>
      </w:pPr>
      <w:r>
        <w:rPr>
          <w:sz w:val="24"/>
        </w:rPr>
        <w:t>☐</w:t>
      </w:r>
      <w:r>
        <w:rPr>
          <w:sz w:val="24"/>
        </w:rPr>
        <w:t xml:space="preserve">  </w:t>
      </w:r>
      <w:r>
        <w:t>Update edition year and last-updated date.</w:t>
      </w:r>
    </w:p>
    <w:p w14:paraId="6C66FA21" w14:textId="77777777" w:rsidR="001D3AAC" w:rsidRDefault="0041173E">
      <w:pPr>
        <w:spacing w:after="60"/>
      </w:pPr>
      <w:r>
        <w:rPr>
          <w:sz w:val="24"/>
        </w:rPr>
        <w:t>☐</w:t>
      </w:r>
      <w:r>
        <w:rPr>
          <w:sz w:val="24"/>
        </w:rPr>
        <w:t xml:space="preserve">  </w:t>
      </w:r>
      <w:r>
        <w:t>Update Part A, Part B, Part D, Medigap high-deductible, and IRMAA amounts.</w:t>
      </w:r>
    </w:p>
    <w:p w14:paraId="4596BCB3" w14:textId="77777777" w:rsidR="001D3AAC" w:rsidRDefault="0041173E">
      <w:pPr>
        <w:spacing w:after="60"/>
      </w:pPr>
      <w:r>
        <w:rPr>
          <w:sz w:val="24"/>
        </w:rPr>
        <w:t>☐</w:t>
      </w:r>
      <w:r>
        <w:rPr>
          <w:sz w:val="24"/>
        </w:rPr>
        <w:t xml:space="preserve">  </w:t>
      </w:r>
      <w:r>
        <w:t>Update Part D out-of-pocket threshold and national base beneficiary premium.</w:t>
      </w:r>
    </w:p>
    <w:p w14:paraId="42D1EA7B" w14:textId="77777777" w:rsidR="001D3AAC" w:rsidRDefault="0041173E">
      <w:pPr>
        <w:spacing w:after="60"/>
      </w:pPr>
      <w:r>
        <w:rPr>
          <w:sz w:val="24"/>
        </w:rPr>
        <w:t>☐</w:t>
      </w:r>
      <w:r>
        <w:rPr>
          <w:sz w:val="24"/>
        </w:rPr>
        <w:t xml:space="preserve">  </w:t>
      </w:r>
      <w:r>
        <w:t>Review enrollment dates and any new Special Enrollment Period rules.</w:t>
      </w:r>
    </w:p>
    <w:p w14:paraId="0A1D4728" w14:textId="77777777" w:rsidR="001D3AAC" w:rsidRDefault="0041173E">
      <w:pPr>
        <w:spacing w:after="60"/>
      </w:pPr>
      <w:r>
        <w:rPr>
          <w:sz w:val="24"/>
        </w:rPr>
        <w:t>☐</w:t>
      </w:r>
      <w:r>
        <w:rPr>
          <w:sz w:val="24"/>
        </w:rPr>
        <w:t xml:space="preserve">  </w:t>
      </w:r>
      <w:r>
        <w:t>Review Medicare Advantage and Part D policy changes.</w:t>
      </w:r>
    </w:p>
    <w:p w14:paraId="203F6E2C" w14:textId="77777777" w:rsidR="001D3AAC" w:rsidRDefault="0041173E">
      <w:pPr>
        <w:spacing w:after="60"/>
      </w:pPr>
      <w:r>
        <w:rPr>
          <w:sz w:val="24"/>
        </w:rPr>
        <w:t>☐</w:t>
      </w:r>
      <w:r>
        <w:rPr>
          <w:sz w:val="24"/>
        </w:rPr>
        <w:t xml:space="preserve">  </w:t>
      </w:r>
      <w:r>
        <w:t>Review state-specific Medigap rights.</w:t>
      </w:r>
    </w:p>
    <w:p w14:paraId="3C726101" w14:textId="77777777" w:rsidR="001D3AAC" w:rsidRDefault="0041173E">
      <w:pPr>
        <w:spacing w:after="60"/>
      </w:pPr>
      <w:r>
        <w:rPr>
          <w:sz w:val="24"/>
        </w:rPr>
        <w:t>☐</w:t>
      </w:r>
      <w:r>
        <w:rPr>
          <w:sz w:val="24"/>
        </w:rPr>
        <w:t xml:space="preserve">  </w:t>
      </w:r>
      <w:r>
        <w:t>Update agency disclosures, agent license information, contact information, and QR code.</w:t>
      </w:r>
    </w:p>
    <w:p w14:paraId="0B004719" w14:textId="77777777" w:rsidR="001D3AAC" w:rsidRDefault="0041173E">
      <w:pPr>
        <w:spacing w:after="60"/>
      </w:pPr>
      <w:r>
        <w:rPr>
          <w:sz w:val="24"/>
        </w:rPr>
        <w:t>☐</w:t>
      </w:r>
      <w:r>
        <w:rPr>
          <w:sz w:val="24"/>
        </w:rPr>
        <w:t xml:space="preserve">  </w:t>
      </w:r>
      <w:r>
        <w:t>Remove outdated plan, carrier, provider, and benefit statements.</w:t>
      </w:r>
    </w:p>
    <w:p w14:paraId="24B4347E" w14:textId="77777777" w:rsidR="001D3AAC" w:rsidRDefault="0041173E">
      <w:pPr>
        <w:spacing w:after="60"/>
      </w:pPr>
      <w:r>
        <w:rPr>
          <w:sz w:val="24"/>
        </w:rPr>
        <w:t>☐</w:t>
      </w:r>
      <w:r>
        <w:rPr>
          <w:sz w:val="24"/>
        </w:rPr>
        <w:t xml:space="preserve">  </w:t>
      </w:r>
      <w:r>
        <w:t>Complete compliance review before printing, emailing, posting, or using at seminars.</w:t>
      </w:r>
    </w:p>
    <w:tbl>
      <w:tblPr>
        <w:tblW w:w="0" w:type="auto"/>
        <w:jc w:val="center"/>
        <w:tblLayout w:type="fixed"/>
        <w:tblLook w:val="04A0" w:firstRow="1" w:lastRow="0" w:firstColumn="1" w:lastColumn="0" w:noHBand="0" w:noVBand="1"/>
      </w:tblPr>
      <w:tblGrid>
        <w:gridCol w:w="5083"/>
        <w:gridCol w:w="5083"/>
      </w:tblGrid>
      <w:tr w:rsidR="001D3AAC" w14:paraId="3F953EDC" w14:textId="77777777">
        <w:trPr>
          <w:cantSplit/>
          <w:jc w:val="center"/>
        </w:trPr>
        <w:tc>
          <w:tcPr>
            <w:tcW w:w="5083" w:type="dxa"/>
            <w:tcBorders>
              <w:top w:val="nil"/>
              <w:left w:val="nil"/>
              <w:bottom w:val="nil"/>
              <w:right w:val="nil"/>
            </w:tcBorders>
            <w:shd w:val="clear" w:color="auto" w:fill="2E6F9E"/>
          </w:tcPr>
          <w:p w14:paraId="304E9845" w14:textId="77777777" w:rsidR="001D3AAC" w:rsidRDefault="001D3AAC"/>
        </w:tc>
        <w:tc>
          <w:tcPr>
            <w:tcW w:w="5083" w:type="dxa"/>
            <w:tcBorders>
              <w:top w:val="nil"/>
              <w:left w:val="nil"/>
              <w:bottom w:val="nil"/>
              <w:right w:val="nil"/>
            </w:tcBorders>
            <w:shd w:val="clear" w:color="auto" w:fill="EAF3F8"/>
            <w:vAlign w:val="center"/>
          </w:tcPr>
          <w:p w14:paraId="52346861" w14:textId="77777777" w:rsidR="001D3AAC" w:rsidRDefault="0041173E">
            <w:pPr>
              <w:pStyle w:val="BookCallout"/>
            </w:pPr>
            <w:r>
              <w:rPr>
                <w:b/>
                <w:color w:val="17365D"/>
              </w:rPr>
              <w:t>Compliance note for agents</w:t>
            </w:r>
            <w:r>
              <w:rPr>
                <w:b/>
                <w:color w:val="17365D"/>
              </w:rPr>
              <w:br/>
            </w:r>
            <w:r>
              <w:t>General educational material can become marketing material depending on how it is branded, distributed, paired with plan information, or used in a sales setting. Follow your carrier, agency, FMO, state, and CMS approval requirements. Do not assume that “educational” automatically means no review is needed.</w:t>
            </w:r>
          </w:p>
        </w:tc>
      </w:tr>
    </w:tbl>
    <w:p w14:paraId="5B994DCB" w14:textId="77777777" w:rsidR="001D3AAC" w:rsidRDefault="001D3AAC">
      <w:pPr>
        <w:spacing w:after="0"/>
      </w:pPr>
    </w:p>
    <w:p w14:paraId="234A56B7" w14:textId="77777777" w:rsidR="001D3AAC" w:rsidRDefault="0041173E">
      <w:pPr>
        <w:pageBreakBefore/>
        <w:spacing w:after="40"/>
      </w:pPr>
      <w:r>
        <w:rPr>
          <w:b/>
          <w:color w:val="2E6F9E"/>
          <w:sz w:val="18"/>
        </w:rPr>
        <w:t>CHAPTER 30</w:t>
      </w:r>
    </w:p>
    <w:p w14:paraId="75ED6885" w14:textId="77777777" w:rsidR="001D3AAC" w:rsidRDefault="0041173E">
      <w:pPr>
        <w:pStyle w:val="Heading1"/>
      </w:pPr>
      <w:r>
        <w:t>Official Resources and Sources</w:t>
      </w:r>
    </w:p>
    <w:p w14:paraId="2FCF9F71" w14:textId="77777777" w:rsidR="001D3AAC" w:rsidRDefault="0041173E">
      <w:pPr>
        <w:pStyle w:val="Subtitle"/>
      </w:pPr>
      <w:r>
        <w:t>Use primary government sources for final verification.</w:t>
      </w:r>
    </w:p>
    <w:tbl>
      <w:tblPr>
        <w:tblW w:w="0" w:type="auto"/>
        <w:tblLayout w:type="fixed"/>
        <w:tblLook w:val="04A0" w:firstRow="1" w:lastRow="0" w:firstColumn="1" w:lastColumn="0" w:noHBand="0" w:noVBand="1"/>
      </w:tblPr>
      <w:tblGrid>
        <w:gridCol w:w="5083"/>
        <w:gridCol w:w="5083"/>
      </w:tblGrid>
      <w:tr w:rsidR="001D3AAC" w14:paraId="2DE89FA3" w14:textId="77777777">
        <w:tc>
          <w:tcPr>
            <w:tcW w:w="5083" w:type="dxa"/>
            <w:shd w:val="clear" w:color="auto" w:fill="C99A3D"/>
          </w:tcPr>
          <w:p w14:paraId="4B2485E5" w14:textId="77777777" w:rsidR="001D3AAC" w:rsidRDefault="001D3AAC">
            <w:pPr>
              <w:spacing w:after="0"/>
            </w:pPr>
          </w:p>
        </w:tc>
        <w:tc>
          <w:tcPr>
            <w:tcW w:w="5083" w:type="dxa"/>
            <w:shd w:val="clear" w:color="auto" w:fill="EAF3F8"/>
          </w:tcPr>
          <w:p w14:paraId="533185D8" w14:textId="77777777" w:rsidR="001D3AAC" w:rsidRDefault="001D3AAC">
            <w:pPr>
              <w:spacing w:after="0"/>
            </w:pPr>
          </w:p>
        </w:tc>
      </w:tr>
    </w:tbl>
    <w:p w14:paraId="504106D5" w14:textId="77777777" w:rsidR="001D3AAC" w:rsidRDefault="001D3AAC">
      <w:pPr>
        <w:spacing w:after="0"/>
      </w:pPr>
    </w:p>
    <w:tbl>
      <w:tblPr>
        <w:tblStyle w:val="TableGrid"/>
        <w:tblW w:w="0" w:type="auto"/>
        <w:jc w:val="center"/>
        <w:tblLayout w:type="fixed"/>
        <w:tblLook w:val="04A0" w:firstRow="1" w:lastRow="0" w:firstColumn="1" w:lastColumn="0" w:noHBand="0" w:noVBand="1"/>
      </w:tblPr>
      <w:tblGrid>
        <w:gridCol w:w="3389"/>
        <w:gridCol w:w="3389"/>
        <w:gridCol w:w="3389"/>
      </w:tblGrid>
      <w:tr w:rsidR="001D3AAC" w14:paraId="4C34F943" w14:textId="77777777">
        <w:trPr>
          <w:tblHeader/>
          <w:jc w:val="center"/>
        </w:trPr>
        <w:tc>
          <w:tcPr>
            <w:tcW w:w="3389" w:type="dxa"/>
            <w:shd w:val="clear" w:color="auto" w:fill="17365D"/>
          </w:tcPr>
          <w:p w14:paraId="69AFF251" w14:textId="77777777" w:rsidR="001D3AAC" w:rsidRDefault="0041173E">
            <w:pPr>
              <w:jc w:val="center"/>
            </w:pPr>
            <w:r>
              <w:rPr>
                <w:b/>
                <w:color w:val="FFFFFF"/>
              </w:rPr>
              <w:t>Resource</w:t>
            </w:r>
          </w:p>
        </w:tc>
        <w:tc>
          <w:tcPr>
            <w:tcW w:w="3389" w:type="dxa"/>
            <w:shd w:val="clear" w:color="auto" w:fill="17365D"/>
          </w:tcPr>
          <w:p w14:paraId="1DEFFE92" w14:textId="77777777" w:rsidR="001D3AAC" w:rsidRDefault="0041173E">
            <w:pPr>
              <w:jc w:val="center"/>
            </w:pPr>
            <w:r>
              <w:rPr>
                <w:b/>
                <w:color w:val="FFFFFF"/>
              </w:rPr>
              <w:t>Use it for</w:t>
            </w:r>
          </w:p>
        </w:tc>
        <w:tc>
          <w:tcPr>
            <w:tcW w:w="3389" w:type="dxa"/>
            <w:shd w:val="clear" w:color="auto" w:fill="17365D"/>
          </w:tcPr>
          <w:p w14:paraId="1B05E528" w14:textId="77777777" w:rsidR="001D3AAC" w:rsidRDefault="0041173E">
            <w:pPr>
              <w:jc w:val="center"/>
            </w:pPr>
            <w:r>
              <w:rPr>
                <w:b/>
                <w:color w:val="FFFFFF"/>
              </w:rPr>
              <w:t>Link</w:t>
            </w:r>
          </w:p>
        </w:tc>
      </w:tr>
      <w:tr w:rsidR="001D3AAC" w14:paraId="60B14DEC" w14:textId="77777777">
        <w:trPr>
          <w:jc w:val="center"/>
        </w:trPr>
        <w:tc>
          <w:tcPr>
            <w:tcW w:w="3389" w:type="dxa"/>
          </w:tcPr>
          <w:p w14:paraId="274B4EFE" w14:textId="77777777" w:rsidR="001D3AAC" w:rsidRDefault="0041173E">
            <w:r>
              <w:rPr>
                <w:b/>
              </w:rPr>
              <w:t>Medicare.gov</w:t>
            </w:r>
          </w:p>
        </w:tc>
        <w:tc>
          <w:tcPr>
            <w:tcW w:w="3389" w:type="dxa"/>
          </w:tcPr>
          <w:p w14:paraId="0F221CF9" w14:textId="77777777" w:rsidR="001D3AAC" w:rsidRDefault="0041173E">
            <w:r>
              <w:t>General Medicare coverage, enrollment periods, plan comparison, costs, claims, and appeals.</w:t>
            </w:r>
          </w:p>
        </w:tc>
        <w:tc>
          <w:tcPr>
            <w:tcW w:w="3389" w:type="dxa"/>
          </w:tcPr>
          <w:p w14:paraId="2ABE46DD" w14:textId="77777777" w:rsidR="001D3AAC" w:rsidRDefault="0041173E">
            <w:hyperlink r:id="rId30">
              <w:r>
                <w:rPr>
                  <w:color w:val="2E6F9E"/>
                  <w:u w:val="single"/>
                </w:rPr>
                <w:t>Open resource</w:t>
              </w:r>
            </w:hyperlink>
          </w:p>
        </w:tc>
      </w:tr>
      <w:tr w:rsidR="001D3AAC" w14:paraId="684FD2A3" w14:textId="77777777">
        <w:trPr>
          <w:jc w:val="center"/>
        </w:trPr>
        <w:tc>
          <w:tcPr>
            <w:tcW w:w="3389" w:type="dxa"/>
            <w:shd w:val="clear" w:color="auto" w:fill="F2F4F6"/>
          </w:tcPr>
          <w:p w14:paraId="0D073513" w14:textId="77777777" w:rsidR="001D3AAC" w:rsidRDefault="0041173E">
            <w:r>
              <w:rPr>
                <w:b/>
              </w:rPr>
              <w:t>Social Security</w:t>
            </w:r>
          </w:p>
        </w:tc>
        <w:tc>
          <w:tcPr>
            <w:tcW w:w="3389" w:type="dxa"/>
            <w:shd w:val="clear" w:color="auto" w:fill="F2F4F6"/>
          </w:tcPr>
          <w:p w14:paraId="688BC150" w14:textId="77777777" w:rsidR="001D3AAC" w:rsidRDefault="0041173E">
            <w:r>
              <w:t>Enrollment in Part A and Part B, premium billing, IRMAA, Extra Help, and work-record questions.</w:t>
            </w:r>
          </w:p>
        </w:tc>
        <w:tc>
          <w:tcPr>
            <w:tcW w:w="3389" w:type="dxa"/>
            <w:shd w:val="clear" w:color="auto" w:fill="F2F4F6"/>
          </w:tcPr>
          <w:p w14:paraId="548408BB" w14:textId="77777777" w:rsidR="001D3AAC" w:rsidRDefault="0041173E">
            <w:hyperlink r:id="rId31">
              <w:r>
                <w:rPr>
                  <w:color w:val="2E6F9E"/>
                  <w:u w:val="single"/>
                </w:rPr>
                <w:t>Open resource</w:t>
              </w:r>
            </w:hyperlink>
          </w:p>
        </w:tc>
      </w:tr>
      <w:tr w:rsidR="001D3AAC" w14:paraId="0FB10DDB" w14:textId="77777777">
        <w:trPr>
          <w:jc w:val="center"/>
        </w:trPr>
        <w:tc>
          <w:tcPr>
            <w:tcW w:w="3389" w:type="dxa"/>
          </w:tcPr>
          <w:p w14:paraId="595095D9" w14:textId="77777777" w:rsidR="001D3AAC" w:rsidRDefault="0041173E">
            <w:r>
              <w:rPr>
                <w:b/>
              </w:rPr>
              <w:t>Medicare Plan Compare</w:t>
            </w:r>
          </w:p>
        </w:tc>
        <w:tc>
          <w:tcPr>
            <w:tcW w:w="3389" w:type="dxa"/>
          </w:tcPr>
          <w:p w14:paraId="03918F7C" w14:textId="77777777" w:rsidR="001D3AAC" w:rsidRDefault="0041173E">
            <w:r>
              <w:t>Local Medicare Advantage and Part D plan details.</w:t>
            </w:r>
          </w:p>
        </w:tc>
        <w:tc>
          <w:tcPr>
            <w:tcW w:w="3389" w:type="dxa"/>
          </w:tcPr>
          <w:p w14:paraId="023A3FDF" w14:textId="77777777" w:rsidR="001D3AAC" w:rsidRDefault="0041173E">
            <w:hyperlink r:id="rId32">
              <w:r>
                <w:rPr>
                  <w:color w:val="2E6F9E"/>
                  <w:u w:val="single"/>
                </w:rPr>
                <w:t>Open resource</w:t>
              </w:r>
            </w:hyperlink>
          </w:p>
        </w:tc>
      </w:tr>
      <w:tr w:rsidR="001D3AAC" w14:paraId="51AB9D11" w14:textId="77777777">
        <w:trPr>
          <w:jc w:val="center"/>
        </w:trPr>
        <w:tc>
          <w:tcPr>
            <w:tcW w:w="3389" w:type="dxa"/>
            <w:shd w:val="clear" w:color="auto" w:fill="F2F4F6"/>
          </w:tcPr>
          <w:p w14:paraId="166D34C0" w14:textId="77777777" w:rsidR="001D3AAC" w:rsidRDefault="0041173E">
            <w:r>
              <w:rPr>
                <w:b/>
              </w:rPr>
              <w:t>SHIP</w:t>
            </w:r>
          </w:p>
        </w:tc>
        <w:tc>
          <w:tcPr>
            <w:tcW w:w="3389" w:type="dxa"/>
            <w:shd w:val="clear" w:color="auto" w:fill="F2F4F6"/>
          </w:tcPr>
          <w:p w14:paraId="768D57FA" w14:textId="77777777" w:rsidR="001D3AAC" w:rsidRDefault="0041173E">
            <w:r>
              <w:t>Free, unbiased state Medicare counseling.</w:t>
            </w:r>
          </w:p>
        </w:tc>
        <w:tc>
          <w:tcPr>
            <w:tcW w:w="3389" w:type="dxa"/>
            <w:shd w:val="clear" w:color="auto" w:fill="F2F4F6"/>
          </w:tcPr>
          <w:p w14:paraId="277514CC" w14:textId="77777777" w:rsidR="001D3AAC" w:rsidRDefault="0041173E">
            <w:hyperlink r:id="rId33">
              <w:r>
                <w:rPr>
                  <w:color w:val="2E6F9E"/>
                  <w:u w:val="single"/>
                </w:rPr>
                <w:t>Open resource</w:t>
              </w:r>
            </w:hyperlink>
          </w:p>
        </w:tc>
      </w:tr>
      <w:tr w:rsidR="001D3AAC" w14:paraId="1AD5B81A" w14:textId="77777777">
        <w:trPr>
          <w:jc w:val="center"/>
        </w:trPr>
        <w:tc>
          <w:tcPr>
            <w:tcW w:w="3389" w:type="dxa"/>
          </w:tcPr>
          <w:p w14:paraId="3FB56F8A" w14:textId="77777777" w:rsidR="001D3AAC" w:rsidRDefault="0041173E">
            <w:r>
              <w:rPr>
                <w:b/>
              </w:rPr>
              <w:t>CMS</w:t>
            </w:r>
          </w:p>
        </w:tc>
        <w:tc>
          <w:tcPr>
            <w:tcW w:w="3389" w:type="dxa"/>
          </w:tcPr>
          <w:p w14:paraId="2E84DD39" w14:textId="77777777" w:rsidR="001D3AAC" w:rsidRDefault="0041173E">
            <w:r>
              <w:t>Official regulations, fact sheets, annual costs, and program guidance.</w:t>
            </w:r>
          </w:p>
        </w:tc>
        <w:tc>
          <w:tcPr>
            <w:tcW w:w="3389" w:type="dxa"/>
          </w:tcPr>
          <w:p w14:paraId="3A279040" w14:textId="77777777" w:rsidR="001D3AAC" w:rsidRDefault="0041173E">
            <w:hyperlink r:id="rId34">
              <w:r>
                <w:rPr>
                  <w:color w:val="2E6F9E"/>
                  <w:u w:val="single"/>
                </w:rPr>
                <w:t>Open resource</w:t>
              </w:r>
            </w:hyperlink>
          </w:p>
        </w:tc>
      </w:tr>
      <w:tr w:rsidR="001D3AAC" w14:paraId="44823F32" w14:textId="77777777">
        <w:trPr>
          <w:jc w:val="center"/>
        </w:trPr>
        <w:tc>
          <w:tcPr>
            <w:tcW w:w="3389" w:type="dxa"/>
            <w:shd w:val="clear" w:color="auto" w:fill="F2F4F6"/>
          </w:tcPr>
          <w:p w14:paraId="1404708D" w14:textId="77777777" w:rsidR="001D3AAC" w:rsidRDefault="0041173E">
            <w:r>
              <w:rPr>
                <w:b/>
              </w:rPr>
              <w:t>Medicaid</w:t>
            </w:r>
          </w:p>
        </w:tc>
        <w:tc>
          <w:tcPr>
            <w:tcW w:w="3389" w:type="dxa"/>
            <w:shd w:val="clear" w:color="auto" w:fill="F2F4F6"/>
          </w:tcPr>
          <w:p w14:paraId="095E800E" w14:textId="77777777" w:rsidR="001D3AAC" w:rsidRDefault="0041173E">
            <w:r>
              <w:t>State Medicaid information and dual-eligibility resources.</w:t>
            </w:r>
          </w:p>
        </w:tc>
        <w:tc>
          <w:tcPr>
            <w:tcW w:w="3389" w:type="dxa"/>
            <w:shd w:val="clear" w:color="auto" w:fill="F2F4F6"/>
          </w:tcPr>
          <w:p w14:paraId="096360B9" w14:textId="77777777" w:rsidR="001D3AAC" w:rsidRDefault="0041173E">
            <w:hyperlink r:id="rId35">
              <w:r>
                <w:rPr>
                  <w:color w:val="2E6F9E"/>
                  <w:u w:val="single"/>
                </w:rPr>
                <w:t>Open resource</w:t>
              </w:r>
            </w:hyperlink>
          </w:p>
        </w:tc>
      </w:tr>
      <w:tr w:rsidR="001D3AAC" w14:paraId="27D7E427" w14:textId="77777777">
        <w:trPr>
          <w:jc w:val="center"/>
        </w:trPr>
        <w:tc>
          <w:tcPr>
            <w:tcW w:w="3389" w:type="dxa"/>
          </w:tcPr>
          <w:p w14:paraId="53BF3E86" w14:textId="77777777" w:rsidR="001D3AAC" w:rsidRDefault="0041173E">
            <w:r>
              <w:rPr>
                <w:b/>
              </w:rPr>
              <w:t>State Insurance Department</w:t>
            </w:r>
          </w:p>
        </w:tc>
        <w:tc>
          <w:tcPr>
            <w:tcW w:w="3389" w:type="dxa"/>
          </w:tcPr>
          <w:p w14:paraId="6ACE80F4" w14:textId="77777777" w:rsidR="001D3AAC" w:rsidRDefault="0041173E">
            <w:r>
              <w:t>Medigap rules, complaints, insurance company information, and state protections.</w:t>
            </w:r>
          </w:p>
        </w:tc>
        <w:tc>
          <w:tcPr>
            <w:tcW w:w="3389" w:type="dxa"/>
          </w:tcPr>
          <w:p w14:paraId="0F360E86" w14:textId="77777777" w:rsidR="001D3AAC" w:rsidRDefault="0041173E">
            <w:hyperlink r:id="rId36">
              <w:r>
                <w:rPr>
                  <w:color w:val="2E6F9E"/>
                  <w:u w:val="single"/>
                </w:rPr>
                <w:t>Open resource</w:t>
              </w:r>
            </w:hyperlink>
          </w:p>
        </w:tc>
      </w:tr>
      <w:tr w:rsidR="001D3AAC" w14:paraId="2D3612E0" w14:textId="77777777">
        <w:trPr>
          <w:jc w:val="center"/>
        </w:trPr>
        <w:tc>
          <w:tcPr>
            <w:tcW w:w="3389" w:type="dxa"/>
            <w:shd w:val="clear" w:color="auto" w:fill="F2F4F6"/>
          </w:tcPr>
          <w:p w14:paraId="20586BDC" w14:textId="77777777" w:rsidR="001D3AAC" w:rsidRDefault="0041173E">
            <w:r>
              <w:rPr>
                <w:b/>
              </w:rPr>
              <w:t>IRS</w:t>
            </w:r>
          </w:p>
        </w:tc>
        <w:tc>
          <w:tcPr>
            <w:tcW w:w="3389" w:type="dxa"/>
            <w:shd w:val="clear" w:color="auto" w:fill="F2F4F6"/>
          </w:tcPr>
          <w:p w14:paraId="7B2E9988" w14:textId="77777777" w:rsidR="001D3AAC" w:rsidRDefault="0041173E">
            <w:r>
              <w:t>HSA contribution and tax rules.</w:t>
            </w:r>
          </w:p>
        </w:tc>
        <w:tc>
          <w:tcPr>
            <w:tcW w:w="3389" w:type="dxa"/>
            <w:shd w:val="clear" w:color="auto" w:fill="F2F4F6"/>
          </w:tcPr>
          <w:p w14:paraId="45C4E29A" w14:textId="77777777" w:rsidR="001D3AAC" w:rsidRDefault="0041173E">
            <w:hyperlink r:id="rId37">
              <w:r>
                <w:rPr>
                  <w:color w:val="2E6F9E"/>
                  <w:u w:val="single"/>
                </w:rPr>
                <w:t>Open resource</w:t>
              </w:r>
            </w:hyperlink>
          </w:p>
        </w:tc>
      </w:tr>
    </w:tbl>
    <w:p w14:paraId="0E7EE88E" w14:textId="77777777" w:rsidR="001D3AAC" w:rsidRDefault="0041173E">
      <w:pPr>
        <w:pStyle w:val="Heading2"/>
      </w:pPr>
      <w:r>
        <w:t>Primary source pages used for the 2026 edition</w:t>
      </w:r>
    </w:p>
    <w:p w14:paraId="35AC4682" w14:textId="77777777" w:rsidR="001D3AAC" w:rsidRDefault="0041173E">
      <w:pPr>
        <w:pStyle w:val="ListBullet"/>
      </w:pPr>
      <w:hyperlink r:id="rId38">
        <w:r>
          <w:rPr>
            <w:color w:val="2E6F9E"/>
            <w:u w:val="single"/>
          </w:rPr>
          <w:t>2026 Medicare Parts A &amp; B Premiums and Deductibles</w:t>
        </w:r>
      </w:hyperlink>
    </w:p>
    <w:p w14:paraId="2D19C889" w14:textId="77777777" w:rsidR="001D3AAC" w:rsidRDefault="0041173E">
      <w:pPr>
        <w:pStyle w:val="ListBullet"/>
      </w:pPr>
      <w:hyperlink r:id="rId39">
        <w:r>
          <w:rPr>
            <w:color w:val="2E6F9E"/>
            <w:u w:val="single"/>
          </w:rPr>
          <w:t>Medicare costs</w:t>
        </w:r>
      </w:hyperlink>
    </w:p>
    <w:p w14:paraId="512F0B68" w14:textId="77777777" w:rsidR="001D3AAC" w:rsidRDefault="0041173E">
      <w:pPr>
        <w:pStyle w:val="ListBullet"/>
      </w:pPr>
      <w:hyperlink r:id="rId40">
        <w:r>
          <w:rPr>
            <w:color w:val="2E6F9E"/>
            <w:u w:val="single"/>
          </w:rPr>
          <w:t>When Medicare coverage starts</w:t>
        </w:r>
      </w:hyperlink>
    </w:p>
    <w:p w14:paraId="14D5743E" w14:textId="77777777" w:rsidR="001D3AAC" w:rsidRDefault="0041173E">
      <w:pPr>
        <w:pStyle w:val="ListBullet"/>
      </w:pPr>
      <w:hyperlink r:id="rId41">
        <w:r>
          <w:rPr>
            <w:color w:val="2E6F9E"/>
            <w:u w:val="single"/>
          </w:rPr>
          <w:t>Who pays first</w:t>
        </w:r>
      </w:hyperlink>
    </w:p>
    <w:p w14:paraId="5BD931BC" w14:textId="77777777" w:rsidR="001D3AAC" w:rsidRDefault="0041173E">
      <w:pPr>
        <w:pStyle w:val="ListBullet"/>
      </w:pPr>
      <w:hyperlink r:id="rId42">
        <w:r>
          <w:rPr>
            <w:color w:val="2E6F9E"/>
            <w:u w:val="single"/>
          </w:rPr>
          <w:t>Medigap basics</w:t>
        </w:r>
      </w:hyperlink>
    </w:p>
    <w:p w14:paraId="3655D084" w14:textId="77777777" w:rsidR="001D3AAC" w:rsidRDefault="0041173E">
      <w:pPr>
        <w:pStyle w:val="ListBullet"/>
      </w:pPr>
      <w:hyperlink r:id="rId43">
        <w:r>
          <w:rPr>
            <w:color w:val="2E6F9E"/>
            <w:u w:val="single"/>
          </w:rPr>
          <w:t>Compare Medigap benefits</w:t>
        </w:r>
      </w:hyperlink>
    </w:p>
    <w:p w14:paraId="152D1BEB" w14:textId="77777777" w:rsidR="001D3AAC" w:rsidRDefault="0041173E">
      <w:pPr>
        <w:pStyle w:val="ListBullet"/>
      </w:pPr>
      <w:hyperlink r:id="rId44">
        <w:r>
          <w:rPr>
            <w:color w:val="2E6F9E"/>
            <w:u w:val="single"/>
          </w:rPr>
          <w:t>Part D costs and penalty</w:t>
        </w:r>
      </w:hyperlink>
    </w:p>
    <w:p w14:paraId="7E94B02D" w14:textId="77777777" w:rsidR="001D3AAC" w:rsidRDefault="0041173E">
      <w:pPr>
        <w:pStyle w:val="ListBullet"/>
      </w:pPr>
      <w:hyperlink r:id="rId45">
        <w:r>
          <w:rPr>
            <w:color w:val="2E6F9E"/>
            <w:u w:val="single"/>
          </w:rPr>
          <w:t>Medicare Prescription Payment Plan</w:t>
        </w:r>
      </w:hyperlink>
    </w:p>
    <w:p w14:paraId="2937BC30" w14:textId="77777777" w:rsidR="001D3AAC" w:rsidRDefault="0041173E">
      <w:pPr>
        <w:pStyle w:val="ListBullet"/>
      </w:pPr>
      <w:hyperlink r:id="rId46">
        <w:r>
          <w:rPr>
            <w:color w:val="2E6F9E"/>
            <w:u w:val="single"/>
          </w:rPr>
          <w:t>Compare Original Medicare and Medicare Advantage</w:t>
        </w:r>
      </w:hyperlink>
    </w:p>
    <w:p w14:paraId="5A3B516E" w14:textId="77777777" w:rsidR="001D3AAC" w:rsidRDefault="0041173E">
      <w:pPr>
        <w:pStyle w:val="ListBullet"/>
      </w:pPr>
      <w:hyperlink r:id="rId47">
        <w:r>
          <w:rPr>
            <w:color w:val="2E6F9E"/>
            <w:u w:val="single"/>
          </w:rPr>
          <w:t>Joining a plan and enrollment periods</w:t>
        </w:r>
      </w:hyperlink>
    </w:p>
    <w:p w14:paraId="30AFDA8E" w14:textId="77777777" w:rsidR="001D3AAC" w:rsidRDefault="0041173E">
      <w:pPr>
        <w:pStyle w:val="ListBullet"/>
      </w:pPr>
      <w:hyperlink r:id="rId48">
        <w:r>
          <w:rPr>
            <w:color w:val="2E6F9E"/>
            <w:u w:val="single"/>
          </w:rPr>
          <w:t>Avoid late enrollment penalties</w:t>
        </w:r>
      </w:hyperlink>
    </w:p>
    <w:p w14:paraId="65603B25" w14:textId="77777777" w:rsidR="001D3AAC" w:rsidRDefault="0041173E">
      <w:pPr>
        <w:pStyle w:val="ListBullet"/>
      </w:pPr>
      <w:hyperlink r:id="rId49">
        <w:r>
          <w:rPr>
            <w:color w:val="2E6F9E"/>
            <w:u w:val="single"/>
          </w:rPr>
          <w:t>Request to lower IRMAA</w:t>
        </w:r>
      </w:hyperlink>
    </w:p>
    <w:p w14:paraId="37C9F82C" w14:textId="77777777" w:rsidR="001D3AAC" w:rsidRDefault="0041173E">
      <w:r>
        <w:t>This book also adapts the structure and teaching approach of the Medicare 101 presentation provided by the author, while correcting and expanding details using the official sources above.</w:t>
      </w:r>
    </w:p>
    <w:p w14:paraId="5A4281E1" w14:textId="77777777" w:rsidR="001D3AAC" w:rsidRDefault="0041173E">
      <w:r>
        <w:br w:type="page"/>
      </w:r>
    </w:p>
    <w:p w14:paraId="447D8308" w14:textId="77777777" w:rsidR="001D3AAC" w:rsidRDefault="0041173E">
      <w:pPr>
        <w:pStyle w:val="Heading1"/>
      </w:pPr>
      <w:r>
        <w:t>Your Local Medicare Resource</w:t>
      </w:r>
    </w:p>
    <w:tbl>
      <w:tblPr>
        <w:tblW w:w="0" w:type="auto"/>
        <w:jc w:val="center"/>
        <w:tblLayout w:type="fixed"/>
        <w:tblLook w:val="04A0" w:firstRow="1" w:lastRow="0" w:firstColumn="1" w:lastColumn="0" w:noHBand="0" w:noVBand="1"/>
      </w:tblPr>
      <w:tblGrid>
        <w:gridCol w:w="5083"/>
        <w:gridCol w:w="5083"/>
        <w:gridCol w:w="101"/>
      </w:tblGrid>
      <w:tr w:rsidR="001D3AAC" w14:paraId="45AE0C37" w14:textId="77777777">
        <w:trPr>
          <w:gridAfter w:val="1"/>
          <w:wAfter w:w="101" w:type="dxa"/>
          <w:jc w:val="center"/>
        </w:trPr>
        <w:tc>
          <w:tcPr>
            <w:tcW w:w="5083" w:type="dxa"/>
            <w:tcBorders>
              <w:top w:val="dashed" w:sz="8" w:space="0" w:color="AAB2B9"/>
              <w:left w:val="dashed" w:sz="8" w:space="0" w:color="AAB2B9"/>
              <w:bottom w:val="dashed" w:sz="8" w:space="0" w:color="AAB2B9"/>
              <w:right w:val="dashed" w:sz="8" w:space="0" w:color="AAB2B9"/>
            </w:tcBorders>
            <w:shd w:val="clear" w:color="auto" w:fill="F2F4F6"/>
          </w:tcPr>
          <w:p w14:paraId="1E18B222" w14:textId="77777777" w:rsidR="001D3AAC" w:rsidRDefault="0041173E">
            <w:pPr>
              <w:jc w:val="center"/>
            </w:pPr>
            <w:r>
              <w:rPr>
                <w:b/>
                <w:color w:val="66727F"/>
              </w:rPr>
              <w:br/>
              <w:t>[[AGENT PHOTO</w:t>
            </w:r>
            <w:r>
              <w:rPr>
                <w:b/>
                <w:color w:val="66727F"/>
              </w:rPr>
              <w:br/>
              <w:t>OR QR CODE]]</w:t>
            </w:r>
            <w:r>
              <w:rPr>
                <w:b/>
                <w:color w:val="66727F"/>
              </w:rPr>
              <w:br/>
            </w:r>
          </w:p>
        </w:tc>
        <w:tc>
          <w:tcPr>
            <w:tcW w:w="5083" w:type="dxa"/>
          </w:tcPr>
          <w:p w14:paraId="34768F3B" w14:textId="77777777" w:rsidR="001D3AAC" w:rsidRDefault="0041173E">
            <w:r>
              <w:rPr>
                <w:b/>
                <w:color w:val="17365D"/>
                <w:sz w:val="36"/>
              </w:rPr>
              <w:t>[[AGENT NAME]]</w:t>
            </w:r>
          </w:p>
          <w:p w14:paraId="43618BD9" w14:textId="77777777" w:rsidR="001D3AAC" w:rsidRDefault="0041173E">
            <w:r>
              <w:t>[[AGENCY NAME]]</w:t>
            </w:r>
          </w:p>
          <w:p w14:paraId="103ECD44" w14:textId="77777777" w:rsidR="001D3AAC" w:rsidRDefault="0041173E">
            <w:r>
              <w:t>[[LICENSE / NPN IF REQUIRED]]</w:t>
            </w:r>
          </w:p>
          <w:p w14:paraId="54555D7A" w14:textId="77777777" w:rsidR="001D3AAC" w:rsidRDefault="0041173E">
            <w:r>
              <w:t>[[PHONE]]</w:t>
            </w:r>
          </w:p>
          <w:p w14:paraId="69EFFEDD" w14:textId="77777777" w:rsidR="001D3AAC" w:rsidRDefault="0041173E">
            <w:r>
              <w:t>[[EMAIL]]</w:t>
            </w:r>
          </w:p>
          <w:p w14:paraId="3711538E" w14:textId="77777777" w:rsidR="001D3AAC" w:rsidRDefault="0041173E">
            <w:r>
              <w:t>[[WEBSITE]]</w:t>
            </w:r>
          </w:p>
          <w:p w14:paraId="2EBF3E50" w14:textId="77777777" w:rsidR="001D3AAC" w:rsidRDefault="0041173E">
            <w:r>
              <w:t>[[OFFICE ADDRESS]]</w:t>
            </w:r>
          </w:p>
          <w:p w14:paraId="79C640BA" w14:textId="77777777" w:rsidR="001D3AAC" w:rsidRDefault="0041173E">
            <w:r>
              <w:t>[[APPOINTMENT LINK]]</w:t>
            </w:r>
          </w:p>
        </w:tc>
      </w:tr>
      <w:tr w:rsidR="001D3AAC" w14:paraId="33579954" w14:textId="77777777">
        <w:trPr>
          <w:cantSplit/>
          <w:jc w:val="center"/>
        </w:trPr>
        <w:tc>
          <w:tcPr>
            <w:tcW w:w="5083" w:type="dxa"/>
            <w:tcBorders>
              <w:top w:val="nil"/>
              <w:left w:val="nil"/>
              <w:bottom w:val="nil"/>
              <w:right w:val="nil"/>
            </w:tcBorders>
            <w:shd w:val="clear" w:color="auto" w:fill="2E6F9E"/>
          </w:tcPr>
          <w:p w14:paraId="41178281" w14:textId="77777777" w:rsidR="001D3AAC" w:rsidRDefault="001D3AAC"/>
        </w:tc>
        <w:tc>
          <w:tcPr>
            <w:tcW w:w="5083" w:type="dxa"/>
            <w:gridSpan w:val="2"/>
            <w:tcBorders>
              <w:top w:val="nil"/>
              <w:left w:val="nil"/>
              <w:bottom w:val="nil"/>
              <w:right w:val="nil"/>
            </w:tcBorders>
            <w:shd w:val="clear" w:color="auto" w:fill="EAF3F8"/>
            <w:vAlign w:val="center"/>
          </w:tcPr>
          <w:p w14:paraId="3DF6779D" w14:textId="77777777" w:rsidR="001D3AAC" w:rsidRDefault="0041173E">
            <w:pPr>
              <w:pStyle w:val="BookCallout"/>
            </w:pPr>
            <w:r>
              <w:rPr>
                <w:b/>
                <w:color w:val="17365D"/>
              </w:rPr>
              <w:t>How I can help</w:t>
            </w:r>
            <w:r>
              <w:rPr>
                <w:b/>
                <w:color w:val="17365D"/>
              </w:rPr>
              <w:br/>
            </w:r>
            <w:r>
              <w:t>I can explain Medicare in plain English, compare coverage types, verify doctors and prescriptions, assist with enrollment, and remain available for annual reviews and service questions. My goal is to help you make an informed decision based on your needs and budget.</w:t>
            </w:r>
          </w:p>
        </w:tc>
      </w:tr>
    </w:tbl>
    <w:p w14:paraId="42A1F672" w14:textId="77777777" w:rsidR="001D3AAC" w:rsidRDefault="001D3AAC">
      <w:pPr>
        <w:spacing w:after="0"/>
      </w:pPr>
    </w:p>
    <w:p w14:paraId="5A783F77" w14:textId="77777777" w:rsidR="001D3AAC" w:rsidRDefault="0041173E">
      <w:pPr>
        <w:jc w:val="center"/>
      </w:pPr>
      <w:r>
        <w:rPr>
          <w:i/>
          <w:color w:val="66727F"/>
          <w:sz w:val="16"/>
        </w:rPr>
        <w:t>Not connected with or endorsed by the U.S. government or the federal Medicare program.</w:t>
      </w:r>
    </w:p>
    <w:p w14:paraId="5227A015" w14:textId="77777777" w:rsidR="001D3AAC" w:rsidRDefault="0041173E">
      <w:pPr>
        <w:jc w:val="center"/>
      </w:pPr>
      <w:r>
        <w:rPr>
          <w:color w:val="A23B3B"/>
          <w:sz w:val="16"/>
        </w:rPr>
        <w:t>[[INSERT REQUIRED AGENCY / STATE / CARRIER DISCLOSURES HERE]]</w:t>
      </w:r>
    </w:p>
    <w:sectPr w:rsidR="001D3AAC" w:rsidSect="00034616">
      <w:headerReference w:type="default" r:id="rId50"/>
      <w:footerReference w:type="default" r:id="rId51"/>
      <w:headerReference w:type="first" r:id="rId52"/>
      <w:footerReference w:type="first" r:id="rId53"/>
      <w:pgSz w:w="12240" w:h="15840"/>
      <w:pgMar w:top="979" w:right="1037" w:bottom="979" w:left="103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B70E" w14:textId="77777777" w:rsidR="0041173E" w:rsidRDefault="0041173E">
      <w:pPr>
        <w:spacing w:after="0" w:line="240" w:lineRule="auto"/>
      </w:pPr>
      <w:r>
        <w:separator/>
      </w:r>
    </w:p>
  </w:endnote>
  <w:endnote w:type="continuationSeparator" w:id="0">
    <w:p w14:paraId="50A15D87" w14:textId="77777777" w:rsidR="0041173E" w:rsidRDefault="0041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BF4E" w14:textId="77777777" w:rsidR="001D3AAC" w:rsidRDefault="0041173E">
    <w:pPr>
      <w:pStyle w:val="Footer"/>
      <w:jc w:val="center"/>
    </w:pPr>
    <w:r>
      <w:rPr>
        <w:color w:val="66727F"/>
        <w:sz w:val="16"/>
      </w:rPr>
      <w:t>[[PHONE</w:t>
    </w:r>
    <w:proofErr w:type="gramStart"/>
    <w:r>
      <w:rPr>
        <w:color w:val="66727F"/>
        <w:sz w:val="16"/>
      </w:rPr>
      <w:t>]]  |</w:t>
    </w:r>
    <w:proofErr w:type="gramEnd"/>
    <w:r>
      <w:rPr>
        <w:color w:val="66727F"/>
        <w:sz w:val="16"/>
      </w:rPr>
      <w:t xml:space="preserve">  [[WEBSITE</w:t>
    </w:r>
    <w:proofErr w:type="gramStart"/>
    <w:r>
      <w:rPr>
        <w:color w:val="66727F"/>
        <w:sz w:val="16"/>
      </w:rPr>
      <w:t xml:space="preserve">]]   </w:t>
    </w:r>
    <w:proofErr w:type="gramEnd"/>
    <w:r>
      <w:rPr>
        <w:color w:val="66727F"/>
        <w:sz w:val="16"/>
      </w:rPr>
      <w:t xml:space="preserve"> •    Page </w:t>
    </w:r>
    <w:r>
      <w:rPr>
        <w:sz w:val="16"/>
      </w:rPr>
      <w:fldChar w:fldCharType="begin"/>
    </w:r>
    <w:r>
      <w:rPr>
        <w:sz w:val="16"/>
      </w:rPr>
      <w:instrText>PAGE</w:instrText>
    </w:r>
    <w:r w:rsidR="007561A1">
      <w:rPr>
        <w:sz w:val="16"/>
      </w:rPr>
      <w:fldChar w:fldCharType="separate"/>
    </w:r>
    <w:r w:rsidR="007561A1">
      <w:rPr>
        <w:noProof/>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E435" w14:textId="77777777" w:rsidR="001D3AAC" w:rsidRDefault="001D3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052E" w14:textId="77777777" w:rsidR="0041173E" w:rsidRDefault="0041173E">
      <w:pPr>
        <w:spacing w:after="0" w:line="240" w:lineRule="auto"/>
      </w:pPr>
      <w:r>
        <w:separator/>
      </w:r>
    </w:p>
  </w:footnote>
  <w:footnote w:type="continuationSeparator" w:id="0">
    <w:p w14:paraId="1EB4780F" w14:textId="77777777" w:rsidR="0041173E" w:rsidRDefault="00411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9D59" w14:textId="77777777" w:rsidR="001D3AAC" w:rsidRDefault="0041173E">
    <w:pPr>
      <w:pStyle w:val="Header"/>
      <w:pBdr>
        <w:bottom w:val="single" w:sz="10" w:space="4" w:color="2E6F9E"/>
      </w:pBdr>
      <w:jc w:val="right"/>
    </w:pPr>
    <w:r>
      <w:rPr>
        <w:color w:val="66727F"/>
        <w:sz w:val="16"/>
      </w:rPr>
      <w:t>[[AGENCY NAME</w:t>
    </w:r>
    <w:proofErr w:type="gramStart"/>
    <w:r>
      <w:rPr>
        <w:color w:val="66727F"/>
        <w:sz w:val="16"/>
      </w:rPr>
      <w:t>]]  |</w:t>
    </w:r>
    <w:proofErr w:type="gramEnd"/>
    <w:r>
      <w:rPr>
        <w:color w:val="66727F"/>
        <w:sz w:val="16"/>
      </w:rPr>
      <w:t xml:space="preserve">  Your Guide to Turning 65 &amp; Medicare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2872" w14:textId="77777777" w:rsidR="001D3AAC" w:rsidRDefault="001D3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5140304">
    <w:abstractNumId w:val="8"/>
  </w:num>
  <w:num w:numId="2" w16cid:durableId="1513566310">
    <w:abstractNumId w:val="6"/>
  </w:num>
  <w:num w:numId="3" w16cid:durableId="549729441">
    <w:abstractNumId w:val="5"/>
  </w:num>
  <w:num w:numId="4" w16cid:durableId="1052191259">
    <w:abstractNumId w:val="4"/>
  </w:num>
  <w:num w:numId="5" w16cid:durableId="852914836">
    <w:abstractNumId w:val="7"/>
  </w:num>
  <w:num w:numId="6" w16cid:durableId="1900092096">
    <w:abstractNumId w:val="3"/>
  </w:num>
  <w:num w:numId="7" w16cid:durableId="1296181887">
    <w:abstractNumId w:val="2"/>
  </w:num>
  <w:num w:numId="8" w16cid:durableId="1183980880">
    <w:abstractNumId w:val="1"/>
  </w:num>
  <w:num w:numId="9" w16cid:durableId="20056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3AAC"/>
    <w:rsid w:val="0029639D"/>
    <w:rsid w:val="00326F90"/>
    <w:rsid w:val="0041173E"/>
    <w:rsid w:val="005E1ECA"/>
    <w:rsid w:val="007561A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3760C8"/>
  <w14:defaultImageDpi w14:val="300"/>
  <w15:docId w15:val="{B1689FEC-80E6-4EF6-BCD9-B8F9C336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0" w:lineRule="auto"/>
    </w:pPr>
    <w:rPr>
      <w:rFonts w:ascii="Arial" w:hAnsi="Arial"/>
      <w:color w:val="24313D"/>
      <w:sz w:val="19"/>
    </w:rPr>
  </w:style>
  <w:style w:type="paragraph" w:styleId="Heading1">
    <w:name w:val="heading 1"/>
    <w:basedOn w:val="Normal"/>
    <w:next w:val="Normal"/>
    <w:link w:val="Heading1Char"/>
    <w:uiPriority w:val="9"/>
    <w:qFormat/>
    <w:rsid w:val="00FC693F"/>
    <w:pPr>
      <w:keepNext/>
      <w:keepLines/>
      <w:spacing w:before="200" w:after="160"/>
      <w:outlineLvl w:val="0"/>
    </w:pPr>
    <w:rPr>
      <w:rFonts w:asciiTheme="majorHAnsi" w:eastAsiaTheme="majorEastAsia" w:hAnsiTheme="majorHAnsi" w:cstheme="majorBidi"/>
      <w:b/>
      <w:bCs/>
      <w:color w:val="17365D"/>
      <w:sz w:val="40"/>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b/>
      <w:bCs/>
      <w:color w:val="2E6F9E"/>
      <w:sz w:val="28"/>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b/>
      <w:bCs/>
      <w:color w:val="17365D"/>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00" w:line="240" w:lineRule="auto"/>
      <w:contextualSpacing/>
    </w:pPr>
    <w:rPr>
      <w:rFonts w:asciiTheme="majorHAnsi" w:eastAsiaTheme="majorEastAsia" w:hAnsiTheme="majorHAnsi" w:cstheme="majorBidi"/>
      <w:b/>
      <w:color w:val="17365D"/>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after="160"/>
    </w:pPr>
    <w:rPr>
      <w:rFonts w:asciiTheme="majorHAnsi" w:eastAsiaTheme="majorEastAsia" w:hAnsiTheme="majorHAnsi" w:cstheme="majorBidi"/>
      <w:i/>
      <w:iCs/>
      <w:color w:val="66727F"/>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okCallout">
    <w:name w:val="Book Callout"/>
    <w:pPr>
      <w:spacing w:after="60" w:line="252" w:lineRule="auto"/>
    </w:pPr>
    <w:rPr>
      <w:rFonts w:ascii="Arial" w:hAnsi="Arial"/>
      <w:color w:val="24313D"/>
      <w:sz w:val="20"/>
    </w:rPr>
  </w:style>
  <w:style w:type="paragraph" w:customStyle="1" w:styleId="SmallSource">
    <w:name w:val="Small Source"/>
    <w:pPr>
      <w:spacing w:before="60" w:after="60"/>
    </w:pPr>
    <w:rPr>
      <w:rFonts w:ascii="Arial" w:hAnsi="Arial"/>
      <w:color w:val="66727F"/>
      <w:sz w:val="16"/>
    </w:rPr>
  </w:style>
  <w:style w:type="paragraph" w:customStyle="1" w:styleId="WorksheetLine">
    <w:name w:val="Worksheet Line"/>
    <w:pPr>
      <w:keepLines/>
      <w:spacing w:after="160"/>
    </w:pPr>
    <w:rPr>
      <w:rFonts w:ascii="Arial" w:hAnsi="Arial"/>
      <w:color w:val="24313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newsroom/fact-sheets/2026-medicare-parts-b-premiums-deductibles" TargetMode="External"/><Relationship Id="rId18" Type="http://schemas.openxmlformats.org/officeDocument/2006/relationships/hyperlink" Target="https://www.medicare.gov/health-drug-plans/coordination/who-pays-first" TargetMode="External"/><Relationship Id="rId26" Type="http://schemas.openxmlformats.org/officeDocument/2006/relationships/hyperlink" Target="https://www.medicare.gov/basics/get-started-with-medicare/get-more-coverage/your-coverage-options/compare-original-medicare-medicare-advantage" TargetMode="External"/><Relationship Id="rId39" Type="http://schemas.openxmlformats.org/officeDocument/2006/relationships/hyperlink" Target="https://www.medicare.gov/basics/costs/medicare-costs" TargetMode="External"/><Relationship Id="rId21" Type="http://schemas.openxmlformats.org/officeDocument/2006/relationships/hyperlink" Target="https://www.medicare.gov/basics/get-started-with-medicare/medicare-basics/working-past-65/cobra-coverage" TargetMode="External"/><Relationship Id="rId34" Type="http://schemas.openxmlformats.org/officeDocument/2006/relationships/hyperlink" Target="https://www.cms.gov/" TargetMode="External"/><Relationship Id="rId42" Type="http://schemas.openxmlformats.org/officeDocument/2006/relationships/hyperlink" Target="https://www.medicare.gov/health-drug-plans/medigap/basics" TargetMode="External"/><Relationship Id="rId47" Type="http://schemas.openxmlformats.org/officeDocument/2006/relationships/hyperlink" Target="https://www.medicare.gov/basics/get-started-with-medicare/get-more-coverage/joining-a-plan"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ms.gov/newsroom/fact-sheets/2026-medicare-parts-b-premiums-deductibles" TargetMode="External"/><Relationship Id="rId29" Type="http://schemas.openxmlformats.org/officeDocument/2006/relationships/hyperlink" Target="https://www.medicare.gov/basics/costs/medicare-costs/avoid-penalties" TargetMode="External"/><Relationship Id="rId11" Type="http://schemas.openxmlformats.org/officeDocument/2006/relationships/hyperlink" Target="https://www.medicare.gov/basics/get-started-with-medicare/sign-up/when-does-medicare-coverage-start" TargetMode="External"/><Relationship Id="rId24" Type="http://schemas.openxmlformats.org/officeDocument/2006/relationships/hyperlink" Target="https://www.medicare.gov/health-drug-plans/medigap/basics/compare-plan-benefits" TargetMode="External"/><Relationship Id="rId32" Type="http://schemas.openxmlformats.org/officeDocument/2006/relationships/hyperlink" Target="https://www.medicare.gov/plan-compare/" TargetMode="External"/><Relationship Id="rId37" Type="http://schemas.openxmlformats.org/officeDocument/2006/relationships/hyperlink" Target="https://www.irs.gov/" TargetMode="External"/><Relationship Id="rId40" Type="http://schemas.openxmlformats.org/officeDocument/2006/relationships/hyperlink" Target="https://www.medicare.gov/basics/get-started-with-medicare/sign-up/when-does-medicare-coverage-start" TargetMode="External"/><Relationship Id="rId45" Type="http://schemas.openxmlformats.org/officeDocument/2006/relationships/hyperlink" Target="https://www.medicare.gov/prescription-payment-pla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ssa.gov/medicare" TargetMode="External"/><Relationship Id="rId19" Type="http://schemas.openxmlformats.org/officeDocument/2006/relationships/hyperlink" Target="https://www.medicare.gov/basics/get-started-with-medicare/sign-up/when-does-medicare-coverage-start" TargetMode="External"/><Relationship Id="rId31" Type="http://schemas.openxmlformats.org/officeDocument/2006/relationships/hyperlink" Target="https://www.ssa.gov/medicare" TargetMode="External"/><Relationship Id="rId44" Type="http://schemas.openxmlformats.org/officeDocument/2006/relationships/hyperlink" Target="https://www.medicare.gov/health-drug-plans/part-d/basics/costs"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dicare.gov/basics/get-started-with-medicare/medicare-basics/what-does-medicare-cost" TargetMode="External"/><Relationship Id="rId14" Type="http://schemas.openxmlformats.org/officeDocument/2006/relationships/hyperlink" Target="https://www.medicare.gov/coverage/yearly-wellness-visits" TargetMode="External"/><Relationship Id="rId22" Type="http://schemas.openxmlformats.org/officeDocument/2006/relationships/hyperlink" Target="https://www.medicare.gov/providers-services/original-medicare/not-covered" TargetMode="External"/><Relationship Id="rId27" Type="http://schemas.openxmlformats.org/officeDocument/2006/relationships/hyperlink" Target="https://www.medicare.gov/basics/get-started-with-medicare/get-more-coverage/your-coverage-options/compare-original-medicare-medicare-advantage" TargetMode="External"/><Relationship Id="rId30" Type="http://schemas.openxmlformats.org/officeDocument/2006/relationships/hyperlink" Target="https://www.medicare.gov/" TargetMode="External"/><Relationship Id="rId35" Type="http://schemas.openxmlformats.org/officeDocument/2006/relationships/hyperlink" Target="https://www.medicaid.gov/" TargetMode="External"/><Relationship Id="rId43" Type="http://schemas.openxmlformats.org/officeDocument/2006/relationships/hyperlink" Target="https://www.medicare.gov/health-drug-plans/medigap/basics/compare-plan-benefits" TargetMode="External"/><Relationship Id="rId48" Type="http://schemas.openxmlformats.org/officeDocument/2006/relationships/hyperlink" Target="https://www.medicare.gov/basics/costs/medicare-costs/avoid-penalties" TargetMode="External"/><Relationship Id="rId8" Type="http://schemas.openxmlformats.org/officeDocument/2006/relationships/hyperlink" Target="https://www.medicare.gov/basics/get-started-with-medicare/medicare-basics/parts-of-medicare"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ssa.gov/medicare/sign-up" TargetMode="External"/><Relationship Id="rId17" Type="http://schemas.openxmlformats.org/officeDocument/2006/relationships/hyperlink" Target="https://www.ssa.gov/medicare/lower-irmaa" TargetMode="External"/><Relationship Id="rId25" Type="http://schemas.openxmlformats.org/officeDocument/2006/relationships/hyperlink" Target="https://www.medicare.gov/health-drug-plans/part-d/basics/costs" TargetMode="External"/><Relationship Id="rId33" Type="http://schemas.openxmlformats.org/officeDocument/2006/relationships/hyperlink" Target="https://www.shiphelp.org/" TargetMode="External"/><Relationship Id="rId38" Type="http://schemas.openxmlformats.org/officeDocument/2006/relationships/hyperlink" Target="https://www.cms.gov/newsroom/fact-sheets/2026-medicare-parts-b-premiums-deductibles" TargetMode="External"/><Relationship Id="rId46" Type="http://schemas.openxmlformats.org/officeDocument/2006/relationships/hyperlink" Target="https://www.medicare.gov/basics/get-started-with-medicare/get-more-coverage/your-coverage-options/compare-original-medicare-medicare-advantage" TargetMode="External"/><Relationship Id="rId20" Type="http://schemas.openxmlformats.org/officeDocument/2006/relationships/hyperlink" Target="https://www.ssa.gov/medicare/plan/when-to-sign-up" TargetMode="External"/><Relationship Id="rId41" Type="http://schemas.openxmlformats.org/officeDocument/2006/relationships/hyperlink" Target="https://www.medicare.gov/health-drug-plans/coordination/who-pays-firs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dicare.gov/providers-services/original-medicare/part-b" TargetMode="External"/><Relationship Id="rId23" Type="http://schemas.openxmlformats.org/officeDocument/2006/relationships/hyperlink" Target="https://www.medicare.gov/health-drug-plans/medigap/basics" TargetMode="External"/><Relationship Id="rId28" Type="http://schemas.openxmlformats.org/officeDocument/2006/relationships/hyperlink" Target="https://www.medicare.gov/basics/get-started-with-medicare/get-more-coverage/joining-a-plan" TargetMode="External"/><Relationship Id="rId36" Type="http://schemas.openxmlformats.org/officeDocument/2006/relationships/hyperlink" Target="https://content.naic.org/state-insurance-departments" TargetMode="External"/><Relationship Id="rId49" Type="http://schemas.openxmlformats.org/officeDocument/2006/relationships/hyperlink" Target="https://www.ssa.gov/medicare/lower-irm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10887</Words>
  <Characters>62060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Guide to Turning 65 &amp; Medicare - White-Label Master 2026</dc:title>
  <dc:subject>Editable consumer Medicare education guide</dc:subject>
  <dc:creator>[[AGENCY NAME]]</dc:creator>
  <cp:keywords>Medicare, turning 65, Medigap, Medicare Advantage, Part D, white label</cp:keywords>
  <dc:description>generated by python-docx</dc:description>
  <cp:lastModifiedBy>Dustin VanDuine</cp:lastModifiedBy>
  <cp:revision>2</cp:revision>
  <dcterms:created xsi:type="dcterms:W3CDTF">2026-06-22T17:17:00Z</dcterms:created>
  <dcterms:modified xsi:type="dcterms:W3CDTF">2026-06-22T17:17:00Z</dcterms:modified>
  <cp:category/>
</cp:coreProperties>
</file>