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2553" w14:textId="77777777" w:rsidR="007A5475" w:rsidRDefault="007A5475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7A5475" w14:paraId="1C6D695B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C8BA2B" w14:textId="77777777" w:rsidR="007A5475" w:rsidRDefault="006D66BC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9AD55F" w14:textId="77777777" w:rsidR="007A5475" w:rsidRDefault="006D66BC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12F85782" w14:textId="77777777" w:rsidR="007A5475" w:rsidRDefault="006D66BC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5C41E054" w14:textId="77777777" w:rsidR="007A5475" w:rsidRDefault="006D66BC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47E901" w14:textId="77777777" w:rsidR="007A5475" w:rsidRDefault="006D66BC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6FC2BA2E" w14:textId="77777777" w:rsidR="007A5475" w:rsidRDefault="006D66BC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797ACFAC" w14:textId="77777777" w:rsidR="00D82160" w:rsidRDefault="00D82160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35E3B211" w14:textId="77777777" w:rsidR="00D82160" w:rsidRDefault="00D82160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2C6F783D" w14:textId="777DF317" w:rsidR="007A5475" w:rsidRDefault="006D66BC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6ED253F4" w14:textId="77777777" w:rsidR="00D82160" w:rsidRDefault="00D82160">
      <w:pPr>
        <w:rPr>
          <w:sz w:val="19"/>
        </w:rPr>
      </w:pPr>
    </w:p>
    <w:p w14:paraId="4B648E22" w14:textId="7B3301A0" w:rsidR="007A5475" w:rsidRDefault="006D66BC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0CC54491" w14:textId="77777777" w:rsidR="00D82160" w:rsidRDefault="00D82160">
      <w:pPr>
        <w:spacing w:after="100"/>
        <w:rPr>
          <w:b/>
          <w:color w:val="3F7628"/>
          <w:sz w:val="25"/>
        </w:rPr>
      </w:pPr>
    </w:p>
    <w:p w14:paraId="6BAD7D40" w14:textId="15EBA929" w:rsidR="007A5475" w:rsidRDefault="006D66BC">
      <w:pPr>
        <w:spacing w:after="100"/>
      </w:pPr>
      <w:r>
        <w:rPr>
          <w:b/>
          <w:color w:val="3F7628"/>
          <w:sz w:val="25"/>
        </w:rPr>
        <w:t>Your provider network needs review for 2027</w:t>
      </w:r>
    </w:p>
    <w:p w14:paraId="7A4994F7" w14:textId="77777777" w:rsidR="00D82160" w:rsidRDefault="00D82160">
      <w:pPr>
        <w:pStyle w:val="TemplateBody"/>
      </w:pPr>
    </w:p>
    <w:p w14:paraId="79AAE45A" w14:textId="06E42AC6" w:rsidR="007A5475" w:rsidRDefault="006D66BC">
      <w:pPr>
        <w:pStyle w:val="TemplateBody"/>
      </w:pPr>
      <w:r>
        <w:t xml:space="preserve">Provider networks can change. Based on the information currently available, we need to review whether </w:t>
      </w:r>
      <w:r>
        <w:rPr>
          <w:b/>
          <w:color w:val="3F7628"/>
          <w:shd w:val="clear" w:color="auto" w:fill="EAF3E5"/>
        </w:rPr>
        <w:t>[[PROVIDER OR FACILITY NAME]]</w:t>
      </w:r>
      <w:r>
        <w:t xml:space="preserve"> will be treated as in-network under your 2027 coverage.</w:t>
      </w:r>
    </w:p>
    <w:p w14:paraId="28BD65AF" w14:textId="77777777" w:rsidR="00D82160" w:rsidRDefault="00D82160">
      <w:pPr>
        <w:pStyle w:val="TemplateBody"/>
      </w:pPr>
    </w:p>
    <w:p w14:paraId="2C074450" w14:textId="73E4B9EB" w:rsidR="007A5475" w:rsidRDefault="006D66BC">
      <w:pPr>
        <w:pStyle w:val="TemplateBody"/>
      </w:pPr>
      <w:r>
        <w:t>Online directories can change and should be confirmed. We will review the plan directory, available carrier information, and - when needed - information from the provider office.</w:t>
      </w:r>
    </w:p>
    <w:p w14:paraId="2DD46F08" w14:textId="77777777" w:rsidR="007A5475" w:rsidRDefault="006D66BC">
      <w:pPr>
        <w:pStyle w:val="TemplateBody"/>
        <w:ind w:left="317" w:hanging="173"/>
      </w:pPr>
      <w:r>
        <w:t>• Do not assume that a provider is in-network because the office accepts the insurance company</w:t>
      </w:r>
    </w:p>
    <w:p w14:paraId="49B441B3" w14:textId="77777777" w:rsidR="007A5475" w:rsidRDefault="006D66BC">
      <w:pPr>
        <w:pStyle w:val="TemplateBody"/>
        <w:ind w:left="317" w:hanging="173"/>
      </w:pPr>
      <w:r>
        <w:t>• Bring a complete list of primary care, specialists, hospitals, therapy, durable medical equipment, and other facilities</w:t>
      </w:r>
    </w:p>
    <w:p w14:paraId="234947EC" w14:textId="77777777" w:rsidR="007A5475" w:rsidRDefault="006D66BC">
      <w:pPr>
        <w:pStyle w:val="TemplateBody"/>
        <w:ind w:left="317" w:hanging="173"/>
      </w:pPr>
      <w:r>
        <w:t>• Do not make an enrollment decision based only on one online search result</w:t>
      </w:r>
    </w:p>
    <w:p w14:paraId="6B192538" w14:textId="77777777" w:rsidR="00D82160" w:rsidRDefault="00D82160">
      <w:pPr>
        <w:pStyle w:val="TemplateBody"/>
      </w:pPr>
    </w:p>
    <w:p w14:paraId="4D58DEAF" w14:textId="04F2A10D" w:rsidR="007A5475" w:rsidRDefault="006D66BC">
      <w:pPr>
        <w:pStyle w:val="TemplateBody"/>
      </w:pPr>
      <w:r>
        <w:t>Please schedule an appointment so we can review the network issue together and discuss your options before the deadline.</w:t>
      </w:r>
    </w:p>
    <w:p w14:paraId="5F08020A" w14:textId="77777777" w:rsidR="00D82160" w:rsidRDefault="00D82160">
      <w:pPr>
        <w:pStyle w:val="TemplateBody"/>
      </w:pPr>
    </w:p>
    <w:p w14:paraId="1620B131" w14:textId="77777777" w:rsidR="00D82160" w:rsidRDefault="00D82160">
      <w:pPr>
        <w:pStyle w:val="TemplateBody"/>
      </w:pPr>
    </w:p>
    <w:p w14:paraId="7D3103C3" w14:textId="77777777" w:rsidR="00D82160" w:rsidRDefault="00D82160">
      <w:pPr>
        <w:pStyle w:val="TemplateBody"/>
      </w:pPr>
    </w:p>
    <w:p w14:paraId="3A272E9E" w14:textId="00CA8AB2" w:rsidR="007A5475" w:rsidRDefault="006D66BC" w:rsidP="00D82160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7A5475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BAB6" w14:textId="77777777" w:rsidR="006D66BC" w:rsidRDefault="006D66BC">
      <w:pPr>
        <w:spacing w:after="0" w:line="240" w:lineRule="auto"/>
      </w:pPr>
      <w:r>
        <w:separator/>
      </w:r>
    </w:p>
  </w:endnote>
  <w:endnote w:type="continuationSeparator" w:id="0">
    <w:p w14:paraId="5D8F1A04" w14:textId="77777777" w:rsidR="006D66BC" w:rsidRDefault="006D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0412" w14:textId="77777777" w:rsidR="007A5475" w:rsidRDefault="006D66BC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7A5475" w14:paraId="05AE82B3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93D2A6A" w14:textId="77777777" w:rsidR="007A5475" w:rsidRDefault="006D66BC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A90F25B" w14:textId="77777777" w:rsidR="007A5475" w:rsidRDefault="006D66BC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005A" w14:textId="77777777" w:rsidR="006D66BC" w:rsidRDefault="006D66BC">
      <w:pPr>
        <w:spacing w:after="0" w:line="240" w:lineRule="auto"/>
      </w:pPr>
      <w:r>
        <w:separator/>
      </w:r>
    </w:p>
  </w:footnote>
  <w:footnote w:type="continuationSeparator" w:id="0">
    <w:p w14:paraId="271351F4" w14:textId="77777777" w:rsidR="006D66BC" w:rsidRDefault="006D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1554" w14:textId="77777777" w:rsidR="007A5475" w:rsidRDefault="006D66BC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466637">
    <w:abstractNumId w:val="8"/>
  </w:num>
  <w:num w:numId="2" w16cid:durableId="186599647">
    <w:abstractNumId w:val="6"/>
  </w:num>
  <w:num w:numId="3" w16cid:durableId="360013247">
    <w:abstractNumId w:val="5"/>
  </w:num>
  <w:num w:numId="4" w16cid:durableId="980885132">
    <w:abstractNumId w:val="4"/>
  </w:num>
  <w:num w:numId="5" w16cid:durableId="123813575">
    <w:abstractNumId w:val="7"/>
  </w:num>
  <w:num w:numId="6" w16cid:durableId="158466356">
    <w:abstractNumId w:val="3"/>
  </w:num>
  <w:num w:numId="7" w16cid:durableId="514539708">
    <w:abstractNumId w:val="2"/>
  </w:num>
  <w:num w:numId="8" w16cid:durableId="989402514">
    <w:abstractNumId w:val="1"/>
  </w:num>
  <w:num w:numId="9" w16cid:durableId="77019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7CF"/>
    <w:rsid w:val="0015074B"/>
    <w:rsid w:val="0029639D"/>
    <w:rsid w:val="00326F90"/>
    <w:rsid w:val="006D66BC"/>
    <w:rsid w:val="007A5475"/>
    <w:rsid w:val="00AA1D8D"/>
    <w:rsid w:val="00B47730"/>
    <w:rsid w:val="00CB0664"/>
    <w:rsid w:val="00D82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862AAEE-E57B-475B-B0F0-059A8AE7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06 - Provider or Network Change Review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2026-06-17T21:25:00Z</dcterms:modified>
  <cp:category/>
</cp:coreProperties>
</file>