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BF39F7" w14:paraId="67632DE5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3B328566" w14:textId="77777777" w:rsidR="00BF39F7" w:rsidRDefault="00547032">
            <w:r>
              <w:rPr>
                <w:b/>
                <w:sz w:val="23"/>
              </w:rPr>
              <w:t>Medigap Is Different</w:t>
            </w:r>
          </w:p>
          <w:p w14:paraId="1C345BEB" w14:textId="77777777" w:rsidR="00BF39F7" w:rsidRDefault="00547032">
            <w:r>
              <w:rPr>
                <w:i/>
                <w:color w:val="666666"/>
                <w:sz w:val="14"/>
              </w:rPr>
              <w:t>Timing: August-November  |  Status: POTENTIAL MARKETING / REVIEW</w:t>
            </w:r>
          </w:p>
          <w:p w14:paraId="1FB71340" w14:textId="77777777" w:rsidR="00BF39F7" w:rsidRDefault="00547032">
            <w:r>
              <w:rPr>
                <w:b/>
                <w:color w:val="3F7628"/>
                <w:sz w:val="13"/>
              </w:rPr>
              <w:t>GRAPHIC HEADLINE</w:t>
            </w:r>
          </w:p>
          <w:p w14:paraId="4D6A3FA9" w14:textId="77777777" w:rsidR="00BF39F7" w:rsidRDefault="00547032">
            <w:r>
              <w:rPr>
                <w:sz w:val="21"/>
              </w:rPr>
              <w:t>MEDIGAP DOES NOT HAVE A NEW OPEN ENROLLMENT EVERY FALL</w:t>
            </w:r>
          </w:p>
          <w:p w14:paraId="00192631" w14:textId="77777777" w:rsidR="00BF39F7" w:rsidRDefault="00547032">
            <w:r>
              <w:rPr>
                <w:b/>
                <w:color w:val="3F7628"/>
                <w:sz w:val="13"/>
              </w:rPr>
              <w:t>CAPTION</w:t>
            </w:r>
          </w:p>
          <w:p w14:paraId="5FDAD993" w14:textId="77777777" w:rsidR="00BF39F7" w:rsidRDefault="00547032">
            <w:r>
              <w:rPr>
                <w:sz w:val="16"/>
              </w:rPr>
              <w:t>Medicare Supplement insurance works differently from Medicare Advantage and Part D. The federal Medigap Open Enrollment period is generally a one-time six-month period, not a yearly AEP. Changing later may require underwriting unless protected rights or state rules apply. Never cancel existing Medigap coverage before replacement coverage is approved and effective.</w:t>
            </w:r>
          </w:p>
          <w:p w14:paraId="69D9C9F2" w14:textId="77777777" w:rsidR="00BF39F7" w:rsidRDefault="00547032">
            <w:r>
              <w:rPr>
                <w:b/>
                <w:color w:val="3F7628"/>
                <w:sz w:val="13"/>
              </w:rPr>
              <w:t>CALL TO ACTION</w:t>
            </w:r>
          </w:p>
          <w:p w14:paraId="632545D1" w14:textId="77777777" w:rsidR="00BF39F7" w:rsidRDefault="00547032">
            <w:r>
              <w:rPr>
                <w:sz w:val="16"/>
              </w:rPr>
              <w:t xml:space="preserve">Questions about Medigap or your separate drug plan? Contact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[[AGENT NAME]]</w:t>
            </w:r>
            <w:r>
              <w:rPr>
                <w:sz w:val="16"/>
              </w:rPr>
              <w:t>.</w:t>
            </w:r>
          </w:p>
          <w:p w14:paraId="27F45B43" w14:textId="77777777" w:rsidR="00BF39F7" w:rsidRDefault="00547032">
            <w:r>
              <w:rPr>
                <w:b/>
                <w:color w:val="3F7628"/>
                <w:sz w:val="13"/>
              </w:rPr>
              <w:t>HASHTAGS</w:t>
            </w:r>
          </w:p>
          <w:p w14:paraId="645DE83D" w14:textId="77777777" w:rsidR="00BF39F7" w:rsidRDefault="00547032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#Medigap #MedicareSupplement #MedicareEducation</w:t>
            </w:r>
          </w:p>
          <w:p w14:paraId="01A35045" w14:textId="77777777" w:rsidR="00BF39F7" w:rsidRDefault="00547032">
            <w:r>
              <w:rPr>
                <w:b/>
                <w:color w:val="3F7628"/>
                <w:sz w:val="13"/>
              </w:rPr>
              <w:t>ALT TEXT</w:t>
            </w:r>
          </w:p>
          <w:p w14:paraId="714B0DF4" w14:textId="77777777" w:rsidR="00BF39F7" w:rsidRDefault="00547032">
            <w:r>
              <w:rPr>
                <w:color w:val="666666"/>
                <w:sz w:val="14"/>
              </w:rPr>
              <w:t>Side-by-side educational graphic: Medigap and Part D review, with a caution symbol by cancellation.</w:t>
            </w:r>
          </w:p>
        </w:tc>
      </w:tr>
    </w:tbl>
    <w:p w14:paraId="62E490EB" w14:textId="4BD0309D" w:rsidR="00BF39F7" w:rsidRDefault="00BF39F7">
      <w:pPr>
        <w:pStyle w:val="FinePrint"/>
        <w:spacing w:before="80" w:after="0"/>
      </w:pPr>
    </w:p>
    <w:sectPr w:rsidR="00BF39F7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FE2C" w14:textId="77777777" w:rsidR="00547032" w:rsidRDefault="00547032">
      <w:pPr>
        <w:spacing w:after="0" w:line="240" w:lineRule="auto"/>
      </w:pPr>
      <w:r>
        <w:separator/>
      </w:r>
    </w:p>
  </w:endnote>
  <w:endnote w:type="continuationSeparator" w:id="0">
    <w:p w14:paraId="1B0C3939" w14:textId="77777777" w:rsidR="00547032" w:rsidRDefault="0054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DAC5" w14:textId="77777777" w:rsidR="00BF39F7" w:rsidRDefault="00547032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BF39F7" w14:paraId="73F756E0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80B7A8E" w14:textId="77777777" w:rsidR="00BF39F7" w:rsidRDefault="00547032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B695BE5" w14:textId="77777777" w:rsidR="00BF39F7" w:rsidRDefault="00547032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B516" w14:textId="77777777" w:rsidR="00547032" w:rsidRDefault="00547032">
      <w:pPr>
        <w:spacing w:after="0" w:line="240" w:lineRule="auto"/>
      </w:pPr>
      <w:r>
        <w:separator/>
      </w:r>
    </w:p>
  </w:footnote>
  <w:footnote w:type="continuationSeparator" w:id="0">
    <w:p w14:paraId="1499BC20" w14:textId="77777777" w:rsidR="00547032" w:rsidRDefault="0054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09F5" w14:textId="77777777" w:rsidR="00BF39F7" w:rsidRDefault="00547032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663151">
    <w:abstractNumId w:val="8"/>
  </w:num>
  <w:num w:numId="2" w16cid:durableId="468591213">
    <w:abstractNumId w:val="6"/>
  </w:num>
  <w:num w:numId="3" w16cid:durableId="200242001">
    <w:abstractNumId w:val="5"/>
  </w:num>
  <w:num w:numId="4" w16cid:durableId="753821770">
    <w:abstractNumId w:val="4"/>
  </w:num>
  <w:num w:numId="5" w16cid:durableId="1930693170">
    <w:abstractNumId w:val="7"/>
  </w:num>
  <w:num w:numId="6" w16cid:durableId="262765631">
    <w:abstractNumId w:val="3"/>
  </w:num>
  <w:num w:numId="7" w16cid:durableId="2131119905">
    <w:abstractNumId w:val="2"/>
  </w:num>
  <w:num w:numId="8" w16cid:durableId="956059484">
    <w:abstractNumId w:val="1"/>
  </w:num>
  <w:num w:numId="9" w16cid:durableId="92341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1703"/>
    <w:rsid w:val="00326F90"/>
    <w:rsid w:val="00547032"/>
    <w:rsid w:val="00AA1D8D"/>
    <w:rsid w:val="00B47730"/>
    <w:rsid w:val="00BF39F7"/>
    <w:rsid w:val="00CB0664"/>
    <w:rsid w:val="00CB3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C8B850F-B8C9-4973-A075-6D97F230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699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32 - Medigap Is Different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2026-06-17T21:52:00Z</dcterms:modified>
  <cp:category/>
</cp:coreProperties>
</file>