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4" w:type="dxa"/>
        <w:jc w:val="center"/>
        <w:tblLayout w:type="fixed"/>
        <w:tblLook w:val="04A0" w:firstRow="1" w:lastRow="0" w:firstColumn="1" w:lastColumn="0" w:noHBand="0" w:noVBand="1"/>
      </w:tblPr>
      <w:tblGrid>
        <w:gridCol w:w="10454"/>
      </w:tblGrid>
      <w:tr w:rsidR="00B267DE" w14:paraId="43643123" w14:textId="77777777">
        <w:trPr>
          <w:jc w:val="center"/>
        </w:trPr>
        <w:tc>
          <w:tcPr>
            <w:tcW w:w="10454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</w:tcPr>
          <w:p w14:paraId="705DEF8A" w14:textId="77777777" w:rsidR="00B267DE" w:rsidRDefault="00523437">
            <w:r>
              <w:rPr>
                <w:b/>
                <w:sz w:val="23"/>
              </w:rPr>
              <w:t>AEP Date Awareness</w:t>
            </w:r>
          </w:p>
          <w:p w14:paraId="5EBB7B0A" w14:textId="77777777" w:rsidR="00B267DE" w:rsidRDefault="00523437">
            <w:r>
              <w:rPr>
                <w:i/>
                <w:color w:val="666666"/>
                <w:sz w:val="14"/>
              </w:rPr>
              <w:t>Timing: Late September and October  |  Status: POTENTIAL MARKETING / REVIEW</w:t>
            </w:r>
          </w:p>
          <w:p w14:paraId="596C1CDA" w14:textId="77777777" w:rsidR="00B267DE" w:rsidRDefault="00523437">
            <w:r>
              <w:rPr>
                <w:b/>
                <w:color w:val="3F7628"/>
                <w:sz w:val="13"/>
              </w:rPr>
              <w:t>GRAPHIC HEADLINE</w:t>
            </w:r>
          </w:p>
          <w:p w14:paraId="239BB874" w14:textId="77777777" w:rsidR="00B267DE" w:rsidRDefault="00523437">
            <w:r>
              <w:rPr>
                <w:sz w:val="21"/>
              </w:rPr>
              <w:t>MEDICARE OPEN ENROLLMENT</w:t>
            </w:r>
            <w:r>
              <w:rPr>
                <w:sz w:val="21"/>
              </w:rPr>
              <w:br/>
              <w:t>OCTOBER 15 - DECEMBER 7</w:t>
            </w:r>
          </w:p>
          <w:p w14:paraId="28000B24" w14:textId="77777777" w:rsidR="00B267DE" w:rsidRDefault="00523437">
            <w:r>
              <w:rPr>
                <w:b/>
                <w:color w:val="3F7628"/>
                <w:sz w:val="13"/>
              </w:rPr>
              <w:t>CAPTION</w:t>
            </w:r>
          </w:p>
          <w:p w14:paraId="24B8251E" w14:textId="77777777" w:rsidR="00B267DE" w:rsidRDefault="00523437">
            <w:r>
              <w:rPr>
                <w:sz w:val="16"/>
              </w:rPr>
              <w:t>Medicare Open Enrollment is the annual opportunity to review Medicare Advantage and prescription drug coverage for the coming year. A review does not mean everyone should change plans. The right outcome may be staying exactly where you are.</w:t>
            </w:r>
          </w:p>
          <w:p w14:paraId="4774BCDA" w14:textId="77777777" w:rsidR="00B267DE" w:rsidRDefault="00523437">
            <w:r>
              <w:rPr>
                <w:b/>
                <w:color w:val="3F7628"/>
                <w:sz w:val="13"/>
              </w:rPr>
              <w:t>CALL TO ACTION</w:t>
            </w:r>
          </w:p>
          <w:p w14:paraId="647DBF93" w14:textId="77777777" w:rsidR="00B267DE" w:rsidRDefault="00523437">
            <w:r>
              <w:rPr>
                <w:sz w:val="16"/>
              </w:rPr>
              <w:t xml:space="preserve">Schedule a personal review: </w:t>
            </w:r>
            <w:r>
              <w:rPr>
                <w:b/>
                <w:color w:val="3F7628"/>
                <w:sz w:val="16"/>
                <w:shd w:val="clear" w:color="auto" w:fill="EAF3E5"/>
              </w:rPr>
              <w:t>[[SCHEDULING LINK]]</w:t>
            </w:r>
          </w:p>
          <w:p w14:paraId="472B5613" w14:textId="77777777" w:rsidR="00B267DE" w:rsidRDefault="00523437">
            <w:r>
              <w:rPr>
                <w:b/>
                <w:color w:val="3F7628"/>
                <w:sz w:val="13"/>
              </w:rPr>
              <w:t>HASHTAGS</w:t>
            </w:r>
          </w:p>
          <w:p w14:paraId="6491F16A" w14:textId="77777777" w:rsidR="00B267DE" w:rsidRDefault="00523437">
            <w:r>
              <w:rPr>
                <w:b/>
                <w:color w:val="3F7628"/>
                <w:sz w:val="15"/>
                <w:shd w:val="clear" w:color="auto" w:fill="EAF3E5"/>
              </w:rPr>
              <w:t>[[LOCAL HASHTAGS]]</w:t>
            </w:r>
            <w:r>
              <w:rPr>
                <w:sz w:val="15"/>
              </w:rPr>
              <w:t xml:space="preserve"> #Medicare #MedicareOpenEnrollment #AEP</w:t>
            </w:r>
          </w:p>
          <w:p w14:paraId="4DE75988" w14:textId="77777777" w:rsidR="00B267DE" w:rsidRDefault="00523437">
            <w:r>
              <w:rPr>
                <w:b/>
                <w:color w:val="3F7628"/>
                <w:sz w:val="13"/>
              </w:rPr>
              <w:t>ALT TEXT</w:t>
            </w:r>
          </w:p>
          <w:p w14:paraId="3F629112" w14:textId="77777777" w:rsidR="00B267DE" w:rsidRDefault="00523437">
            <w:r>
              <w:rPr>
                <w:color w:val="666666"/>
                <w:sz w:val="14"/>
              </w:rPr>
              <w:t>Simple calendar graphic displaying October 15 through December 7 and the agent contact information.</w:t>
            </w:r>
          </w:p>
        </w:tc>
      </w:tr>
    </w:tbl>
    <w:p w14:paraId="75BDDE22" w14:textId="5CCEC8F1" w:rsidR="00B267DE" w:rsidRDefault="00B267DE">
      <w:pPr>
        <w:pStyle w:val="FinePrint"/>
        <w:spacing w:before="80" w:after="0"/>
      </w:pPr>
    </w:p>
    <w:sectPr w:rsidR="00B267DE" w:rsidSect="00034616">
      <w:headerReference w:type="default" r:id="rId8"/>
      <w:footerReference w:type="default" r:id="rId9"/>
      <w:pgSz w:w="12240" w:h="15840"/>
      <w:pgMar w:top="749" w:right="893" w:bottom="792" w:left="893" w:header="288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85019" w14:textId="77777777" w:rsidR="00523437" w:rsidRDefault="00523437">
      <w:pPr>
        <w:spacing w:after="0" w:line="240" w:lineRule="auto"/>
      </w:pPr>
      <w:r>
        <w:separator/>
      </w:r>
    </w:p>
  </w:endnote>
  <w:endnote w:type="continuationSeparator" w:id="0">
    <w:p w14:paraId="44F0758A" w14:textId="77777777" w:rsidR="00523437" w:rsidRDefault="0052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FB81E" w14:textId="77777777" w:rsidR="00B267DE" w:rsidRDefault="00523437">
    <w:pPr>
      <w:pStyle w:val="Footer"/>
    </w:pPr>
    <w:r>
      <w:rPr>
        <w:color w:val="666666"/>
        <w:sz w:val="13"/>
      </w:rPr>
      <w:t>Agent-editable templates | Confirm current carrier, FMO, CMS, FCC, FTC, and state requirements before use.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220"/>
      <w:gridCol w:w="5220"/>
    </w:tblGrid>
    <w:tr w:rsidR="00B267DE" w14:paraId="3AE47F85" w14:textId="77777777">
      <w:trPr>
        <w:jc w:val="center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02A72D25" w14:textId="77777777" w:rsidR="00B267DE" w:rsidRDefault="00523437">
          <w:r>
            <w:rPr>
              <w:color w:val="666666"/>
              <w:sz w:val="13"/>
            </w:rPr>
            <w:t>Current as of June 17, 2026</w:t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627B9A8A" w14:textId="77777777" w:rsidR="00B267DE" w:rsidRDefault="00523437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8703A" w14:textId="77777777" w:rsidR="00523437" w:rsidRDefault="00523437">
      <w:pPr>
        <w:spacing w:after="0" w:line="240" w:lineRule="auto"/>
      </w:pPr>
      <w:r>
        <w:separator/>
      </w:r>
    </w:p>
  </w:footnote>
  <w:footnote w:type="continuationSeparator" w:id="0">
    <w:p w14:paraId="6C7613BF" w14:textId="77777777" w:rsidR="00523437" w:rsidRDefault="0052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B8BA" w14:textId="77777777" w:rsidR="00B267DE" w:rsidRDefault="00523437">
    <w:pPr>
      <w:pStyle w:val="Header"/>
      <w:jc w:val="right"/>
    </w:pPr>
    <w:r>
      <w:rPr>
        <w:b/>
        <w:color w:val="3F7628"/>
        <w:sz w:val="14"/>
      </w:rPr>
      <w:t>RICK YOUNG INSURANCE SERVICES  |  2027 AEP MARKETING TEMPLATE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6314025">
    <w:abstractNumId w:val="8"/>
  </w:num>
  <w:num w:numId="2" w16cid:durableId="1516307738">
    <w:abstractNumId w:val="6"/>
  </w:num>
  <w:num w:numId="3" w16cid:durableId="730732911">
    <w:abstractNumId w:val="5"/>
  </w:num>
  <w:num w:numId="4" w16cid:durableId="500433340">
    <w:abstractNumId w:val="4"/>
  </w:num>
  <w:num w:numId="5" w16cid:durableId="652180523">
    <w:abstractNumId w:val="7"/>
  </w:num>
  <w:num w:numId="6" w16cid:durableId="1358198254">
    <w:abstractNumId w:val="3"/>
  </w:num>
  <w:num w:numId="7" w16cid:durableId="340592063">
    <w:abstractNumId w:val="2"/>
  </w:num>
  <w:num w:numId="8" w16cid:durableId="1386878593">
    <w:abstractNumId w:val="1"/>
  </w:num>
  <w:num w:numId="9" w16cid:durableId="143374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3437"/>
    <w:rsid w:val="005D244D"/>
    <w:rsid w:val="00AA1D8D"/>
    <w:rsid w:val="00B267DE"/>
    <w:rsid w:val="00B47730"/>
    <w:rsid w:val="00B76BC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6807B4D-F710-4017-89FB-70258397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eastAsia="Arial" w:hAnsi="Arial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bCs/>
      <w:color w:val="3F762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F7628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40" w:line="245" w:lineRule="auto"/>
    </w:pPr>
    <w:rPr>
      <w:rFonts w:ascii="Arial" w:eastAsia="Arial" w:hAnsi="Arial"/>
      <w:color w:val="666666"/>
      <w:sz w:val="15"/>
    </w:rPr>
  </w:style>
  <w:style w:type="paragraph" w:customStyle="1" w:styleId="TemplateBody">
    <w:name w:val="Template Body"/>
    <w:pPr>
      <w:spacing w:after="40" w:line="245" w:lineRule="auto"/>
    </w:pPr>
    <w:rPr>
      <w:rFonts w:ascii="Arial" w:eastAsia="Arial" w:hAnsi="Arial"/>
      <w:color w:val="1D1D1F"/>
      <w:sz w:val="18"/>
    </w:rPr>
  </w:style>
  <w:style w:type="paragraph" w:customStyle="1" w:styleId="TemplateLabel">
    <w:name w:val="Template Label"/>
    <w:pPr>
      <w:spacing w:after="40" w:line="245" w:lineRule="auto"/>
    </w:pPr>
    <w:rPr>
      <w:rFonts w:ascii="Arial" w:eastAsia="Arial" w:hAnsi="Arial"/>
      <w:b/>
      <w:color w:val="FFFFFF"/>
      <w:sz w:val="14"/>
    </w:rPr>
  </w:style>
  <w:style w:type="paragraph" w:customStyle="1" w:styleId="CardTitle">
    <w:name w:val="Card Title"/>
    <w:pPr>
      <w:spacing w:after="40" w:line="245" w:lineRule="auto"/>
    </w:pPr>
    <w:rPr>
      <w:rFonts w:ascii="Arial" w:eastAsia="Arial" w:hAnsi="Arial"/>
      <w:b/>
      <w:color w:val="1D1D1F"/>
    </w:rPr>
  </w:style>
  <w:style w:type="paragraph" w:customStyle="1" w:styleId="FinePrint">
    <w:name w:val="Fine Print"/>
    <w:pPr>
      <w:spacing w:after="40" w:line="245" w:lineRule="auto"/>
    </w:pPr>
    <w:rPr>
      <w:rFonts w:ascii="Arial" w:eastAsia="Arial" w:hAnsi="Arial"/>
      <w:color w:val="666666"/>
      <w:sz w:val="13"/>
    </w:rPr>
  </w:style>
  <w:style w:type="paragraph" w:customStyle="1" w:styleId="LargeHeadline">
    <w:name w:val="Large Headline"/>
    <w:pPr>
      <w:spacing w:after="40" w:line="245" w:lineRule="auto"/>
    </w:pPr>
    <w:rPr>
      <w:rFonts w:ascii="Arial" w:eastAsia="Arial" w:hAnsi="Arial"/>
      <w:b/>
      <w:color w:val="1D1D1F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558</Characters>
  <Application>Microsoft Office Word</Application>
  <DocSecurity>0</DocSecurity>
  <Lines>11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AEP Template 27 - AEP Date Awareness</dc:title>
  <dc:subject>Editable 2027 AEP agent marketing template</dc:subject>
  <dc:creator>Rick Young Insurance Services</dc:creator>
  <cp:keywords>2027 AEP, Medicare, marketing template, agent</cp:keywords>
  <dc:description>generated by python-docx</dc:description>
  <cp:lastModifiedBy>Dustin VanDuine</cp:lastModifiedBy>
  <cp:revision>2</cp:revision>
  <dcterms:created xsi:type="dcterms:W3CDTF">2013-12-23T23:15:00Z</dcterms:created>
  <dcterms:modified xsi:type="dcterms:W3CDTF">2026-06-17T21:52:00Z</dcterms:modified>
  <cp:category/>
</cp:coreProperties>
</file>