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F59C" w14:textId="77777777" w:rsidR="001B6521" w:rsidRPr="001B6521" w:rsidRDefault="001B6521" w:rsidP="001B6521">
      <w:pPr>
        <w:rPr>
          <w:rFonts w:ascii="Avenir Next" w:hAnsi="Avenir Next"/>
          <w:b/>
          <w:bCs/>
        </w:rPr>
      </w:pPr>
      <w:r w:rsidRPr="001B6521">
        <w:rPr>
          <w:rFonts w:ascii="Avenir Next" w:hAnsi="Avenir Next"/>
          <w:b/>
          <w:bCs/>
        </w:rPr>
        <w:t>Patients for Patient Safety US (PFPS US) Public Comment</w:t>
      </w:r>
    </w:p>
    <w:p w14:paraId="21731872" w14:textId="77777777" w:rsidR="001B6521" w:rsidRPr="001B6521" w:rsidRDefault="001B6521" w:rsidP="001B6521">
      <w:pPr>
        <w:rPr>
          <w:rFonts w:ascii="Avenir Next" w:hAnsi="Avenir Next"/>
          <w:b/>
          <w:bCs/>
        </w:rPr>
      </w:pPr>
      <w:r w:rsidRPr="001B6521">
        <w:rPr>
          <w:rFonts w:ascii="Avenir Next" w:hAnsi="Avenir Next"/>
          <w:b/>
          <w:bCs/>
        </w:rPr>
        <w:t>CMS FY 2027 IPPS/LTCH PPS Proposed Rule</w:t>
      </w:r>
    </w:p>
    <w:p w14:paraId="577D9EC9" w14:textId="77777777" w:rsidR="001B6521" w:rsidRPr="001B6521" w:rsidRDefault="001B6521" w:rsidP="001B6521">
      <w:pPr>
        <w:rPr>
          <w:rFonts w:ascii="Avenir Next" w:hAnsi="Avenir Next"/>
        </w:rPr>
      </w:pPr>
      <w:r w:rsidRPr="001B6521">
        <w:rPr>
          <w:rFonts w:ascii="Avenir Next" w:hAnsi="Avenir Next"/>
        </w:rPr>
        <w:t>June 1, 2026</w:t>
      </w:r>
    </w:p>
    <w:p w14:paraId="094168E7" w14:textId="77777777" w:rsidR="001B6521" w:rsidRPr="001B6521" w:rsidRDefault="001B6521" w:rsidP="001B6521">
      <w:pPr>
        <w:rPr>
          <w:rFonts w:ascii="Avenir Next" w:hAnsi="Avenir Next"/>
        </w:rPr>
      </w:pPr>
      <w:r w:rsidRPr="001B6521">
        <w:rPr>
          <w:rFonts w:ascii="Avenir Next" w:hAnsi="Avenir Next"/>
        </w:rPr>
        <w:t>Centers for Medicare &amp; Medicaid Services</w:t>
      </w:r>
      <w:r w:rsidRPr="001B6521">
        <w:rPr>
          <w:rFonts w:ascii="Avenir Next" w:hAnsi="Avenir Next"/>
        </w:rPr>
        <w:br/>
        <w:t>Department of Health and Human Services</w:t>
      </w:r>
      <w:r w:rsidRPr="001B6521">
        <w:rPr>
          <w:rFonts w:ascii="Avenir Next" w:hAnsi="Avenir Next"/>
        </w:rPr>
        <w:br/>
      </w:r>
    </w:p>
    <w:p w14:paraId="2D621E44" w14:textId="77777777" w:rsidR="001B6521" w:rsidRPr="001B6521" w:rsidRDefault="001B6521" w:rsidP="001B6521">
      <w:pPr>
        <w:rPr>
          <w:rFonts w:ascii="Avenir Next" w:hAnsi="Avenir Next"/>
          <w:b/>
          <w:bCs/>
          <w:i/>
          <w:iCs/>
        </w:rPr>
      </w:pPr>
      <w:r w:rsidRPr="001B6521">
        <w:rPr>
          <w:rFonts w:ascii="Avenir Next" w:hAnsi="Avenir Next"/>
          <w:b/>
          <w:bCs/>
          <w:i/>
          <w:iCs/>
        </w:rPr>
        <w:t>Re: Medicare Program; Hospital Inpatient Prospective Payment Systems for Acute Care Hospitals and the Long-Term Care Hospital Prospective Payment System and Policy Changes and Fiscal Year 2027 Rates</w:t>
      </w:r>
    </w:p>
    <w:p w14:paraId="282FE0F5" w14:textId="77777777" w:rsidR="001B6521" w:rsidRPr="001B6521" w:rsidRDefault="001B6521" w:rsidP="001B6521">
      <w:pPr>
        <w:rPr>
          <w:rFonts w:ascii="Avenir Next" w:hAnsi="Avenir Next"/>
          <w:b/>
          <w:bCs/>
          <w:i/>
          <w:iCs/>
        </w:rPr>
      </w:pPr>
    </w:p>
    <w:p w14:paraId="4FD5F111" w14:textId="77777777" w:rsidR="001B6521" w:rsidRPr="001B6521" w:rsidRDefault="001B6521" w:rsidP="001B6521">
      <w:pPr>
        <w:rPr>
          <w:rFonts w:ascii="Avenir Next" w:hAnsi="Avenir Next"/>
        </w:rPr>
      </w:pPr>
      <w:r w:rsidRPr="001B6521">
        <w:rPr>
          <w:rFonts w:ascii="Avenir Next" w:hAnsi="Avenir Next"/>
        </w:rPr>
        <w:t>Dear Administrator Oz:</w:t>
      </w:r>
    </w:p>
    <w:p w14:paraId="5D8DFFC0" w14:textId="77777777" w:rsidR="001B6521" w:rsidRPr="001B6521" w:rsidRDefault="001B6521" w:rsidP="001B6521">
      <w:pPr>
        <w:rPr>
          <w:rFonts w:ascii="Avenir Next" w:hAnsi="Avenir Next"/>
        </w:rPr>
      </w:pPr>
      <w:r w:rsidRPr="001B6521">
        <w:rPr>
          <w:rFonts w:ascii="Avenir Next" w:hAnsi="Avenir Next"/>
        </w:rPr>
        <w:t>Patients for Patient Safety US (PFPS US) appreciates the opportunity to comment on the FY 2027 IPPS/LTCH PPS proposed rule.</w:t>
      </w:r>
    </w:p>
    <w:p w14:paraId="2B995C24" w14:textId="77777777" w:rsidR="001B6521" w:rsidRPr="001B6521" w:rsidRDefault="001B6521" w:rsidP="001B6521">
      <w:pPr>
        <w:rPr>
          <w:rFonts w:ascii="Avenir Next" w:hAnsi="Avenir Next"/>
        </w:rPr>
      </w:pPr>
      <w:r w:rsidRPr="001B6521">
        <w:rPr>
          <w:rFonts w:ascii="Avenir Next" w:hAnsi="Avenir Next"/>
        </w:rPr>
        <w:t>PFPS US is a patient-led advocacy organization focused on advancing safer, more equitable, and more patient-centered healthcare systems. Our community includes patients, family caregivers, clinicians, and safety advocates shaped by lived experience with preventable harm and by a shared belief that healthcare systems can learn, improve, and become more responsive to the people they serve.</w:t>
      </w:r>
    </w:p>
    <w:p w14:paraId="3570A06E" w14:textId="77777777" w:rsidR="001B6521" w:rsidRPr="001B6521" w:rsidRDefault="001B6521" w:rsidP="001B6521">
      <w:pPr>
        <w:rPr>
          <w:rFonts w:ascii="Avenir Next" w:hAnsi="Avenir Next"/>
        </w:rPr>
      </w:pPr>
      <w:r w:rsidRPr="001B6521">
        <w:rPr>
          <w:rFonts w:ascii="Avenir Next" w:hAnsi="Avenir Next"/>
        </w:rPr>
        <w:t>We particularly appreciate CMS’s continued movement toward more longitudinal, outcomes-oriented, digitally enabled, and patient-centered approaches to quality measurement and accountability. Across multiple provisions in this proposed rule, CMS recognizes that patients experience harm not only from isolated clinical errors, but also from fragmentation, delayed escalation, communication failures, unsafe transitions, and systems that fail to recognize deterioration early enough to intervene.  PFPS US strongly supports this direction.</w:t>
      </w:r>
    </w:p>
    <w:p w14:paraId="3CC75D26" w14:textId="77777777" w:rsidR="001B6521" w:rsidRPr="001B6521" w:rsidRDefault="001B6521" w:rsidP="001B6521">
      <w:pPr>
        <w:rPr>
          <w:rFonts w:ascii="Avenir Next" w:hAnsi="Avenir Next"/>
        </w:rPr>
      </w:pPr>
      <w:r w:rsidRPr="001B6521">
        <w:rPr>
          <w:rFonts w:ascii="Avenir Next" w:hAnsi="Avenir Next"/>
        </w:rPr>
        <w:t>Our comments focus primarily on provisions related to patient safety, quality measurement, interoperability, and prevention of avoidable harm.</w:t>
      </w:r>
    </w:p>
    <w:p w14:paraId="26913A37" w14:textId="77777777" w:rsidR="001B6521" w:rsidRDefault="001B6521" w:rsidP="001B6521">
      <w:pPr>
        <w:rPr>
          <w:rStyle w:val="Heading2Char"/>
          <w:rFonts w:ascii="Avenir Next" w:hAnsi="Avenir Next"/>
          <w:sz w:val="28"/>
          <w:szCs w:val="28"/>
        </w:rPr>
      </w:pPr>
    </w:p>
    <w:p w14:paraId="58437888" w14:textId="77777777" w:rsidR="001B6521" w:rsidRDefault="001B6521" w:rsidP="001B6521">
      <w:pPr>
        <w:rPr>
          <w:rStyle w:val="Heading2Char"/>
          <w:rFonts w:ascii="Avenir Next" w:hAnsi="Avenir Next"/>
          <w:sz w:val="28"/>
          <w:szCs w:val="28"/>
        </w:rPr>
      </w:pPr>
    </w:p>
    <w:p w14:paraId="091FEDB3" w14:textId="77777777" w:rsidR="001B6521" w:rsidRDefault="001B6521" w:rsidP="001B6521">
      <w:pPr>
        <w:rPr>
          <w:rStyle w:val="Heading2Char"/>
          <w:rFonts w:ascii="Avenir Next" w:hAnsi="Avenir Next"/>
          <w:sz w:val="28"/>
          <w:szCs w:val="28"/>
        </w:rPr>
      </w:pPr>
    </w:p>
    <w:p w14:paraId="67DC8D57" w14:textId="77777777" w:rsidR="001B6521" w:rsidRDefault="001B6521" w:rsidP="001B6521">
      <w:pPr>
        <w:rPr>
          <w:rStyle w:val="Heading2Char"/>
          <w:rFonts w:ascii="Avenir Next" w:hAnsi="Avenir Next"/>
          <w:sz w:val="28"/>
          <w:szCs w:val="28"/>
        </w:rPr>
      </w:pPr>
    </w:p>
    <w:p w14:paraId="7CDD4DCD" w14:textId="28EEAFD7" w:rsidR="001B6521" w:rsidRPr="001B6521" w:rsidRDefault="001B6521" w:rsidP="001B6521">
      <w:pPr>
        <w:rPr>
          <w:rFonts w:ascii="Avenir Next" w:hAnsi="Avenir Next"/>
          <w:b/>
          <w:bCs/>
          <w:sz w:val="28"/>
          <w:szCs w:val="28"/>
        </w:rPr>
      </w:pPr>
      <w:r w:rsidRPr="001B6521">
        <w:rPr>
          <w:rStyle w:val="Heading2Char"/>
          <w:rFonts w:ascii="Avenir Next" w:hAnsi="Avenir Next"/>
          <w:sz w:val="28"/>
          <w:szCs w:val="28"/>
        </w:rPr>
        <w:lastRenderedPageBreak/>
        <w:t>Hospital Inpatient Quality Reporting (IQR) Program</w:t>
      </w:r>
    </w:p>
    <w:p w14:paraId="50FE9DE5" w14:textId="77777777" w:rsidR="001B6521" w:rsidRPr="001B6521" w:rsidRDefault="001B6521" w:rsidP="001B6521">
      <w:pPr>
        <w:rPr>
          <w:rFonts w:ascii="Avenir Next" w:hAnsi="Avenir Next"/>
          <w:b/>
          <w:bCs/>
          <w:sz w:val="28"/>
          <w:szCs w:val="28"/>
        </w:rPr>
      </w:pPr>
      <w:r w:rsidRPr="001B6521">
        <w:rPr>
          <w:rFonts w:ascii="Avenir Next" w:hAnsi="Avenir Next"/>
          <w:b/>
          <w:bCs/>
          <w:sz w:val="28"/>
          <w:szCs w:val="28"/>
        </w:rPr>
        <w:t>A. Proposed Adoption of New Measures</w:t>
      </w:r>
    </w:p>
    <w:p w14:paraId="52FC2DBC"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1. Excess Days in Acute Care After Hospitalization for Diabetes (Diabetes EDAC) Measure</w:t>
      </w:r>
    </w:p>
    <w:p w14:paraId="2F737371" w14:textId="77777777" w:rsidR="001B6521" w:rsidRPr="001B6521" w:rsidRDefault="001B6521" w:rsidP="001B6521">
      <w:pPr>
        <w:rPr>
          <w:rFonts w:ascii="Avenir Next" w:hAnsi="Avenir Next"/>
        </w:rPr>
      </w:pPr>
      <w:r w:rsidRPr="001B6521">
        <w:rPr>
          <w:rFonts w:ascii="Avenir Next" w:hAnsi="Avenir Next"/>
        </w:rPr>
        <w:t>PFPS US supports adoption of the Diabetes EDAC measure.</w:t>
      </w:r>
    </w:p>
    <w:p w14:paraId="7B209056" w14:textId="77777777" w:rsidR="001B6521" w:rsidRPr="001B6521" w:rsidRDefault="001B6521" w:rsidP="001B6521">
      <w:pPr>
        <w:rPr>
          <w:rFonts w:ascii="Avenir Next" w:hAnsi="Avenir Next"/>
        </w:rPr>
      </w:pPr>
      <w:r w:rsidRPr="001B6521">
        <w:rPr>
          <w:rFonts w:ascii="Avenir Next" w:hAnsi="Avenir Next"/>
        </w:rPr>
        <w:t>This measure appropriately recognizes that adverse post-discharge outcomes extend beyond readmissions alone and that emergency department visits and observation stays may also reflect failures in discharge preparation, follow-up, medication management, patient education, or care coordination.</w:t>
      </w:r>
    </w:p>
    <w:p w14:paraId="2B4E2EBA" w14:textId="77777777" w:rsidR="001B6521" w:rsidRPr="001B6521" w:rsidRDefault="001B6521" w:rsidP="001B6521">
      <w:pPr>
        <w:rPr>
          <w:rFonts w:ascii="Avenir Next" w:hAnsi="Avenir Next"/>
        </w:rPr>
      </w:pPr>
      <w:r w:rsidRPr="001B6521">
        <w:rPr>
          <w:rFonts w:ascii="Avenir Next" w:hAnsi="Avenir Next"/>
        </w:rPr>
        <w:t>PFPS US supports CMS’s broader movement toward longitudinal measures that better reflect patients’ real-world experiences after hospitalization.</w:t>
      </w:r>
    </w:p>
    <w:p w14:paraId="7163563B"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 xml:space="preserve">2. Hospital Harm—Postoperative Venous Thromboembolism (VTE) </w:t>
      </w:r>
      <w:proofErr w:type="spellStart"/>
      <w:r w:rsidRPr="001B6521">
        <w:rPr>
          <w:rFonts w:ascii="Avenir Next" w:hAnsi="Avenir Next"/>
          <w:b/>
          <w:bCs/>
          <w:sz w:val="24"/>
          <w:szCs w:val="24"/>
        </w:rPr>
        <w:t>eCQM</w:t>
      </w:r>
      <w:proofErr w:type="spellEnd"/>
    </w:p>
    <w:p w14:paraId="0AF00C46" w14:textId="77777777" w:rsidR="001B6521" w:rsidRPr="001B6521" w:rsidRDefault="001B6521" w:rsidP="001B6521">
      <w:pPr>
        <w:spacing w:after="180"/>
        <w:rPr>
          <w:rFonts w:ascii="Avenir Next" w:hAnsi="Avenir Next"/>
        </w:rPr>
      </w:pPr>
      <w:r w:rsidRPr="001B6521">
        <w:rPr>
          <w:rFonts w:ascii="Avenir Next" w:hAnsi="Avenir Next"/>
        </w:rPr>
        <w:t xml:space="preserve">PFPS US strongly supports the proposed adoption of the Hospital Harm–Postoperative VTE </w:t>
      </w:r>
      <w:proofErr w:type="spellStart"/>
      <w:r w:rsidRPr="001B6521">
        <w:rPr>
          <w:rFonts w:ascii="Avenir Next" w:hAnsi="Avenir Next"/>
        </w:rPr>
        <w:t>eCQM</w:t>
      </w:r>
      <w:proofErr w:type="spellEnd"/>
      <w:r w:rsidRPr="001B6521">
        <w:rPr>
          <w:rFonts w:ascii="Avenir Next" w:hAnsi="Avenir Next"/>
        </w:rPr>
        <w:t>. Adding an outcome measure to the VTE measure set is a meaningful step forward and one that is long overdue. VTE is a leading cause of preventable surgical death, with up to 70 percent of cases considered preventable. The scale of ongoing harm — more than 50,000 perioperative VTE events across 15 million discharges between 2020 and 2022, generating an estimated $868 million in excess costs and a 63 percent higher mortality risk for affected patients — makes the case clearly: hospitals should be assessed for how often this harm occurs, not only for whether they followed process steps.</w:t>
      </w:r>
    </w:p>
    <w:p w14:paraId="3613900E" w14:textId="77777777" w:rsidR="001B6521" w:rsidRPr="001B6521" w:rsidRDefault="001B6521" w:rsidP="001B6521">
      <w:pPr>
        <w:spacing w:after="180"/>
        <w:rPr>
          <w:rFonts w:ascii="Avenir Next" w:hAnsi="Avenir Next"/>
        </w:rPr>
      </w:pPr>
      <w:r w:rsidRPr="001B6521">
        <w:rPr>
          <w:rFonts w:ascii="Avenir Next" w:hAnsi="Avenir Next"/>
        </w:rPr>
        <w:t>PFPS US supports the CBE-endorsed measure, CY 2028 voluntary adoption, and the proposed pathway to mandatory reporting beginning CY 2030. This is the right move. The question this comment addresses is not whether to take it, but how to take it without dismantling the infrastructure that makes it useful.</w:t>
      </w:r>
    </w:p>
    <w:p w14:paraId="278A2C86" w14:textId="77777777" w:rsidR="001B6521" w:rsidRPr="001B6521" w:rsidRDefault="001B6521" w:rsidP="001B6521">
      <w:pPr>
        <w:spacing w:before="300" w:after="120"/>
        <w:rPr>
          <w:rFonts w:ascii="Avenir Next" w:hAnsi="Avenir Next"/>
          <w:sz w:val="20"/>
          <w:szCs w:val="20"/>
        </w:rPr>
      </w:pPr>
      <w:r w:rsidRPr="001B6521">
        <w:rPr>
          <w:rFonts w:ascii="Avenir Next" w:hAnsi="Avenir Next"/>
          <w:b/>
          <w:bCs/>
          <w:caps/>
          <w:color w:val="1F4E79"/>
          <w:sz w:val="20"/>
          <w:szCs w:val="20"/>
        </w:rPr>
        <w:t xml:space="preserve"> ADDING AN OUTCOME MEASURE IS NOT A REASON TO REMOVE PROCESS MEASURES</w:t>
      </w:r>
    </w:p>
    <w:p w14:paraId="7ADAD66F" w14:textId="77777777" w:rsidR="001B6521" w:rsidRPr="001B6521" w:rsidRDefault="001B6521" w:rsidP="001B6521">
      <w:pPr>
        <w:spacing w:after="180"/>
        <w:rPr>
          <w:rFonts w:ascii="Avenir Next" w:hAnsi="Avenir Next"/>
        </w:rPr>
      </w:pPr>
      <w:r w:rsidRPr="001B6521">
        <w:rPr>
          <w:rFonts w:ascii="Avenir Next" w:hAnsi="Avenir Next"/>
        </w:rPr>
        <w:t>CMS proposes to remove VTE-1 and VTE-2 concurrently with the adoption of the outcome measure, citing the availability of a measure more strongly associated with desired patient outcomes. PFPS US respectfully submits that this framing conflates two different functions. An outcome measure and a process measure answer different questions. The outcome measure tells a hospital that patients are being harmed. The process measures tell it where in the chain of prevention the failure occurred. Both are necessary.</w:t>
      </w:r>
    </w:p>
    <w:p w14:paraId="386164A6" w14:textId="3C84330C" w:rsidR="001B6521" w:rsidRPr="001B6521" w:rsidRDefault="001B6521" w:rsidP="001B6521">
      <w:pPr>
        <w:spacing w:after="180"/>
        <w:rPr>
          <w:rFonts w:ascii="Avenir Next" w:hAnsi="Avenir Next"/>
        </w:rPr>
      </w:pPr>
      <w:r w:rsidRPr="001B6521">
        <w:rPr>
          <w:rFonts w:ascii="Avenir Next" w:hAnsi="Avenir Next"/>
        </w:rPr>
        <w:t xml:space="preserve">The Hospital Harm–Postoperative VTE </w:t>
      </w:r>
      <w:proofErr w:type="spellStart"/>
      <w:r w:rsidRPr="001B6521">
        <w:rPr>
          <w:rFonts w:ascii="Avenir Next" w:hAnsi="Avenir Next"/>
        </w:rPr>
        <w:t>eCQM</w:t>
      </w:r>
      <w:proofErr w:type="spellEnd"/>
      <w:r w:rsidRPr="001B6521">
        <w:rPr>
          <w:rFonts w:ascii="Avenir Next" w:hAnsi="Avenir Next"/>
        </w:rPr>
        <w:t xml:space="preserve"> will show where harm is occurring, and over time where progress </w:t>
      </w:r>
      <w:r>
        <w:rPr>
          <w:rFonts w:ascii="Avenir Next" w:hAnsi="Avenir Next"/>
        </w:rPr>
        <w:t xml:space="preserve">in </w:t>
      </w:r>
      <w:r w:rsidRPr="001B6521">
        <w:rPr>
          <w:rFonts w:ascii="Avenir Next" w:hAnsi="Avenir Next"/>
        </w:rPr>
        <w:t xml:space="preserve">ensuring safety is being made. Without concurrent process </w:t>
      </w:r>
      <w:r w:rsidRPr="001B6521">
        <w:rPr>
          <w:rFonts w:ascii="Avenir Next" w:hAnsi="Avenir Next"/>
        </w:rPr>
        <w:lastRenderedPageBreak/>
        <w:t>measurement, we will not know whether the failure was in prophylaxis prescription, in administration of prescribed doses, or upstream in risk assessment. Dropping the process measures creates a gap in diagnostic does not simplify quality improvement — it stalls it. Hospitals need the outcome signal and the process map.</w:t>
      </w:r>
    </w:p>
    <w:p w14:paraId="0B5F059B" w14:textId="77777777" w:rsidR="001B6521" w:rsidRPr="001B6521" w:rsidRDefault="001B6521" w:rsidP="001B6521">
      <w:pPr>
        <w:spacing w:after="180"/>
        <w:rPr>
          <w:rFonts w:ascii="Avenir Next" w:hAnsi="Avenir Next"/>
        </w:rPr>
      </w:pPr>
      <w:r w:rsidRPr="001B6521">
        <w:rPr>
          <w:rFonts w:ascii="Avenir Next" w:hAnsi="Avenir Next"/>
        </w:rPr>
        <w:t>CMS’s own background at §IX.C.</w:t>
      </w:r>
      <w:proofErr w:type="gramStart"/>
      <w:r w:rsidRPr="001B6521">
        <w:rPr>
          <w:rFonts w:ascii="Avenir Next" w:hAnsi="Avenir Next"/>
        </w:rPr>
        <w:t>3.b.</w:t>
      </w:r>
      <w:proofErr w:type="gramEnd"/>
      <w:r w:rsidRPr="001B6521">
        <w:rPr>
          <w:rFonts w:ascii="Avenir Next" w:hAnsi="Avenir Next"/>
        </w:rPr>
        <w:t xml:space="preserve">(1) supports this: delays or interruptions in thromboprophylaxis are associated with a </w:t>
      </w:r>
      <w:r w:rsidRPr="001B6521">
        <w:rPr>
          <w:rFonts w:ascii="Avenir Next" w:hAnsi="Avenir Next"/>
          <w:b/>
          <w:bCs/>
        </w:rPr>
        <w:t xml:space="preserve">two-to-three-times higher VTE </w:t>
      </w:r>
      <w:proofErr w:type="gramStart"/>
      <w:r w:rsidRPr="001B6521">
        <w:rPr>
          <w:rFonts w:ascii="Avenir Next" w:hAnsi="Avenir Next"/>
          <w:b/>
          <w:bCs/>
        </w:rPr>
        <w:t>risk</w:t>
      </w:r>
      <w:r w:rsidRPr="001B6521">
        <w:rPr>
          <w:rFonts w:ascii="Avenir Next" w:hAnsi="Avenir Next"/>
        </w:rPr>
        <w:t>, and</w:t>
      </w:r>
      <w:proofErr w:type="gramEnd"/>
      <w:r w:rsidRPr="001B6521">
        <w:rPr>
          <w:rFonts w:ascii="Avenir Next" w:hAnsi="Avenir Next"/>
        </w:rPr>
        <w:t xml:space="preserve"> combining mechanical and pharmacological prophylaxis reduces DVT incidence. These are process-level findings. Removing the measures that track those processes while citing this evidence is internally inconsistent with the goal of reducing preventable VTE. The outcome measure has real value and PFPS US supports it — but it is still maturing. This is precisely the wrong moment to retire the established process measures that provide the broader accountability context.</w:t>
      </w:r>
    </w:p>
    <w:p w14:paraId="5766C1DB" w14:textId="77777777" w:rsidR="001B6521" w:rsidRPr="001B6521" w:rsidRDefault="001B6521" w:rsidP="001B6521">
      <w:pPr>
        <w:spacing w:after="180"/>
        <w:rPr>
          <w:rFonts w:ascii="Avenir Next" w:hAnsi="Avenir Next"/>
        </w:rPr>
      </w:pPr>
      <w:r w:rsidRPr="001B6521">
        <w:rPr>
          <w:rFonts w:ascii="Avenir Next" w:hAnsi="Avenir Next"/>
        </w:rPr>
        <w:t xml:space="preserve">Retaining VTE-1 and VTE-2 alongside the new outcome measure does not undermine CMS’s burden reduction goals — it ensures that the investment in the new </w:t>
      </w:r>
      <w:proofErr w:type="spellStart"/>
      <w:r w:rsidRPr="001B6521">
        <w:rPr>
          <w:rFonts w:ascii="Avenir Next" w:hAnsi="Avenir Next"/>
        </w:rPr>
        <w:t>eCQM</w:t>
      </w:r>
      <w:proofErr w:type="spellEnd"/>
      <w:r w:rsidRPr="001B6521">
        <w:rPr>
          <w:rFonts w:ascii="Avenir Next" w:hAnsi="Avenir Next"/>
        </w:rPr>
        <w:t xml:space="preserve"> pays off in actual improvement, rather than generating scores that hospitals cannot act on.</w:t>
      </w:r>
    </w:p>
    <w:p w14:paraId="1C27D164" w14:textId="77777777" w:rsidR="001B6521" w:rsidRPr="001B6521" w:rsidRDefault="001B6521" w:rsidP="001B6521">
      <w:pPr>
        <w:spacing w:before="300" w:after="120"/>
        <w:rPr>
          <w:rFonts w:ascii="Avenir Next" w:hAnsi="Avenir Next"/>
        </w:rPr>
      </w:pPr>
      <w:r w:rsidRPr="001B6521">
        <w:rPr>
          <w:rFonts w:ascii="Avenir Next" w:hAnsi="Avenir Next"/>
          <w:b/>
          <w:bCs/>
          <w:caps/>
          <w:color w:val="1F4E79"/>
          <w:sz w:val="20"/>
          <w:szCs w:val="20"/>
        </w:rPr>
        <w:t xml:space="preserve"> THIS ADOPTION LAYS THE GROUNDWORK FOR RISK ASSESSMENT MEASUREMENT</w:t>
      </w:r>
    </w:p>
    <w:p w14:paraId="3E98B335" w14:textId="77777777" w:rsidR="001B6521" w:rsidRPr="001B6521" w:rsidRDefault="001B6521" w:rsidP="001B6521">
      <w:pPr>
        <w:spacing w:after="180"/>
        <w:rPr>
          <w:rFonts w:ascii="Avenir Next" w:hAnsi="Avenir Next"/>
        </w:rPr>
      </w:pPr>
      <w:r w:rsidRPr="001B6521">
        <w:rPr>
          <w:rFonts w:ascii="Avenir Next" w:hAnsi="Avenir Next"/>
        </w:rPr>
        <w:t>One of the most important opportunities this adoption creates is the infrastructure for EHR-based VTE risk assessment measurement. The evidence base is clear: structured VTE risk assessment — using validated tools already embedded in major EHR systems, such as the Caprini, Padua, IMPROVE, and Geneva instruments — is the critical first step in prescribing the most suitable prophylaxis for each individual patient.</w:t>
      </w:r>
    </w:p>
    <w:p w14:paraId="031FD5D8" w14:textId="77777777" w:rsidR="001B6521" w:rsidRPr="001B6521" w:rsidRDefault="001B6521" w:rsidP="001B6521">
      <w:pPr>
        <w:spacing w:after="180"/>
        <w:rPr>
          <w:rFonts w:ascii="Avenir Next" w:hAnsi="Avenir Next"/>
        </w:rPr>
      </w:pPr>
      <w:r w:rsidRPr="001B6521">
        <w:rPr>
          <w:rFonts w:ascii="Avenir Next" w:hAnsi="Avenir Next"/>
        </w:rPr>
        <w:t>Risk assessment is the clinical gateway that determines not only whether prophylaxis is needed, but which prophylaxis is appropriate — accounting simultaneously for a patient’s VTE risk and for any contraindications, including bleeding risk. Avoiding pathological clotting and avoiding dangerous bleeding are not competing goals; they are governed by the same individualized clinical assessment. A high-VTE-risk patient with an active bleeding disorder does not need less attention to prophylaxis — they need a different prophylaxis, and a rigorous risk assessment is what determines that.</w:t>
      </w:r>
    </w:p>
    <w:p w14:paraId="775B6DEC" w14:textId="77777777" w:rsidR="001B6521" w:rsidRPr="001B6521" w:rsidRDefault="001B6521" w:rsidP="001B6521">
      <w:pPr>
        <w:spacing w:after="180"/>
        <w:rPr>
          <w:rFonts w:ascii="Avenir Next" w:hAnsi="Avenir Next"/>
        </w:rPr>
      </w:pPr>
      <w:r w:rsidRPr="001B6521">
        <w:rPr>
          <w:rFonts w:ascii="Avenir Next" w:hAnsi="Avenir Next"/>
        </w:rPr>
        <w:t>CMS notes at §IX.C.</w:t>
      </w:r>
      <w:proofErr w:type="gramStart"/>
      <w:r w:rsidRPr="001B6521">
        <w:rPr>
          <w:rFonts w:ascii="Avenir Next" w:hAnsi="Avenir Next"/>
        </w:rPr>
        <w:t>3.b.</w:t>
      </w:r>
      <w:proofErr w:type="gramEnd"/>
      <w:r w:rsidRPr="001B6521">
        <w:rPr>
          <w:rFonts w:ascii="Avenir Next" w:hAnsi="Avenir Next"/>
        </w:rPr>
        <w:t>(1) that it may consider a future measure focused on anticoagulation overuse. PFPS US recommends that a structured risk assessment process measure would address both VTE prevention and overuse concerns simultaneously, within a single evidence-based clinical step, without requiring parallel measure development.</w:t>
      </w:r>
    </w:p>
    <w:p w14:paraId="0994E842" w14:textId="77777777" w:rsidR="001B6521" w:rsidRPr="001B6521" w:rsidRDefault="001B6521" w:rsidP="001B6521">
      <w:pPr>
        <w:spacing w:after="180"/>
        <w:rPr>
          <w:rFonts w:ascii="Avenir Next" w:hAnsi="Avenir Next"/>
        </w:rPr>
      </w:pPr>
      <w:r w:rsidRPr="001B6521">
        <w:rPr>
          <w:rFonts w:ascii="Avenir Next" w:hAnsi="Avenir Next"/>
        </w:rPr>
        <w:t xml:space="preserve">By adopting the Hospital Harm–Postoperative VTE </w:t>
      </w:r>
      <w:proofErr w:type="spellStart"/>
      <w:r w:rsidRPr="001B6521">
        <w:rPr>
          <w:rFonts w:ascii="Avenir Next" w:hAnsi="Avenir Next"/>
        </w:rPr>
        <w:t>eCQM</w:t>
      </w:r>
      <w:proofErr w:type="spellEnd"/>
      <w:r w:rsidRPr="001B6521">
        <w:rPr>
          <w:rFonts w:ascii="Avenir Next" w:hAnsi="Avenir Next"/>
        </w:rPr>
        <w:t xml:space="preserve"> now and retaining VTE-1 and VTE-2, CMS will have created the platform on which a risk assessment measure can be built for the next rulemaking cycle. The outcome measure shows where the system is </w:t>
      </w:r>
      <w:proofErr w:type="gramStart"/>
      <w:r w:rsidRPr="001B6521">
        <w:rPr>
          <w:rFonts w:ascii="Avenir Next" w:hAnsi="Avenir Next"/>
        </w:rPr>
        <w:t>failing, and</w:t>
      </w:r>
      <w:proofErr w:type="gramEnd"/>
      <w:r w:rsidRPr="001B6521">
        <w:rPr>
          <w:rFonts w:ascii="Avenir Next" w:hAnsi="Avenir Next"/>
        </w:rPr>
        <w:t xml:space="preserve"> is a baseline for assessing improvement. The existing process measures show where diagnosis </w:t>
      </w:r>
      <w:r w:rsidRPr="001B6521">
        <w:rPr>
          <w:rFonts w:ascii="Avenir Next" w:hAnsi="Avenir Next"/>
        </w:rPr>
        <w:lastRenderedPageBreak/>
        <w:t xml:space="preserve">and prophylaxis </w:t>
      </w:r>
      <w:proofErr w:type="gramStart"/>
      <w:r w:rsidRPr="001B6521">
        <w:rPr>
          <w:rFonts w:ascii="Avenir Next" w:hAnsi="Avenir Next"/>
        </w:rPr>
        <w:t>fails</w:t>
      </w:r>
      <w:proofErr w:type="gramEnd"/>
      <w:r w:rsidRPr="001B6521">
        <w:rPr>
          <w:rFonts w:ascii="Avenir Next" w:hAnsi="Avenir Next"/>
        </w:rPr>
        <w:t>. A risk assessment measure would complete the picture by revealing whether the failure began even earlier — before a prophylaxis decision was ever made. That is the full chain of accountability that preventable VTE elimination requires.</w:t>
      </w:r>
    </w:p>
    <w:p w14:paraId="309ED736" w14:textId="77777777" w:rsidR="001B6521" w:rsidRPr="001B6521" w:rsidRDefault="001B6521" w:rsidP="001B6521">
      <w:pPr>
        <w:spacing w:before="300" w:after="120"/>
        <w:rPr>
          <w:rFonts w:ascii="Avenir Next" w:hAnsi="Avenir Next"/>
        </w:rPr>
      </w:pPr>
      <w:r w:rsidRPr="001B6521">
        <w:rPr>
          <w:rFonts w:ascii="Avenir Next" w:hAnsi="Avenir Next"/>
          <w:b/>
          <w:bCs/>
          <w:caps/>
          <w:color w:val="1F4E79"/>
          <w:sz w:val="20"/>
          <w:szCs w:val="20"/>
        </w:rPr>
        <w:t>RECOMMENDATIONS</w:t>
      </w:r>
    </w:p>
    <w:p w14:paraId="58B3050A" w14:textId="77777777" w:rsidR="001B6521" w:rsidRPr="001B6521" w:rsidRDefault="001B6521" w:rsidP="001B6521">
      <w:pPr>
        <w:spacing w:before="180" w:after="60"/>
        <w:ind w:left="480"/>
        <w:rPr>
          <w:rFonts w:ascii="Avenir Next" w:hAnsi="Avenir Next"/>
        </w:rPr>
      </w:pPr>
      <w:r w:rsidRPr="001B6521">
        <w:rPr>
          <w:rFonts w:ascii="Avenir Next" w:hAnsi="Avenir Next"/>
          <w:b/>
          <w:bCs/>
          <w:color w:val="1F4E79"/>
        </w:rPr>
        <w:t xml:space="preserve">Recommendation 1: </w:t>
      </w:r>
      <w:r w:rsidRPr="001B6521">
        <w:rPr>
          <w:rFonts w:ascii="Avenir Next" w:hAnsi="Avenir Next"/>
          <w:b/>
          <w:bCs/>
        </w:rPr>
        <w:t xml:space="preserve">Adopt the Hospital Harm–Postoperative VTE </w:t>
      </w:r>
      <w:proofErr w:type="spellStart"/>
      <w:r w:rsidRPr="001B6521">
        <w:rPr>
          <w:rFonts w:ascii="Avenir Next" w:hAnsi="Avenir Next"/>
          <w:b/>
          <w:bCs/>
        </w:rPr>
        <w:t>eCQM</w:t>
      </w:r>
      <w:proofErr w:type="spellEnd"/>
      <w:r w:rsidRPr="001B6521">
        <w:rPr>
          <w:rFonts w:ascii="Avenir Next" w:hAnsi="Avenir Next"/>
          <w:b/>
          <w:bCs/>
        </w:rPr>
        <w:t xml:space="preserve"> as proposed.</w:t>
      </w:r>
    </w:p>
    <w:p w14:paraId="66D522FA" w14:textId="77777777" w:rsidR="001B6521" w:rsidRPr="001B6521" w:rsidRDefault="001B6521" w:rsidP="001B6521">
      <w:pPr>
        <w:spacing w:after="180"/>
        <w:ind w:left="480"/>
        <w:rPr>
          <w:rFonts w:ascii="Avenir Next" w:hAnsi="Avenir Next"/>
        </w:rPr>
      </w:pPr>
      <w:r w:rsidRPr="001B6521">
        <w:rPr>
          <w:rFonts w:ascii="Avenir Next" w:hAnsi="Avenir Next"/>
        </w:rPr>
        <w:t>PFPS US fully supports adoption for the CY 2028 reporting period/FY 2030 payment determination and the pathway to mandatory reporting beginning CY 2030. This is the right step at the right time.</w:t>
      </w:r>
    </w:p>
    <w:p w14:paraId="19ABC290" w14:textId="77777777" w:rsidR="001B6521" w:rsidRPr="001B6521" w:rsidRDefault="001B6521" w:rsidP="001B6521">
      <w:pPr>
        <w:spacing w:before="180" w:after="60"/>
        <w:ind w:left="480"/>
        <w:rPr>
          <w:rFonts w:ascii="Avenir Next" w:hAnsi="Avenir Next"/>
        </w:rPr>
      </w:pPr>
      <w:r w:rsidRPr="001B6521">
        <w:rPr>
          <w:rFonts w:ascii="Avenir Next" w:hAnsi="Avenir Next"/>
          <w:b/>
          <w:bCs/>
          <w:color w:val="1F4E79"/>
        </w:rPr>
        <w:t xml:space="preserve">Recommendation 2: </w:t>
      </w:r>
      <w:r w:rsidRPr="001B6521">
        <w:rPr>
          <w:rFonts w:ascii="Avenir Next" w:hAnsi="Avenir Next"/>
          <w:b/>
          <w:bCs/>
        </w:rPr>
        <w:t>Do not finalize the concurrent removal of VTE-1 and VTE-2.</w:t>
      </w:r>
    </w:p>
    <w:p w14:paraId="6D53DDCF" w14:textId="77777777" w:rsidR="001B6521" w:rsidRPr="001B6521" w:rsidRDefault="001B6521" w:rsidP="001B6521">
      <w:pPr>
        <w:spacing w:after="180"/>
        <w:ind w:left="480"/>
        <w:rPr>
          <w:rFonts w:ascii="Avenir Next" w:hAnsi="Avenir Next"/>
        </w:rPr>
      </w:pPr>
      <w:r w:rsidRPr="001B6521">
        <w:rPr>
          <w:rFonts w:ascii="Avenir Next" w:hAnsi="Avenir Next"/>
        </w:rPr>
        <w:t xml:space="preserve">Retain both process measures alongside the new outcome measure until at minimum two full mandatory reporting cycles have been completed. Process measures are the diagnostic complement to the outcome measure — they transform a harm signal into an improvement roadmap. Removing them now forfeits the return on the investment CMS is making in the new </w:t>
      </w:r>
      <w:proofErr w:type="spellStart"/>
      <w:r w:rsidRPr="001B6521">
        <w:rPr>
          <w:rFonts w:ascii="Avenir Next" w:hAnsi="Avenir Next"/>
        </w:rPr>
        <w:t>eCQM</w:t>
      </w:r>
      <w:proofErr w:type="spellEnd"/>
      <w:r w:rsidRPr="001B6521">
        <w:rPr>
          <w:rFonts w:ascii="Avenir Next" w:hAnsi="Avenir Next"/>
        </w:rPr>
        <w:t>.</w:t>
      </w:r>
    </w:p>
    <w:p w14:paraId="457143B0" w14:textId="77777777" w:rsidR="001B6521" w:rsidRPr="001B6521" w:rsidRDefault="001B6521" w:rsidP="001B6521">
      <w:pPr>
        <w:spacing w:before="180" w:after="60"/>
        <w:ind w:left="480"/>
        <w:rPr>
          <w:rFonts w:ascii="Avenir Next" w:hAnsi="Avenir Next"/>
        </w:rPr>
      </w:pPr>
      <w:r w:rsidRPr="001B6521">
        <w:rPr>
          <w:rFonts w:ascii="Avenir Next" w:hAnsi="Avenir Next"/>
          <w:b/>
          <w:bCs/>
          <w:color w:val="1F4E79"/>
        </w:rPr>
        <w:t xml:space="preserve">Recommendation 3: </w:t>
      </w:r>
      <w:r w:rsidRPr="001B6521">
        <w:rPr>
          <w:rFonts w:ascii="Avenir Next" w:hAnsi="Avenir Next"/>
          <w:b/>
          <w:bCs/>
        </w:rPr>
        <w:t>Commit to adding a structured VTE risk assessment process measure in the next rulemaking cycle.</w:t>
      </w:r>
    </w:p>
    <w:p w14:paraId="253E8996" w14:textId="77777777" w:rsidR="001B6521" w:rsidRPr="001B6521" w:rsidRDefault="001B6521" w:rsidP="001B6521">
      <w:pPr>
        <w:spacing w:after="180"/>
        <w:ind w:left="480"/>
        <w:rPr>
          <w:rFonts w:ascii="Avenir Next" w:hAnsi="Avenir Next"/>
        </w:rPr>
      </w:pPr>
      <w:r w:rsidRPr="001B6521">
        <w:rPr>
          <w:rFonts w:ascii="Avenir Next" w:hAnsi="Avenir Next"/>
        </w:rPr>
        <w:t>Validated risk assessment tools are already in widespread EHR use. A process measure consistent with formal VTE risk assessment would complete the prevention chain — capturing the step upstream of prophylaxis prescription that determines which intervention is appropriate for each patient, including those for whom standard pharmacologic prophylaxis is contraindicated. This is the logical next measure, and this adoption creates the platform to build it on.</w:t>
      </w:r>
    </w:p>
    <w:p w14:paraId="6B310061" w14:textId="77777777" w:rsidR="001B6521" w:rsidRPr="001B6521" w:rsidRDefault="001B6521" w:rsidP="001B6521">
      <w:pPr>
        <w:spacing w:before="180" w:after="60"/>
        <w:ind w:left="480"/>
        <w:rPr>
          <w:rFonts w:ascii="Avenir Next" w:hAnsi="Avenir Next"/>
        </w:rPr>
      </w:pPr>
      <w:r w:rsidRPr="001B6521">
        <w:rPr>
          <w:rFonts w:ascii="Avenir Next" w:hAnsi="Avenir Next"/>
          <w:b/>
          <w:bCs/>
          <w:color w:val="1F4E79"/>
        </w:rPr>
        <w:t xml:space="preserve">Recommendation 4: </w:t>
      </w:r>
      <w:r w:rsidRPr="001B6521">
        <w:rPr>
          <w:rFonts w:ascii="Avenir Next" w:hAnsi="Avenir Next"/>
          <w:b/>
          <w:bCs/>
        </w:rPr>
        <w:t>Engage patients and families as active partners in ongoing measure development.</w:t>
      </w:r>
    </w:p>
    <w:p w14:paraId="51E86E9E" w14:textId="77777777" w:rsidR="001B6521" w:rsidRDefault="001B6521" w:rsidP="001B6521">
      <w:pPr>
        <w:spacing w:after="180"/>
        <w:ind w:left="480"/>
        <w:rPr>
          <w:rFonts w:ascii="Avenir Next" w:hAnsi="Avenir Next"/>
        </w:rPr>
      </w:pPr>
      <w:r w:rsidRPr="001B6521">
        <w:rPr>
          <w:rFonts w:ascii="Avenir Next" w:hAnsi="Avenir Next"/>
        </w:rPr>
        <w:t>Those who have experienced preventable VTE harm — as patients or as bereaved family members — bring a perspective that strengthens the quality and accountability of the measure set. PFPS US welcomes continued engagement consistent with CMS’s commitment to patient and family partnership and with the WHO Global Patient Safety Action Plan 2021–2030.</w:t>
      </w:r>
    </w:p>
    <w:p w14:paraId="45A918C5" w14:textId="77777777" w:rsidR="001B6521" w:rsidRDefault="001B6521" w:rsidP="001B6521">
      <w:pPr>
        <w:spacing w:after="180"/>
        <w:ind w:left="480"/>
        <w:rPr>
          <w:rFonts w:ascii="Avenir Next" w:hAnsi="Avenir Next"/>
        </w:rPr>
      </w:pPr>
    </w:p>
    <w:p w14:paraId="33BAC698" w14:textId="77777777" w:rsidR="001B6521" w:rsidRDefault="001B6521" w:rsidP="001B6521">
      <w:pPr>
        <w:spacing w:after="180"/>
        <w:ind w:left="480"/>
        <w:rPr>
          <w:rFonts w:ascii="Avenir Next" w:hAnsi="Avenir Next"/>
        </w:rPr>
      </w:pPr>
    </w:p>
    <w:p w14:paraId="796D0125" w14:textId="77777777" w:rsidR="001B6521" w:rsidRPr="001B6521" w:rsidRDefault="001B6521" w:rsidP="001B6521">
      <w:pPr>
        <w:spacing w:after="180"/>
        <w:ind w:left="480"/>
        <w:rPr>
          <w:rFonts w:ascii="Avenir Next" w:hAnsi="Avenir Next"/>
        </w:rPr>
      </w:pPr>
    </w:p>
    <w:p w14:paraId="5CE87418"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lastRenderedPageBreak/>
        <w:t xml:space="preserve">3. Advance Care Planning </w:t>
      </w:r>
      <w:proofErr w:type="spellStart"/>
      <w:r w:rsidRPr="001B6521">
        <w:rPr>
          <w:rFonts w:ascii="Avenir Next" w:hAnsi="Avenir Next"/>
          <w:b/>
          <w:bCs/>
          <w:sz w:val="24"/>
          <w:szCs w:val="24"/>
        </w:rPr>
        <w:t>eCQM</w:t>
      </w:r>
      <w:proofErr w:type="spellEnd"/>
    </w:p>
    <w:p w14:paraId="5CBAAE9C" w14:textId="77777777" w:rsidR="001B6521" w:rsidRPr="001B6521" w:rsidRDefault="001B6521" w:rsidP="001B6521">
      <w:pPr>
        <w:rPr>
          <w:rFonts w:ascii="Avenir Next" w:hAnsi="Avenir Next"/>
        </w:rPr>
      </w:pPr>
      <w:r w:rsidRPr="001B6521">
        <w:rPr>
          <w:rFonts w:ascii="Avenir Next" w:hAnsi="Avenir Next"/>
        </w:rPr>
        <w:t xml:space="preserve">PFPS US supports adoption of the Advance Care Planning </w:t>
      </w:r>
      <w:proofErr w:type="spellStart"/>
      <w:r w:rsidRPr="001B6521">
        <w:rPr>
          <w:rFonts w:ascii="Avenir Next" w:hAnsi="Avenir Next"/>
        </w:rPr>
        <w:t>eCQM</w:t>
      </w:r>
      <w:proofErr w:type="spellEnd"/>
      <w:r w:rsidRPr="001B6521">
        <w:rPr>
          <w:rFonts w:ascii="Avenir Next" w:hAnsi="Avenir Next"/>
        </w:rPr>
        <w:t>.</w:t>
      </w:r>
    </w:p>
    <w:p w14:paraId="00C9741D" w14:textId="77777777" w:rsidR="001B6521" w:rsidRPr="001B6521" w:rsidRDefault="001B6521" w:rsidP="001B6521">
      <w:pPr>
        <w:rPr>
          <w:rFonts w:ascii="Avenir Next" w:hAnsi="Avenir Next"/>
        </w:rPr>
      </w:pPr>
      <w:r w:rsidRPr="001B6521">
        <w:rPr>
          <w:rFonts w:ascii="Avenir Next" w:hAnsi="Avenir Next"/>
        </w:rPr>
        <w:t>Advance care planning is an important patient-centered safety practice that helps ensure care aligns with patients’ goals, values, and preferences, particularly during serious illness, clinical deterioration, and care transitions.</w:t>
      </w:r>
    </w:p>
    <w:p w14:paraId="59FF757B" w14:textId="65D1CF17" w:rsidR="001B6521" w:rsidRPr="001B6521" w:rsidRDefault="001B6521" w:rsidP="001B6521">
      <w:pPr>
        <w:rPr>
          <w:rFonts w:ascii="Avenir Next" w:hAnsi="Avenir Next"/>
        </w:rPr>
      </w:pPr>
      <w:r w:rsidRPr="001B6521">
        <w:rPr>
          <w:rFonts w:ascii="Avenir Next" w:hAnsi="Avenir Next"/>
        </w:rPr>
        <w:t>PFPS US encourages CMS to ensure implementation emphasizes meaningful patient engagement and interoperability of patient preferences across settings rather than documentation alone.</w:t>
      </w:r>
    </w:p>
    <w:p w14:paraId="384ADB5B" w14:textId="77777777" w:rsidR="001B6521" w:rsidRPr="001B6521" w:rsidRDefault="001B6521" w:rsidP="001B6521">
      <w:pPr>
        <w:rPr>
          <w:rFonts w:ascii="Avenir Next" w:hAnsi="Avenir Next"/>
          <w:b/>
          <w:bCs/>
          <w:sz w:val="28"/>
          <w:szCs w:val="28"/>
        </w:rPr>
      </w:pPr>
      <w:r w:rsidRPr="001B6521">
        <w:rPr>
          <w:rFonts w:ascii="Avenir Next" w:hAnsi="Avenir Next"/>
          <w:b/>
          <w:bCs/>
          <w:sz w:val="28"/>
          <w:szCs w:val="28"/>
        </w:rPr>
        <w:t>B. Proposed Modifications to Mortality and EDAC Measures</w:t>
      </w:r>
    </w:p>
    <w:p w14:paraId="2ACE0C93" w14:textId="77777777" w:rsidR="001B6521" w:rsidRPr="001B6521" w:rsidRDefault="001B6521" w:rsidP="001B6521">
      <w:pPr>
        <w:rPr>
          <w:rFonts w:ascii="Avenir Next" w:hAnsi="Avenir Next"/>
        </w:rPr>
      </w:pPr>
      <w:r w:rsidRPr="001B6521">
        <w:rPr>
          <w:rFonts w:ascii="Avenir Next" w:hAnsi="Avenir Next"/>
        </w:rPr>
        <w:t>PFPS US supports CMS’s proposed modifications to the 5 Hospital 30-Day, All-Cause, Risk-Standardized Mortality Rate measures and the AMI, Heart Failure, and Pneumonia Excess Days in Acute Care (EDAC) measures, including:</w:t>
      </w:r>
    </w:p>
    <w:p w14:paraId="3DC52710" w14:textId="77777777" w:rsidR="001B6521" w:rsidRPr="001B6521" w:rsidRDefault="001B6521" w:rsidP="001B6521">
      <w:pPr>
        <w:numPr>
          <w:ilvl w:val="0"/>
          <w:numId w:val="1"/>
        </w:numPr>
        <w:rPr>
          <w:rFonts w:ascii="Avenir Next" w:hAnsi="Avenir Next"/>
        </w:rPr>
      </w:pPr>
      <w:r w:rsidRPr="001B6521">
        <w:rPr>
          <w:rFonts w:ascii="Avenir Next" w:hAnsi="Avenir Next"/>
        </w:rPr>
        <w:t>expansion to include Medicare Advantage beneficiaries; and</w:t>
      </w:r>
    </w:p>
    <w:p w14:paraId="4F786B7A" w14:textId="77777777" w:rsidR="001B6521" w:rsidRPr="001B6521" w:rsidRDefault="001B6521" w:rsidP="001B6521">
      <w:pPr>
        <w:numPr>
          <w:ilvl w:val="0"/>
          <w:numId w:val="1"/>
        </w:numPr>
        <w:rPr>
          <w:rFonts w:ascii="Avenir Next" w:hAnsi="Avenir Next"/>
        </w:rPr>
      </w:pPr>
      <w:r w:rsidRPr="001B6521">
        <w:rPr>
          <w:rFonts w:ascii="Avenir Next" w:hAnsi="Avenir Next"/>
        </w:rPr>
        <w:t>shortening of the performance period from three years to two years.</w:t>
      </w:r>
    </w:p>
    <w:p w14:paraId="59BFF8EA" w14:textId="77777777" w:rsidR="001B6521" w:rsidRPr="001B6521" w:rsidRDefault="001B6521" w:rsidP="001B6521">
      <w:pPr>
        <w:rPr>
          <w:rFonts w:ascii="Avenir Next" w:hAnsi="Avenir Next"/>
        </w:rPr>
      </w:pPr>
      <w:r w:rsidRPr="001B6521">
        <w:rPr>
          <w:rFonts w:ascii="Avenir Next" w:hAnsi="Avenir Next"/>
        </w:rPr>
        <w:t>Inclusion of Medicare Advantage beneficiaries will improve completeness of quality assessment across the Medicare population, while shorter performance periods may better support organizational learning and responsiveness to emerging safety concerns.</w:t>
      </w:r>
    </w:p>
    <w:p w14:paraId="34BD21CB" w14:textId="77777777" w:rsidR="001B6521" w:rsidRPr="001B6521" w:rsidRDefault="001B6521" w:rsidP="001B6521">
      <w:pPr>
        <w:rPr>
          <w:rFonts w:ascii="Avenir Next" w:hAnsi="Avenir Next"/>
        </w:rPr>
      </w:pPr>
      <w:r w:rsidRPr="001B6521">
        <w:rPr>
          <w:rFonts w:ascii="Avenir Next" w:hAnsi="Avenir Next"/>
        </w:rPr>
        <w:t>PFPS believes that while adding MA beneficiaries to the measures, CMS should maintain visibility into comparative hospital safety performance across traditional Medicare and Medicare Advantage populations, because differences in utilization patterns, care management structures, network design, coding intensity, access to post-acute services, and patient complexity may produce important quality and safety signals that could otherwise become obscured within fully aggregated reporting.</w:t>
      </w:r>
    </w:p>
    <w:p w14:paraId="56C63B17" w14:textId="77777777" w:rsidR="001B6521" w:rsidRPr="001B6521" w:rsidRDefault="001B6521" w:rsidP="001B6521">
      <w:pPr>
        <w:rPr>
          <w:rFonts w:ascii="Avenir Next" w:hAnsi="Avenir Next"/>
        </w:rPr>
      </w:pPr>
      <w:r w:rsidRPr="001B6521">
        <w:rPr>
          <w:rFonts w:ascii="Avenir Next" w:hAnsi="Avenir Next"/>
        </w:rPr>
        <w:t>Preserving the ability to stratify and analyze outcomes across Medicare populations may help CMS, researchers, patients, and health systems better identify disparities in outcomes, emerging unintended consequences, or differential patterns of preventable harm requiring further evaluation.</w:t>
      </w:r>
    </w:p>
    <w:p w14:paraId="0DD5D31A" w14:textId="77777777" w:rsidR="001B6521" w:rsidRPr="001B6521" w:rsidRDefault="001B6521" w:rsidP="001B6521">
      <w:pPr>
        <w:rPr>
          <w:rFonts w:ascii="Avenir Next" w:hAnsi="Avenir Next"/>
        </w:rPr>
      </w:pPr>
      <w:r w:rsidRPr="001B6521">
        <w:rPr>
          <w:rFonts w:ascii="Avenir Next" w:hAnsi="Avenir Next"/>
        </w:rPr>
        <w:t>As CMS continues modernizing quality and safety measurement infrastructure, PFPS US encourages approaches that maximize both comprehensiveness and analytic transparency so that important patient safety signals are not inadvertently lost through aggregation alone.</w:t>
      </w:r>
    </w:p>
    <w:p w14:paraId="5F103594" w14:textId="77777777" w:rsidR="001B6521" w:rsidRPr="001B6521" w:rsidRDefault="001B6521" w:rsidP="001B6521">
      <w:pPr>
        <w:rPr>
          <w:rFonts w:ascii="Avenir Next" w:hAnsi="Avenir Next"/>
        </w:rPr>
      </w:pPr>
      <w:r w:rsidRPr="001B6521">
        <w:rPr>
          <w:rFonts w:ascii="Avenir Next" w:hAnsi="Avenir Next"/>
        </w:rPr>
        <w:t>Finally, PFPS US encourages CMS to continue ensuring appropriate risk adjustment and monitoring for unintended consequences, particularly for hospitals serving medically and socially complex populations.</w:t>
      </w:r>
    </w:p>
    <w:p w14:paraId="0BE46442" w14:textId="77777777" w:rsidR="001B6521" w:rsidRPr="001B6521" w:rsidRDefault="001B6521" w:rsidP="001B6521">
      <w:pPr>
        <w:rPr>
          <w:rFonts w:ascii="Avenir Next" w:hAnsi="Avenir Next"/>
        </w:rPr>
      </w:pPr>
    </w:p>
    <w:p w14:paraId="53E6E442"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 xml:space="preserve">C. </w:t>
      </w:r>
      <w:r w:rsidRPr="001B6521">
        <w:rPr>
          <w:rFonts w:ascii="Avenir Next" w:hAnsi="Avenir Next"/>
          <w:b/>
          <w:bCs/>
          <w:sz w:val="28"/>
          <w:szCs w:val="28"/>
        </w:rPr>
        <w:t>Mandatory Reporting Policies and Structural Measures</w:t>
      </w:r>
    </w:p>
    <w:p w14:paraId="5BCF9F3A"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 xml:space="preserve">1. Malnutrition Care Score </w:t>
      </w:r>
      <w:proofErr w:type="spellStart"/>
      <w:r w:rsidRPr="001B6521">
        <w:rPr>
          <w:rFonts w:ascii="Avenir Next" w:hAnsi="Avenir Next"/>
          <w:b/>
          <w:bCs/>
          <w:sz w:val="24"/>
          <w:szCs w:val="24"/>
        </w:rPr>
        <w:t>eCQM</w:t>
      </w:r>
      <w:proofErr w:type="spellEnd"/>
    </w:p>
    <w:p w14:paraId="471C5973" w14:textId="77777777" w:rsidR="001B6521" w:rsidRPr="001B6521" w:rsidRDefault="001B6521" w:rsidP="001B6521">
      <w:pPr>
        <w:rPr>
          <w:rFonts w:ascii="Avenir Next" w:hAnsi="Avenir Next"/>
        </w:rPr>
      </w:pPr>
      <w:r w:rsidRPr="001B6521">
        <w:rPr>
          <w:rFonts w:ascii="Avenir Next" w:hAnsi="Avenir Next"/>
        </w:rPr>
        <w:t xml:space="preserve">PFPS US supports mandatory reporting of the Malnutrition Care Score </w:t>
      </w:r>
      <w:proofErr w:type="spellStart"/>
      <w:r w:rsidRPr="001B6521">
        <w:rPr>
          <w:rFonts w:ascii="Avenir Next" w:hAnsi="Avenir Next"/>
        </w:rPr>
        <w:t>eCQM</w:t>
      </w:r>
      <w:proofErr w:type="spellEnd"/>
      <w:r w:rsidRPr="001B6521">
        <w:rPr>
          <w:rFonts w:ascii="Avenir Next" w:hAnsi="Avenir Next"/>
        </w:rPr>
        <w:t>.</w:t>
      </w:r>
    </w:p>
    <w:p w14:paraId="25A06167" w14:textId="77777777" w:rsidR="001B6521" w:rsidRPr="001B6521" w:rsidRDefault="001B6521" w:rsidP="001B6521">
      <w:pPr>
        <w:rPr>
          <w:rFonts w:ascii="Avenir Next" w:hAnsi="Avenir Next"/>
        </w:rPr>
      </w:pPr>
      <w:r w:rsidRPr="001B6521">
        <w:rPr>
          <w:rFonts w:ascii="Avenir Next" w:hAnsi="Avenir Next"/>
        </w:rPr>
        <w:t>Malnutrition is frequently underrecognized despite its association with impaired recovery, infection risk, avoidable readmissions, functional decline, and mortality.</w:t>
      </w:r>
    </w:p>
    <w:p w14:paraId="14C570FB" w14:textId="77777777" w:rsidR="001B6521" w:rsidRPr="001B6521" w:rsidRDefault="001B6521" w:rsidP="001B6521">
      <w:pPr>
        <w:rPr>
          <w:rFonts w:ascii="Avenir Next" w:hAnsi="Avenir Next"/>
        </w:rPr>
      </w:pPr>
      <w:r w:rsidRPr="001B6521">
        <w:rPr>
          <w:rFonts w:ascii="Avenir Next" w:hAnsi="Avenir Next"/>
        </w:rPr>
        <w:t>PFPS US appreciates CMS’s recognition that nutrition and well-being are integral components of patient safety and healthcare quality.</w:t>
      </w:r>
    </w:p>
    <w:p w14:paraId="758C0860"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 xml:space="preserve">2. Mandatory Reporting of Hospital Harm </w:t>
      </w:r>
      <w:proofErr w:type="spellStart"/>
      <w:r w:rsidRPr="001B6521">
        <w:rPr>
          <w:rFonts w:ascii="Avenir Next" w:hAnsi="Avenir Next"/>
          <w:b/>
          <w:bCs/>
          <w:sz w:val="24"/>
          <w:szCs w:val="24"/>
        </w:rPr>
        <w:t>eCQMs</w:t>
      </w:r>
      <w:proofErr w:type="spellEnd"/>
    </w:p>
    <w:p w14:paraId="182A37C0" w14:textId="77777777" w:rsidR="001B6521" w:rsidRPr="001B6521" w:rsidRDefault="001B6521" w:rsidP="001B6521">
      <w:pPr>
        <w:rPr>
          <w:rFonts w:ascii="Avenir Next" w:hAnsi="Avenir Next"/>
        </w:rPr>
      </w:pPr>
      <w:r w:rsidRPr="001B6521">
        <w:rPr>
          <w:rFonts w:ascii="Avenir Next" w:hAnsi="Avenir Next"/>
        </w:rPr>
        <w:t xml:space="preserve">PFPS US vigorously and emphatically supports CMS’s proposal to establish mandatory reporting policies for hospital harm </w:t>
      </w:r>
      <w:proofErr w:type="spellStart"/>
      <w:r w:rsidRPr="001B6521">
        <w:rPr>
          <w:rFonts w:ascii="Avenir Next" w:hAnsi="Avenir Next"/>
        </w:rPr>
        <w:t>eCQMs</w:t>
      </w:r>
      <w:proofErr w:type="spellEnd"/>
      <w:r w:rsidRPr="001B6521">
        <w:rPr>
          <w:rFonts w:ascii="Avenir Next" w:hAnsi="Avenir Next"/>
        </w:rPr>
        <w:t>.</w:t>
      </w:r>
    </w:p>
    <w:p w14:paraId="26A97161" w14:textId="77777777" w:rsidR="001B6521" w:rsidRPr="001B6521" w:rsidRDefault="001B6521" w:rsidP="001B6521">
      <w:pPr>
        <w:rPr>
          <w:rFonts w:ascii="Avenir Next" w:hAnsi="Avenir Next"/>
        </w:rPr>
      </w:pPr>
      <w:r w:rsidRPr="001B6521">
        <w:rPr>
          <w:rFonts w:ascii="Avenir Next" w:hAnsi="Avenir Next"/>
        </w:rPr>
        <w:t>Measures focused on preventable harm events should increasingly serve as core accountability infrastructure within federal quality programs. From a patient and family perspective, preventable harm events are among the most meaningful outcomes healthcare systems can measure because they reflect failures that patients directly experience through injury, suffering, prolonged recovery, disability, loss of trust, and in some cases death.</w:t>
      </w:r>
    </w:p>
    <w:p w14:paraId="4D6F6BA8" w14:textId="77777777" w:rsidR="001B6521" w:rsidRPr="001B6521" w:rsidRDefault="001B6521" w:rsidP="001B6521">
      <w:pPr>
        <w:rPr>
          <w:rFonts w:ascii="Avenir Next" w:hAnsi="Avenir Next"/>
        </w:rPr>
      </w:pPr>
      <w:r w:rsidRPr="001B6521">
        <w:rPr>
          <w:rFonts w:ascii="Avenir Next" w:hAnsi="Avenir Next"/>
        </w:rPr>
        <w:t xml:space="preserve">PFPS US strongly supports CMS’s continued movement toward more direct measurement of preventable patient harm. Process measures assess whether a critical step occurred, while harm-focused measures meaningfully assess whether patients were </w:t>
      </w:r>
      <w:proofErr w:type="gramStart"/>
      <w:r w:rsidRPr="001B6521">
        <w:rPr>
          <w:rFonts w:ascii="Avenir Next" w:hAnsi="Avenir Next"/>
        </w:rPr>
        <w:t>actually injured</w:t>
      </w:r>
      <w:proofErr w:type="gramEnd"/>
      <w:r w:rsidRPr="001B6521">
        <w:rPr>
          <w:rFonts w:ascii="Avenir Next" w:hAnsi="Avenir Next"/>
        </w:rPr>
        <w:t xml:space="preserve"> despite the care delivered.</w:t>
      </w:r>
    </w:p>
    <w:p w14:paraId="4681E891" w14:textId="77777777" w:rsidR="001B6521" w:rsidRPr="001B6521" w:rsidRDefault="001B6521" w:rsidP="001B6521">
      <w:pPr>
        <w:rPr>
          <w:rFonts w:ascii="Avenir Next" w:hAnsi="Avenir Next"/>
        </w:rPr>
      </w:pPr>
      <w:r w:rsidRPr="001B6521">
        <w:rPr>
          <w:rFonts w:ascii="Avenir Next" w:hAnsi="Avenir Next"/>
        </w:rPr>
        <w:t xml:space="preserve">Importantly, PFPS US emphasizes that currently measured hospital harms likely represent only a fraction of actual preventable patient harm occurring across the healthcare system. Over many years, reports from the HHS Office of Inspector General have repeatedly demonstrated that adverse events and patient harm remain substantially under-detected and underreported using traditional surveillance and reporting approaches. In addition, only a limited subset of preventable harms currently </w:t>
      </w:r>
      <w:proofErr w:type="gramStart"/>
      <w:r w:rsidRPr="001B6521">
        <w:rPr>
          <w:rFonts w:ascii="Avenir Next" w:hAnsi="Avenir Next"/>
        </w:rPr>
        <w:t>have</w:t>
      </w:r>
      <w:proofErr w:type="gramEnd"/>
      <w:r w:rsidRPr="001B6521">
        <w:rPr>
          <w:rFonts w:ascii="Avenir Next" w:hAnsi="Avenir Next"/>
        </w:rPr>
        <w:t xml:space="preserve"> </w:t>
      </w:r>
      <w:proofErr w:type="gramStart"/>
      <w:r w:rsidRPr="001B6521">
        <w:rPr>
          <w:rFonts w:ascii="Avenir Next" w:hAnsi="Avenir Next"/>
        </w:rPr>
        <w:t>mature</w:t>
      </w:r>
      <w:proofErr w:type="gramEnd"/>
      <w:r w:rsidRPr="001B6521">
        <w:rPr>
          <w:rFonts w:ascii="Avenir Next" w:hAnsi="Avenir Next"/>
        </w:rPr>
        <w:t xml:space="preserve"> national quality measures available for accountability and patient information purposes.</w:t>
      </w:r>
    </w:p>
    <w:p w14:paraId="00C3E908" w14:textId="77777777" w:rsidR="001B6521" w:rsidRPr="001B6521" w:rsidRDefault="001B6521" w:rsidP="001B6521">
      <w:pPr>
        <w:rPr>
          <w:rFonts w:ascii="Avenir Next" w:hAnsi="Avenir Next"/>
        </w:rPr>
      </w:pPr>
      <w:r w:rsidRPr="001B6521">
        <w:rPr>
          <w:rFonts w:ascii="Avenir Next" w:hAnsi="Avenir Next"/>
        </w:rPr>
        <w:t xml:space="preserve">For these reasons, PFPS US encourages CMS to view mandatory hospital harm </w:t>
      </w:r>
      <w:proofErr w:type="spellStart"/>
      <w:r w:rsidRPr="001B6521">
        <w:rPr>
          <w:rFonts w:ascii="Avenir Next" w:hAnsi="Avenir Next"/>
        </w:rPr>
        <w:t>eCQMs</w:t>
      </w:r>
      <w:proofErr w:type="spellEnd"/>
      <w:r w:rsidRPr="001B6521">
        <w:rPr>
          <w:rFonts w:ascii="Avenir Next" w:hAnsi="Avenir Next"/>
        </w:rPr>
        <w:t xml:space="preserve"> not as an endpoint, but as part of a broader transition toward a more comprehensive, proactive, interoperable, and technology-enabled patient safety infrastructure capable of detecting harm signals earlier and more comprehensively across healthcare settings.</w:t>
      </w:r>
    </w:p>
    <w:p w14:paraId="13D53842" w14:textId="3D029FB7" w:rsidR="001B6521" w:rsidRPr="001B6521" w:rsidRDefault="001B6521" w:rsidP="001B6521">
      <w:pPr>
        <w:rPr>
          <w:rFonts w:ascii="Avenir Next" w:hAnsi="Avenir Next"/>
        </w:rPr>
      </w:pPr>
      <w:r w:rsidRPr="001B6521">
        <w:rPr>
          <w:rFonts w:ascii="Avenir Next" w:hAnsi="Avenir Next"/>
        </w:rPr>
        <w:t xml:space="preserve">As healthcare increasingly depends upon digital systems, interoperability, and AI-enabled technologies, PFPS US believes CMS has an important opportunity to help advance a more </w:t>
      </w:r>
      <w:r w:rsidRPr="001B6521">
        <w:rPr>
          <w:rFonts w:ascii="Avenir Next" w:hAnsi="Avenir Next"/>
        </w:rPr>
        <w:lastRenderedPageBreak/>
        <w:t>continuously learning safety infrastructure — one capable not only of measuring harm retrospectively, but also of helping health systems identify risk, recognize deterioration, strengthen communication, and prevent avoidable harm before patients are injured.</w:t>
      </w:r>
    </w:p>
    <w:p w14:paraId="75DC0794"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3. Maternal Morbidity Structural Measure Reporting Update</w:t>
      </w:r>
    </w:p>
    <w:p w14:paraId="151B9D2C" w14:textId="77777777" w:rsidR="001B6521" w:rsidRPr="001B6521" w:rsidRDefault="001B6521" w:rsidP="001B6521">
      <w:pPr>
        <w:rPr>
          <w:rFonts w:ascii="Avenir Next" w:hAnsi="Avenir Next"/>
        </w:rPr>
      </w:pPr>
      <w:r w:rsidRPr="001B6521">
        <w:rPr>
          <w:rFonts w:ascii="Avenir Next" w:hAnsi="Avenir Next"/>
        </w:rPr>
        <w:t>PFPS US supports CMS’s proposal to require hospitals that report “yes” on the Maternal Morbidity Structural Measure attestation to identify the specific statewide or national perinatal quality collaborative in which they participate.</w:t>
      </w:r>
    </w:p>
    <w:p w14:paraId="5F6963BE" w14:textId="77777777" w:rsidR="001B6521" w:rsidRPr="001B6521" w:rsidRDefault="001B6521" w:rsidP="001B6521">
      <w:pPr>
        <w:rPr>
          <w:rFonts w:ascii="Avenir Next" w:hAnsi="Avenir Next"/>
        </w:rPr>
      </w:pPr>
      <w:r w:rsidRPr="001B6521">
        <w:rPr>
          <w:rFonts w:ascii="Avenir Next" w:hAnsi="Avenir Next"/>
        </w:rPr>
        <w:t>Greater specificity and transparency may improve the reliability and usefulness of reported participation and support more meaningful quality improvement efforts.</w:t>
      </w:r>
    </w:p>
    <w:p w14:paraId="35095D38" w14:textId="28B5FAB6" w:rsidR="001B6521" w:rsidRPr="001B6521" w:rsidRDefault="001B6521" w:rsidP="001B6521">
      <w:pPr>
        <w:rPr>
          <w:rFonts w:ascii="Avenir Next" w:hAnsi="Avenir Next"/>
        </w:rPr>
      </w:pPr>
      <w:r w:rsidRPr="001B6521">
        <w:rPr>
          <w:rFonts w:ascii="Avenir Next" w:hAnsi="Avenir Next"/>
        </w:rPr>
        <w:t>At the same time, PFPS US encourages CMS to continue evolving maternal quality measurement beyond attestation-based structural reporting alone. Participation in a quality collaborative, while important, does not by itself ensure consistently safe, equitable, and patient-centered care.</w:t>
      </w:r>
    </w:p>
    <w:p w14:paraId="4349FB45" w14:textId="77777777" w:rsidR="001B6521" w:rsidRPr="001B6521" w:rsidRDefault="001B6521" w:rsidP="001B6521">
      <w:pPr>
        <w:rPr>
          <w:rFonts w:ascii="Avenir Next" w:hAnsi="Avenir Next"/>
          <w:b/>
          <w:bCs/>
          <w:sz w:val="28"/>
          <w:szCs w:val="28"/>
        </w:rPr>
      </w:pPr>
      <w:r w:rsidRPr="001B6521">
        <w:rPr>
          <w:rFonts w:ascii="Avenir Next" w:hAnsi="Avenir Next"/>
          <w:b/>
          <w:bCs/>
          <w:sz w:val="28"/>
          <w:szCs w:val="28"/>
        </w:rPr>
        <w:t>D. Requests for Information</w:t>
      </w:r>
    </w:p>
    <w:p w14:paraId="08395C50"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 xml:space="preserve">1. Emergency Care Access and Timeliness </w:t>
      </w:r>
      <w:proofErr w:type="spellStart"/>
      <w:r w:rsidRPr="001B6521">
        <w:rPr>
          <w:rFonts w:ascii="Avenir Next" w:hAnsi="Avenir Next"/>
          <w:b/>
          <w:bCs/>
          <w:sz w:val="24"/>
          <w:szCs w:val="24"/>
        </w:rPr>
        <w:t>eCQM</w:t>
      </w:r>
      <w:proofErr w:type="spellEnd"/>
      <w:r w:rsidRPr="001B6521">
        <w:rPr>
          <w:rFonts w:ascii="Avenir Next" w:hAnsi="Avenir Next"/>
          <w:b/>
          <w:bCs/>
          <w:sz w:val="24"/>
          <w:szCs w:val="24"/>
        </w:rPr>
        <w:t>- Inclusion in Hospital Inpatient Quality Reporting and Value-Based Purchasing Programs?</w:t>
      </w:r>
    </w:p>
    <w:p w14:paraId="1B971F2A" w14:textId="77777777" w:rsidR="001B6521" w:rsidRPr="001B6521" w:rsidRDefault="001B6521" w:rsidP="001B6521">
      <w:pPr>
        <w:rPr>
          <w:rFonts w:ascii="Avenir Next" w:hAnsi="Avenir Next"/>
        </w:rPr>
      </w:pPr>
      <w:r w:rsidRPr="001B6521">
        <w:rPr>
          <w:rFonts w:ascii="Avenir Next" w:hAnsi="Avenir Next"/>
        </w:rPr>
        <w:t>Patients and families often experience prolonged ED stays – whether for inpatient boarding or “observation”, during moments of profound vulnerability, uncertainty, pain, and fear. Delays in evaluation, treatment, escalation, or transfer are not merely operational concerns; they may fundamentally alter outcomes and profoundly shape patients’ trust in the healthcare system.</w:t>
      </w:r>
    </w:p>
    <w:p w14:paraId="0F934748" w14:textId="77777777" w:rsidR="001B6521" w:rsidRPr="001B6521" w:rsidRDefault="001B6521" w:rsidP="001B6521">
      <w:pPr>
        <w:rPr>
          <w:rFonts w:ascii="Avenir Next" w:hAnsi="Avenir Next"/>
        </w:rPr>
      </w:pPr>
      <w:r w:rsidRPr="001B6521">
        <w:rPr>
          <w:rFonts w:ascii="Avenir Next" w:hAnsi="Avenir Next"/>
        </w:rPr>
        <w:t xml:space="preserve">PFPS US strongly agrees with CMS’s recognition that ED boarding is frequently a manifestation of broader organizational and cross-departmental processes rather than a problem isolated to the emergency department itself, and that “throughput and patient flow (must) be viewed as a shared responsibility within the healthcare delivery system. To that end, quality measures should reflect and promote a culture of accountability.”  </w:t>
      </w:r>
      <w:proofErr w:type="gramStart"/>
      <w:r w:rsidRPr="001B6521">
        <w:rPr>
          <w:rFonts w:ascii="Avenir Next" w:hAnsi="Avenir Next"/>
        </w:rPr>
        <w:t>Thus</w:t>
      </w:r>
      <w:proofErr w:type="gramEnd"/>
      <w:r w:rsidRPr="001B6521">
        <w:rPr>
          <w:rFonts w:ascii="Avenir Next" w:hAnsi="Avenir Next"/>
        </w:rPr>
        <w:t xml:space="preserve"> PFPS US strongly supports continued exploration of measures that promote shared accountability across hospital systems for emergency care access and patient throughput.</w:t>
      </w:r>
    </w:p>
    <w:p w14:paraId="20225167" w14:textId="77777777" w:rsidR="001B6521" w:rsidRPr="001B6521" w:rsidRDefault="001B6521" w:rsidP="001B6521">
      <w:pPr>
        <w:rPr>
          <w:rFonts w:ascii="Avenir Next" w:hAnsi="Avenir Next"/>
        </w:rPr>
      </w:pPr>
      <w:r w:rsidRPr="001B6521">
        <w:rPr>
          <w:rFonts w:ascii="Avenir Next" w:hAnsi="Avenir Next"/>
        </w:rPr>
        <w:t>At the same time, CMS should carefully monitor for unintended consequences, including incentives that could encourage premature discharge, inappropriate admission decisions, or movement of patients without adequate staffing or monitoring capacity.</w:t>
      </w:r>
    </w:p>
    <w:p w14:paraId="216B9347" w14:textId="685FD9AD" w:rsidR="001B6521" w:rsidRPr="001B6521" w:rsidRDefault="001B6521" w:rsidP="001B6521">
      <w:pPr>
        <w:rPr>
          <w:rFonts w:ascii="Avenir Next" w:hAnsi="Avenir Next"/>
        </w:rPr>
      </w:pPr>
      <w:proofErr w:type="gramStart"/>
      <w:r w:rsidRPr="001B6521">
        <w:rPr>
          <w:rFonts w:ascii="Avenir Next" w:hAnsi="Avenir Next"/>
        </w:rPr>
        <w:t>AND,</w:t>
      </w:r>
      <w:proofErr w:type="gramEnd"/>
      <w:r w:rsidRPr="001B6521">
        <w:rPr>
          <w:rFonts w:ascii="Avenir Next" w:hAnsi="Avenir Next"/>
        </w:rPr>
        <w:t xml:space="preserve"> we want to emphasize that observation patients stuck in the ED are a persistent safety blind spot.   PFPS US recognizes that exclusion of ED observation stays from the “throughput” numerator components in the current measure may reflect important methodological and </w:t>
      </w:r>
      <w:r w:rsidRPr="001B6521">
        <w:rPr>
          <w:rFonts w:ascii="Avenir Next" w:hAnsi="Avenir Next"/>
        </w:rPr>
        <w:lastRenderedPageBreak/>
        <w:t>operational distinctions between observation care and inpatient admission workflows. But at the same time, CMS needs to recognize that prolonged ED “observation” environments also expose patients to distinct safety risks that are not fully captured through timeliness metrics alone, including delayed clinical deterioration recognition, behavioral health safety risks, communication failures, prolonged restraint use, medication delays, inadequate monitoring, and care environment concerns for patients experiencing extended stays in emergency or observation settings. PFPS US strongly urges CMS to explore either additional stratification, sub-measures, or future measure development to ensure that meaningful patient harm associated with prolonged ED observation status is not inadvertently obscured. This is particularly important for medically complex, pediatric, older adult, and behavioral health populations.</w:t>
      </w:r>
    </w:p>
    <w:p w14:paraId="36FDDE7D"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 xml:space="preserve">2. Adult Community-Onset Sepsis Standardized Mortality Ratio Measure – include in Hospital Inpatient Quality Reporting and Value-Based Purchasing Programs </w:t>
      </w:r>
    </w:p>
    <w:p w14:paraId="444D3721" w14:textId="77777777" w:rsidR="001B6521" w:rsidRPr="001B6521" w:rsidRDefault="001B6521" w:rsidP="001B6521">
      <w:pPr>
        <w:rPr>
          <w:rFonts w:ascii="Avenir Next" w:hAnsi="Avenir Next"/>
        </w:rPr>
      </w:pPr>
      <w:r w:rsidRPr="001B6521">
        <w:rPr>
          <w:rFonts w:ascii="Avenir Next" w:hAnsi="Avenir Next"/>
        </w:rPr>
        <w:t>PFPS US supports continued development of meaningful sepsis outcome measures that promote accountability for preventable mortality and encourage earlier recognition and treatment of sepsis from presentation through discharge.</w:t>
      </w:r>
    </w:p>
    <w:p w14:paraId="6148BF08" w14:textId="77777777" w:rsidR="001B6521" w:rsidRPr="001B6521" w:rsidRDefault="001B6521" w:rsidP="001B6521">
      <w:pPr>
        <w:rPr>
          <w:rFonts w:ascii="Avenir Next" w:hAnsi="Avenir Next"/>
        </w:rPr>
      </w:pPr>
      <w:r w:rsidRPr="001B6521">
        <w:rPr>
          <w:rFonts w:ascii="Avenir Next" w:hAnsi="Avenir Next"/>
        </w:rPr>
        <w:t>Too many patients and families continue to experience sepsis as a cascade of missed signals, delayed recognition, fragmented communication, and delayed escalation of care.</w:t>
      </w:r>
    </w:p>
    <w:p w14:paraId="3ED59223" w14:textId="77777777" w:rsidR="001B6521" w:rsidRPr="001B6521" w:rsidRDefault="001B6521" w:rsidP="001B6521">
      <w:pPr>
        <w:rPr>
          <w:rFonts w:ascii="Avenir Next" w:hAnsi="Avenir Next"/>
        </w:rPr>
      </w:pPr>
      <w:r w:rsidRPr="001B6521">
        <w:rPr>
          <w:rFonts w:ascii="Avenir Next" w:hAnsi="Avenir Next"/>
        </w:rPr>
        <w:t>PFPS US appreciates CMS’s exploration of more clinically sophisticated digital quality measurement approaches incorporating physiologic and laboratory data rather than relying exclusively on claims-based methodologies.</w:t>
      </w:r>
    </w:p>
    <w:p w14:paraId="225428B3" w14:textId="77777777" w:rsidR="001B6521" w:rsidRPr="001B6521" w:rsidRDefault="001B6521" w:rsidP="001B6521">
      <w:pPr>
        <w:rPr>
          <w:rFonts w:ascii="Avenir Next" w:hAnsi="Avenir Next"/>
        </w:rPr>
      </w:pPr>
      <w:r w:rsidRPr="001B6521">
        <w:rPr>
          <w:rFonts w:ascii="Avenir Next" w:hAnsi="Avenir Next"/>
        </w:rPr>
        <w:t>PFPS US encourages CMS to ensure that implementation of sepsis mortality measures does not unintentionally discourage appropriate palliative care discussions or hospice referral for patients whose goals of care are consistent with comfort-focused treatment.</w:t>
      </w:r>
    </w:p>
    <w:p w14:paraId="11AA28A8"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3. Proposed Revisions to the Birthing-Friendly Hospital Designation</w:t>
      </w:r>
    </w:p>
    <w:p w14:paraId="47E66F66" w14:textId="77777777" w:rsidR="001B6521" w:rsidRPr="001B6521" w:rsidRDefault="001B6521" w:rsidP="001B6521">
      <w:pPr>
        <w:rPr>
          <w:rFonts w:ascii="Avenir Next" w:hAnsi="Avenir Next"/>
        </w:rPr>
      </w:pPr>
      <w:r w:rsidRPr="001B6521">
        <w:rPr>
          <w:rFonts w:ascii="Avenir Next" w:hAnsi="Avenir Next"/>
        </w:rPr>
        <w:t>PFPS US supports CMS’s proposal to strengthen the Birthing-Friendly Hospital designation by incorporating quantitative maternal outcome measures in addition to the Maternal Morbidity Structural Measure.</w:t>
      </w:r>
    </w:p>
    <w:p w14:paraId="6E4C88FF" w14:textId="77777777" w:rsidR="001B6521" w:rsidRPr="001B6521" w:rsidRDefault="001B6521" w:rsidP="001B6521">
      <w:pPr>
        <w:rPr>
          <w:rFonts w:ascii="Avenir Next" w:hAnsi="Avenir Next"/>
          <w:b/>
          <w:bCs/>
        </w:rPr>
      </w:pPr>
      <w:r w:rsidRPr="001B6521">
        <w:rPr>
          <w:rFonts w:ascii="Avenir Next" w:hAnsi="Avenir Next"/>
        </w:rPr>
        <w:t xml:space="preserve">PFPS US particularly supports CMS’s recognition that maternal safety and quality cannot be adequately assessed through structural attestation measures alone, per our comment earlier. Incorporating outcome-oriented measures such as the Cesarean Birth and Severe Obstetric Complications </w:t>
      </w:r>
      <w:proofErr w:type="spellStart"/>
      <w:r w:rsidRPr="001B6521">
        <w:rPr>
          <w:rFonts w:ascii="Avenir Next" w:hAnsi="Avenir Next"/>
        </w:rPr>
        <w:t>eCQMs</w:t>
      </w:r>
      <w:proofErr w:type="spellEnd"/>
      <w:r w:rsidRPr="001B6521">
        <w:rPr>
          <w:rFonts w:ascii="Avenir Next" w:hAnsi="Avenir Next"/>
        </w:rPr>
        <w:t xml:space="preserve"> represents an important step toward a more meaningful and patient-centered assessment of maternal care quality</w:t>
      </w:r>
      <w:r w:rsidRPr="001B6521">
        <w:rPr>
          <w:rFonts w:ascii="Avenir Next" w:hAnsi="Avenir Next"/>
          <w:b/>
          <w:bCs/>
        </w:rPr>
        <w:t xml:space="preserve">.  </w:t>
      </w:r>
    </w:p>
    <w:p w14:paraId="0930A2E4" w14:textId="77777777" w:rsidR="001B6521" w:rsidRPr="001B6521" w:rsidRDefault="001B6521" w:rsidP="001B6521">
      <w:pPr>
        <w:rPr>
          <w:rFonts w:ascii="Avenir Next" w:hAnsi="Avenir Next"/>
        </w:rPr>
      </w:pPr>
      <w:r w:rsidRPr="001B6521">
        <w:rPr>
          <w:rFonts w:ascii="Avenir Next" w:hAnsi="Avenir Next"/>
        </w:rPr>
        <w:lastRenderedPageBreak/>
        <w:t>PFPS US also appreciates CMS’s effort to develop a more nuanced scoring methodology that recognizes gradations in performance rather than relying solely on a binary designation framework. The proposed weighting methodology appropriately prioritizes severe maternal complications and reflects the importance of focusing attention on preventable maternal morbidity and escalation failures.</w:t>
      </w:r>
    </w:p>
    <w:p w14:paraId="29E5A8DF" w14:textId="77777777" w:rsidR="001B6521" w:rsidRPr="001B6521" w:rsidRDefault="001B6521" w:rsidP="001B6521">
      <w:pPr>
        <w:rPr>
          <w:rFonts w:ascii="Avenir Next" w:hAnsi="Avenir Next"/>
        </w:rPr>
      </w:pPr>
      <w:r w:rsidRPr="001B6521">
        <w:rPr>
          <w:rFonts w:ascii="Avenir Next" w:hAnsi="Avenir Next"/>
        </w:rPr>
        <w:t>At the same time, PFPS US encourages CMS to ensure that public-facing maternal quality designations remain understandable and meaningful to patients and families and do not become overly dependent on methodological complexity that may be difficult for the public to interpret.</w:t>
      </w:r>
    </w:p>
    <w:p w14:paraId="1FCCA2A4" w14:textId="402EBF94" w:rsidR="001B6521" w:rsidRPr="001B6521" w:rsidRDefault="001B6521" w:rsidP="001B6521">
      <w:pPr>
        <w:rPr>
          <w:rFonts w:ascii="Avenir Next" w:hAnsi="Avenir Next"/>
        </w:rPr>
      </w:pPr>
      <w:r w:rsidRPr="001B6521">
        <w:rPr>
          <w:rFonts w:ascii="Avenir Next" w:hAnsi="Avenir Next"/>
        </w:rPr>
        <w:t>PFPS US also encourages continued attention to equity and fairness in implementation, particularly for hospitals caring for medically and socially complex populations and for hospitals serving rural, underserved, and historically marginalized communities. As CMS further develops this methodology, PFPS US encourages continued exploration of approaches that capture patients’ experiences of communication, responsiveness to escalating concerns, respectful care, and timely recognition of clinical deterioration.</w:t>
      </w:r>
    </w:p>
    <w:p w14:paraId="08883B5B" w14:textId="77777777" w:rsidR="001B6521" w:rsidRPr="001B6521" w:rsidRDefault="001B6521" w:rsidP="001B6521">
      <w:pPr>
        <w:rPr>
          <w:rFonts w:ascii="Avenir Next" w:hAnsi="Avenir Next"/>
          <w:b/>
          <w:bCs/>
          <w:sz w:val="28"/>
          <w:szCs w:val="28"/>
        </w:rPr>
      </w:pPr>
      <w:r w:rsidRPr="001B6521">
        <w:rPr>
          <w:rFonts w:ascii="Avenir Next" w:hAnsi="Avenir Next"/>
          <w:b/>
          <w:bCs/>
          <w:sz w:val="28"/>
          <w:szCs w:val="28"/>
        </w:rPr>
        <w:t>E. PPS-Exempt Cancer Hospital (PCH) Quality Reporting Program</w:t>
      </w:r>
    </w:p>
    <w:p w14:paraId="6D59DA5D" w14:textId="77777777" w:rsidR="001B6521" w:rsidRPr="001B6521" w:rsidRDefault="001B6521" w:rsidP="001B6521">
      <w:pPr>
        <w:rPr>
          <w:rFonts w:ascii="Avenir Next" w:hAnsi="Avenir Next"/>
        </w:rPr>
      </w:pPr>
      <w:r w:rsidRPr="001B6521">
        <w:rPr>
          <w:rFonts w:ascii="Avenir Next" w:hAnsi="Avenir Next"/>
        </w:rPr>
        <w:t xml:space="preserve">PFPS US supports adoption of the Advance Care Planning </w:t>
      </w:r>
      <w:proofErr w:type="spellStart"/>
      <w:r w:rsidRPr="001B6521">
        <w:rPr>
          <w:rFonts w:ascii="Avenir Next" w:hAnsi="Avenir Next"/>
        </w:rPr>
        <w:t>eCQM</w:t>
      </w:r>
      <w:proofErr w:type="spellEnd"/>
      <w:r w:rsidRPr="001B6521">
        <w:rPr>
          <w:rFonts w:ascii="Avenir Next" w:hAnsi="Avenir Next"/>
        </w:rPr>
        <w:t xml:space="preserve"> and the Malnutrition Care Score </w:t>
      </w:r>
      <w:proofErr w:type="spellStart"/>
      <w:r w:rsidRPr="001B6521">
        <w:rPr>
          <w:rFonts w:ascii="Avenir Next" w:hAnsi="Avenir Next"/>
        </w:rPr>
        <w:t>eCQM</w:t>
      </w:r>
      <w:proofErr w:type="spellEnd"/>
      <w:r w:rsidRPr="001B6521">
        <w:rPr>
          <w:rFonts w:ascii="Avenir Next" w:hAnsi="Avenir Next"/>
        </w:rPr>
        <w:t xml:space="preserve"> within the PPS-Exempt Cancer Hospital Quality Reporting Program.</w:t>
      </w:r>
    </w:p>
    <w:p w14:paraId="46D4C80B" w14:textId="5C7862A9" w:rsidR="001B6521" w:rsidRPr="001B6521" w:rsidRDefault="001B6521" w:rsidP="001B6521">
      <w:pPr>
        <w:rPr>
          <w:rFonts w:ascii="Avenir Next" w:hAnsi="Avenir Next"/>
        </w:rPr>
      </w:pPr>
      <w:r w:rsidRPr="001B6521">
        <w:rPr>
          <w:rFonts w:ascii="Avenir Next" w:hAnsi="Avenir Next"/>
        </w:rPr>
        <w:t>Both measures address important dimensions of patient-centered care, quality of life, and safety for medically complex patients.</w:t>
      </w:r>
    </w:p>
    <w:p w14:paraId="6C0B37A5" w14:textId="77777777" w:rsidR="001B6521" w:rsidRPr="001B6521" w:rsidRDefault="001B6521" w:rsidP="001B6521">
      <w:pPr>
        <w:rPr>
          <w:rFonts w:ascii="Avenir Next" w:hAnsi="Avenir Next"/>
          <w:b/>
          <w:bCs/>
          <w:sz w:val="28"/>
          <w:szCs w:val="28"/>
        </w:rPr>
      </w:pPr>
      <w:r w:rsidRPr="001B6521">
        <w:rPr>
          <w:rFonts w:ascii="Avenir Next" w:hAnsi="Avenir Next"/>
          <w:b/>
          <w:bCs/>
          <w:sz w:val="28"/>
          <w:szCs w:val="28"/>
        </w:rPr>
        <w:t>F. Hospital Readmissions Reduction Program</w:t>
      </w:r>
    </w:p>
    <w:p w14:paraId="05629321" w14:textId="77777777" w:rsidR="001B6521" w:rsidRPr="001B6521" w:rsidRDefault="001B6521" w:rsidP="001B6521">
      <w:pPr>
        <w:rPr>
          <w:rFonts w:ascii="Avenir Next" w:hAnsi="Avenir Next"/>
          <w:b/>
          <w:bCs/>
        </w:rPr>
      </w:pPr>
      <w:r w:rsidRPr="001B6521">
        <w:rPr>
          <w:rFonts w:ascii="Avenir Next" w:hAnsi="Avenir Next"/>
          <w:b/>
          <w:bCs/>
        </w:rPr>
        <w:t>Hospital 30-Day, All-Cause, Risk-Standardized Readmission Rate Following Sepsis Hospitalization Measure</w:t>
      </w:r>
    </w:p>
    <w:p w14:paraId="31B318E7" w14:textId="77777777" w:rsidR="001B6521" w:rsidRPr="001B6521" w:rsidRDefault="001B6521" w:rsidP="001B6521">
      <w:pPr>
        <w:rPr>
          <w:rFonts w:ascii="Avenir Next" w:hAnsi="Avenir Next"/>
        </w:rPr>
      </w:pPr>
      <w:r w:rsidRPr="001B6521">
        <w:rPr>
          <w:rFonts w:ascii="Avenir Next" w:hAnsi="Avenir Next"/>
        </w:rPr>
        <w:t>PFPS US supports adoption of the Hospital 30-Day, All-Cause, Risk-Standardized Readmission Rate Following Sepsis Hospitalization measure.</w:t>
      </w:r>
    </w:p>
    <w:p w14:paraId="3ECF2D6F" w14:textId="77777777" w:rsidR="001B6521" w:rsidRPr="001B6521" w:rsidRDefault="001B6521" w:rsidP="001B6521">
      <w:pPr>
        <w:rPr>
          <w:rFonts w:ascii="Avenir Next" w:hAnsi="Avenir Next"/>
        </w:rPr>
      </w:pPr>
      <w:r w:rsidRPr="001B6521">
        <w:rPr>
          <w:rFonts w:ascii="Avenir Next" w:hAnsi="Avenir Next"/>
        </w:rPr>
        <w:t>Patients recovering from sepsis frequently experience recurrent infection, medication complications, functional decline, missed follow-up, and failures in care coordination during transitions from hospital to home or post-acute settings.</w:t>
      </w:r>
    </w:p>
    <w:p w14:paraId="2D0EDB29" w14:textId="77777777" w:rsidR="001B6521" w:rsidRPr="001B6521" w:rsidRDefault="001B6521" w:rsidP="001B6521">
      <w:pPr>
        <w:rPr>
          <w:rFonts w:ascii="Avenir Next" w:hAnsi="Avenir Next"/>
        </w:rPr>
      </w:pPr>
      <w:r w:rsidRPr="001B6521">
        <w:rPr>
          <w:rFonts w:ascii="Avenir Next" w:hAnsi="Avenir Next"/>
        </w:rPr>
        <w:t>PFPS US supports inclusion of this measure because it advances accountability for the quality and safety of post-sepsis transitions of care.</w:t>
      </w:r>
    </w:p>
    <w:p w14:paraId="2DFA7396" w14:textId="77777777" w:rsidR="001B6521" w:rsidRPr="001B6521" w:rsidRDefault="001B6521" w:rsidP="001B6521">
      <w:pPr>
        <w:rPr>
          <w:rFonts w:ascii="Avenir Next" w:hAnsi="Avenir Next"/>
        </w:rPr>
      </w:pPr>
      <w:r w:rsidRPr="001B6521">
        <w:rPr>
          <w:rFonts w:ascii="Avenir Next" w:hAnsi="Avenir Next"/>
        </w:rPr>
        <w:t xml:space="preserve">PFPS US also encourages CMS to continue exploring future incorporation of patient-reported outcomes and functional recovery measures related to post-sepsis care.   </w:t>
      </w:r>
    </w:p>
    <w:p w14:paraId="3E91D72A" w14:textId="77777777" w:rsidR="001B6521" w:rsidRDefault="001B6521" w:rsidP="001B6521">
      <w:pPr>
        <w:rPr>
          <w:rFonts w:ascii="Avenir Next" w:hAnsi="Avenir Next"/>
          <w:b/>
          <w:bCs/>
          <w:sz w:val="28"/>
          <w:szCs w:val="28"/>
        </w:rPr>
      </w:pPr>
    </w:p>
    <w:p w14:paraId="7C31041A" w14:textId="7BF83322" w:rsidR="001B6521" w:rsidRPr="001B6521" w:rsidRDefault="001B6521" w:rsidP="001B6521">
      <w:pPr>
        <w:rPr>
          <w:rFonts w:ascii="Avenir Next" w:hAnsi="Avenir Next"/>
          <w:b/>
          <w:bCs/>
          <w:sz w:val="28"/>
          <w:szCs w:val="28"/>
        </w:rPr>
      </w:pPr>
      <w:r w:rsidRPr="001B6521">
        <w:rPr>
          <w:rFonts w:ascii="Avenir Next" w:hAnsi="Avenir Next"/>
          <w:b/>
          <w:bCs/>
          <w:sz w:val="28"/>
          <w:szCs w:val="28"/>
        </w:rPr>
        <w:lastRenderedPageBreak/>
        <w:t>G. Hospital Value-Based Purchasing Program</w:t>
      </w:r>
    </w:p>
    <w:p w14:paraId="7F7745A3" w14:textId="77777777" w:rsidR="001B6521" w:rsidRPr="001B6521" w:rsidRDefault="001B6521" w:rsidP="001B6521">
      <w:pPr>
        <w:rPr>
          <w:rFonts w:ascii="Avenir Next" w:hAnsi="Avenir Next"/>
        </w:rPr>
      </w:pPr>
      <w:r w:rsidRPr="001B6521">
        <w:rPr>
          <w:rFonts w:ascii="Avenir Next" w:hAnsi="Avenir Next"/>
        </w:rPr>
        <w:t>As noted above, PFPS US generally supports CMS’s proposed modifications to the mortality measures within the Hospital Value-Based Purchasing Program, including expansion to Medicare Advantage beneficiaries and shortening of the performance period.</w:t>
      </w:r>
    </w:p>
    <w:p w14:paraId="25230D7B" w14:textId="3D22C67E" w:rsidR="001B6521" w:rsidRPr="001B6521" w:rsidRDefault="001B6521" w:rsidP="001B6521">
      <w:pPr>
        <w:rPr>
          <w:rFonts w:ascii="Avenir Next" w:hAnsi="Avenir Next"/>
        </w:rPr>
      </w:pPr>
      <w:r w:rsidRPr="001B6521">
        <w:rPr>
          <w:rFonts w:ascii="Avenir Next" w:hAnsi="Avenir Next"/>
        </w:rPr>
        <w:t>PFPS US encourages CMS to continue monitoring for unintended consequences associated with outcome-based payment programs, particularly for hospitals caring for medically and socially complex populations.</w:t>
      </w:r>
    </w:p>
    <w:p w14:paraId="4CC8E593" w14:textId="77777777" w:rsidR="001B6521" w:rsidRPr="001B6521" w:rsidRDefault="001B6521" w:rsidP="001B6521">
      <w:pPr>
        <w:rPr>
          <w:rFonts w:ascii="Avenir Next" w:hAnsi="Avenir Next"/>
          <w:b/>
          <w:bCs/>
          <w:sz w:val="28"/>
          <w:szCs w:val="28"/>
        </w:rPr>
      </w:pPr>
      <w:r w:rsidRPr="001B6521">
        <w:rPr>
          <w:rFonts w:ascii="Avenir Next" w:hAnsi="Avenir Next"/>
          <w:b/>
          <w:bCs/>
          <w:sz w:val="28"/>
          <w:szCs w:val="28"/>
        </w:rPr>
        <w:t>H.  Medicare Promoting Interoperability Program</w:t>
      </w:r>
    </w:p>
    <w:p w14:paraId="521C1397"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1. Removal of ONC Direct Review and ONC-ACB Surveillance Attestations</w:t>
      </w:r>
    </w:p>
    <w:p w14:paraId="1A2863DF" w14:textId="77777777" w:rsidR="001B6521" w:rsidRPr="001B6521" w:rsidRDefault="001B6521" w:rsidP="001B6521">
      <w:pPr>
        <w:rPr>
          <w:rFonts w:ascii="Avenir Next" w:hAnsi="Avenir Next"/>
        </w:rPr>
      </w:pPr>
      <w:r w:rsidRPr="001B6521">
        <w:rPr>
          <w:rFonts w:ascii="Avenir Next" w:hAnsi="Avenir Next"/>
        </w:rPr>
        <w:t>PFPS US appreciates CMS’s efforts to reduce unnecessary administrative burden and recognizes that the ONC Direct Review and ONC-ACB Surveillance attestations are not themselves direct measures of patient outcomes.</w:t>
      </w:r>
    </w:p>
    <w:p w14:paraId="1A8C1797" w14:textId="77777777" w:rsidR="001B6521" w:rsidRPr="001B6521" w:rsidRDefault="001B6521" w:rsidP="001B6521">
      <w:pPr>
        <w:rPr>
          <w:rFonts w:ascii="Avenir Next" w:hAnsi="Avenir Next"/>
        </w:rPr>
      </w:pPr>
      <w:r w:rsidRPr="001B6521">
        <w:rPr>
          <w:rFonts w:ascii="Avenir Next" w:hAnsi="Avenir Next"/>
        </w:rPr>
        <w:t>At the same time, PFPS US encourages CMS to proceed cautiously regarding removal of mechanisms that may reinforce institutional awareness of and cooperation with health IT oversight activities.</w:t>
      </w:r>
    </w:p>
    <w:p w14:paraId="0B71AA77" w14:textId="77777777" w:rsidR="001B6521" w:rsidRPr="001B6521" w:rsidRDefault="001B6521" w:rsidP="001B6521">
      <w:pPr>
        <w:rPr>
          <w:rFonts w:ascii="Avenir Next" w:hAnsi="Avenir Next"/>
        </w:rPr>
      </w:pPr>
      <w:r w:rsidRPr="001B6521">
        <w:rPr>
          <w:rFonts w:ascii="Avenir Next" w:hAnsi="Avenir Next"/>
        </w:rPr>
        <w:t>Health IT failures may contribute to delayed diagnosis, interoperability failures, missed abnormal results, medication errors, communication breakdowns, and other patient safety risks.</w:t>
      </w:r>
    </w:p>
    <w:p w14:paraId="22A549F6" w14:textId="77777777" w:rsidR="001B6521" w:rsidRPr="001B6521" w:rsidRDefault="001B6521" w:rsidP="001B6521">
      <w:pPr>
        <w:rPr>
          <w:rFonts w:ascii="Avenir Next" w:hAnsi="Avenir Next"/>
        </w:rPr>
      </w:pPr>
      <w:r w:rsidRPr="001B6521">
        <w:rPr>
          <w:rFonts w:ascii="Avenir Next" w:hAnsi="Avenir Next"/>
        </w:rPr>
        <w:t>PFPS US therefore encourages CMS and ONC to continue maintaining strong oversight, transparency, and organizational accountability regarding certified health IT performance and safety.</w:t>
      </w:r>
    </w:p>
    <w:p w14:paraId="3A1314B8" w14:textId="77777777" w:rsidR="001B6521" w:rsidRPr="001B6521" w:rsidRDefault="001B6521" w:rsidP="001B6521">
      <w:pPr>
        <w:rPr>
          <w:rFonts w:ascii="Avenir Next" w:hAnsi="Avenir Next"/>
          <w:b/>
          <w:bCs/>
          <w:sz w:val="24"/>
          <w:szCs w:val="24"/>
        </w:rPr>
      </w:pPr>
      <w:r w:rsidRPr="001B6521">
        <w:rPr>
          <w:rFonts w:ascii="Avenir Next" w:hAnsi="Avenir Next"/>
          <w:b/>
          <w:bCs/>
          <w:sz w:val="24"/>
          <w:szCs w:val="24"/>
        </w:rPr>
        <w:t>2. Removal of Referral Loop Measures</w:t>
      </w:r>
    </w:p>
    <w:p w14:paraId="090EB316" w14:textId="77777777" w:rsidR="001B6521" w:rsidRPr="001B6521" w:rsidRDefault="001B6521" w:rsidP="001B6521">
      <w:pPr>
        <w:rPr>
          <w:rFonts w:ascii="Avenir Next" w:hAnsi="Avenir Next"/>
        </w:rPr>
      </w:pPr>
      <w:r w:rsidRPr="001B6521">
        <w:rPr>
          <w:rFonts w:ascii="Avenir Next" w:hAnsi="Avenir Next"/>
        </w:rPr>
        <w:t xml:space="preserve">PFPS US supports reducing unnecessary administrative burden where </w:t>
      </w:r>
      <w:proofErr w:type="gramStart"/>
      <w:r w:rsidRPr="001B6521">
        <w:rPr>
          <w:rFonts w:ascii="Avenir Next" w:hAnsi="Avenir Next"/>
        </w:rPr>
        <w:t>appropriate, but</w:t>
      </w:r>
      <w:proofErr w:type="gramEnd"/>
      <w:r w:rsidRPr="001B6521">
        <w:rPr>
          <w:rFonts w:ascii="Avenir Next" w:hAnsi="Avenir Next"/>
        </w:rPr>
        <w:t xml:space="preserve"> also emphasizes that continuity of information exchange during care transitions remains foundational to patient safety.</w:t>
      </w:r>
    </w:p>
    <w:p w14:paraId="512CB5C7" w14:textId="7A25B0F4" w:rsidR="001B6521" w:rsidRPr="001B6521" w:rsidRDefault="001B6521" w:rsidP="001B6521">
      <w:pPr>
        <w:rPr>
          <w:rFonts w:ascii="Avenir Next" w:hAnsi="Avenir Next"/>
        </w:rPr>
      </w:pPr>
      <w:r w:rsidRPr="001B6521">
        <w:rPr>
          <w:rFonts w:ascii="Avenir Next" w:hAnsi="Avenir Next"/>
        </w:rPr>
        <w:t>As CMS continues refining interoperability programs, PFPS US encourages continued attention to interoperability failures and communication gaps that contribute to preventable harm across transitions of care.</w:t>
      </w:r>
    </w:p>
    <w:p w14:paraId="3B466D82" w14:textId="77777777" w:rsidR="001B6521" w:rsidRPr="001B6521" w:rsidRDefault="001B6521" w:rsidP="001B6521">
      <w:pPr>
        <w:rPr>
          <w:rFonts w:ascii="Avenir Next" w:hAnsi="Avenir Next"/>
        </w:rPr>
      </w:pPr>
      <w:r w:rsidRPr="001B6521">
        <w:rPr>
          <w:rFonts w:ascii="Avenir Next" w:hAnsi="Avenir Next"/>
        </w:rPr>
        <w:t>PFPS US appreciates CMS’s continued efforts to advance patient-centered, outcomes-oriented, and interoperable approaches to healthcare quality measurement.</w:t>
      </w:r>
    </w:p>
    <w:p w14:paraId="17E3E261" w14:textId="77777777" w:rsidR="001B6521" w:rsidRPr="001B6521" w:rsidRDefault="001B6521" w:rsidP="001B6521">
      <w:pPr>
        <w:rPr>
          <w:rFonts w:ascii="Avenir Next" w:hAnsi="Avenir Next"/>
        </w:rPr>
      </w:pPr>
      <w:r w:rsidRPr="001B6521">
        <w:rPr>
          <w:rFonts w:ascii="Avenir Next" w:hAnsi="Avenir Next"/>
        </w:rPr>
        <w:t xml:space="preserve">We are encouraged by CMS’s movement toward outcome measurement approaches that meaningfully reflect patients’ lived experiences of safety, harm, recovery, communication, </w:t>
      </w:r>
      <w:r w:rsidRPr="001B6521">
        <w:rPr>
          <w:rFonts w:ascii="Avenir Next" w:hAnsi="Avenir Next"/>
        </w:rPr>
        <w:lastRenderedPageBreak/>
        <w:t xml:space="preserve">and care coordination, though we caution strongly against retiring evidence based process measures in critical patient safety areas such as VTE until evidence suggests those process measures have been close to topped out in service to the outcome.   </w:t>
      </w:r>
    </w:p>
    <w:p w14:paraId="1C706806" w14:textId="77777777" w:rsidR="001B6521" w:rsidRPr="001B6521" w:rsidRDefault="001B6521" w:rsidP="001B6521">
      <w:pPr>
        <w:rPr>
          <w:rFonts w:ascii="Avenir Next" w:hAnsi="Avenir Next"/>
        </w:rPr>
      </w:pPr>
      <w:r w:rsidRPr="001B6521">
        <w:rPr>
          <w:rFonts w:ascii="Avenir Next" w:hAnsi="Avenir Next"/>
        </w:rPr>
        <w:t>We strive toward the same goal.</w:t>
      </w:r>
    </w:p>
    <w:p w14:paraId="1F537E48" w14:textId="77777777" w:rsidR="001B6521" w:rsidRPr="001B6521" w:rsidRDefault="001B6521" w:rsidP="001B6521">
      <w:pPr>
        <w:rPr>
          <w:rFonts w:ascii="Avenir Next" w:hAnsi="Avenir Next"/>
        </w:rPr>
      </w:pPr>
      <w:r w:rsidRPr="001B6521">
        <w:rPr>
          <w:rFonts w:ascii="Avenir Next" w:hAnsi="Avenir Next"/>
        </w:rPr>
        <w:t>Across multiple provisions in this proposed rule, CMS recognizes the importance of longitudinal accountability, organizational systems, care transitions, and prevention of avoidable harm. PFPS US strongly supports these directions and encourages continued attention to patient safety, equity, interoperability, and meaningful patient engagement as these programs evolve.</w:t>
      </w:r>
    </w:p>
    <w:p w14:paraId="61204A4D" w14:textId="77777777" w:rsidR="001B6521" w:rsidRPr="001B6521" w:rsidRDefault="001B6521" w:rsidP="001B6521">
      <w:pPr>
        <w:rPr>
          <w:rFonts w:ascii="Avenir Next" w:hAnsi="Avenir Next"/>
        </w:rPr>
      </w:pPr>
      <w:r w:rsidRPr="001B6521">
        <w:rPr>
          <w:rFonts w:ascii="Avenir Next" w:hAnsi="Avenir Next"/>
        </w:rPr>
        <w:t xml:space="preserve">As always, we stand at the ready to contribute </w:t>
      </w:r>
      <w:proofErr w:type="gramStart"/>
      <w:r w:rsidRPr="001B6521">
        <w:rPr>
          <w:rFonts w:ascii="Avenir Next" w:hAnsi="Avenir Next"/>
        </w:rPr>
        <w:t>patients’</w:t>
      </w:r>
      <w:proofErr w:type="gramEnd"/>
      <w:r w:rsidRPr="001B6521">
        <w:rPr>
          <w:rFonts w:ascii="Avenir Next" w:hAnsi="Avenir Next"/>
        </w:rPr>
        <w:t xml:space="preserve"> lived realities, expertise, and guidance. Thank you for the opportunity to comment on this proposed rule.</w:t>
      </w:r>
    </w:p>
    <w:p w14:paraId="2ECF4404" w14:textId="77777777" w:rsidR="001B6521" w:rsidRPr="001B6521" w:rsidRDefault="001B6521" w:rsidP="001B6521">
      <w:pPr>
        <w:rPr>
          <w:rFonts w:ascii="Avenir Next" w:hAnsi="Avenir Next"/>
        </w:rPr>
      </w:pPr>
      <w:r w:rsidRPr="001B6521">
        <w:rPr>
          <w:rFonts w:ascii="Avenir Next" w:hAnsi="Avenir Next"/>
        </w:rPr>
        <w:t>Sincerely,</w:t>
      </w:r>
    </w:p>
    <w:p w14:paraId="60711156" w14:textId="77777777" w:rsidR="001B6521" w:rsidRPr="001B6521" w:rsidRDefault="001B6521" w:rsidP="001B6521">
      <w:pPr>
        <w:rPr>
          <w:rFonts w:ascii="Avenir Next" w:hAnsi="Avenir Next"/>
          <w:b/>
          <w:bCs/>
        </w:rPr>
      </w:pPr>
      <w:r w:rsidRPr="001B6521">
        <w:rPr>
          <w:rFonts w:ascii="Avenir Next" w:hAnsi="Avenir Next"/>
          <w:b/>
          <w:bCs/>
          <w:color w:val="4472C4" w:themeColor="accent1"/>
        </w:rPr>
        <w:t xml:space="preserve">Patients for Patient Safety </w:t>
      </w:r>
      <w:r w:rsidRPr="001B6521">
        <w:rPr>
          <w:rFonts w:ascii="Avenir Next" w:hAnsi="Avenir Next"/>
          <w:b/>
          <w:bCs/>
          <w:color w:val="ED7D31" w:themeColor="accent2"/>
        </w:rPr>
        <w:t>US</w:t>
      </w:r>
    </w:p>
    <w:p w14:paraId="6CB2FFCF" w14:textId="77777777" w:rsidR="001B6521" w:rsidRPr="001B6521" w:rsidRDefault="001B6521" w:rsidP="001B6521">
      <w:pPr>
        <w:rPr>
          <w:rFonts w:ascii="Avenir Next" w:hAnsi="Avenir Next"/>
        </w:rPr>
      </w:pPr>
    </w:p>
    <w:p w14:paraId="5CD91D6D" w14:textId="77777777" w:rsidR="007A57BE" w:rsidRPr="001B6521" w:rsidRDefault="007A57BE">
      <w:pPr>
        <w:rPr>
          <w:rFonts w:ascii="Avenir Next" w:hAnsi="Avenir Next"/>
        </w:rPr>
      </w:pPr>
    </w:p>
    <w:p w14:paraId="104AD882" w14:textId="77777777" w:rsidR="007A57BE" w:rsidRPr="001B6521" w:rsidRDefault="007A57BE">
      <w:pPr>
        <w:rPr>
          <w:rFonts w:ascii="Avenir Next" w:hAnsi="Avenir Next"/>
        </w:rPr>
      </w:pPr>
    </w:p>
    <w:sectPr w:rsidR="007A57BE" w:rsidRPr="001B6521" w:rsidSect="007A57BE">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93DD" w14:textId="77777777" w:rsidR="00803B2A" w:rsidRDefault="00803B2A" w:rsidP="007A57BE">
      <w:pPr>
        <w:spacing w:after="0" w:line="240" w:lineRule="auto"/>
      </w:pPr>
      <w:r>
        <w:separator/>
      </w:r>
    </w:p>
  </w:endnote>
  <w:endnote w:type="continuationSeparator" w:id="0">
    <w:p w14:paraId="34416ACA" w14:textId="77777777" w:rsidR="00803B2A" w:rsidRDefault="00803B2A" w:rsidP="007A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0CB6" w14:textId="77777777" w:rsidR="007A57BE" w:rsidRPr="007A57BE" w:rsidRDefault="007A57BE" w:rsidP="007A57BE">
    <w:pPr>
      <w:pStyle w:val="Footer"/>
      <w:jc w:val="center"/>
      <w:rPr>
        <w:rFonts w:ascii="Times New Roman" w:hAnsi="Times New Roman" w:cs="Times New Roman"/>
      </w:rPr>
    </w:pPr>
    <w:r w:rsidRPr="007A57BE">
      <w:rPr>
        <w:rFonts w:ascii="Times New Roman" w:hAnsi="Times New Roman" w:cs="Times New Roman"/>
        <w:color w:val="4472C4" w:themeColor="accent1"/>
      </w:rPr>
      <w:t xml:space="preserve">Patients For Patient Safety </w:t>
    </w:r>
    <w:r w:rsidRPr="007A57BE">
      <w:rPr>
        <w:rFonts w:ascii="Times New Roman" w:hAnsi="Times New Roman" w:cs="Times New Roman"/>
        <w:color w:val="ED7D31" w:themeColor="accent2"/>
      </w:rPr>
      <w:t xml:space="preserve">US </w:t>
    </w:r>
    <w:r w:rsidRPr="007A57BE">
      <w:rPr>
        <w:rFonts w:ascii="Times New Roman" w:hAnsi="Times New Roman" w:cs="Times New Roman"/>
      </w:rPr>
      <w:t>| 251 Still Pine Bend, Smyrna, Georgia 30082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FCE0" w14:textId="77777777" w:rsidR="00803B2A" w:rsidRDefault="00803B2A" w:rsidP="007A57BE">
      <w:pPr>
        <w:spacing w:after="0" w:line="240" w:lineRule="auto"/>
      </w:pPr>
      <w:r>
        <w:separator/>
      </w:r>
    </w:p>
  </w:footnote>
  <w:footnote w:type="continuationSeparator" w:id="0">
    <w:p w14:paraId="66E158AD" w14:textId="77777777" w:rsidR="00803B2A" w:rsidRDefault="00803B2A" w:rsidP="007A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385"/>
    </w:tblGrid>
    <w:tr w:rsidR="007A57BE" w14:paraId="091BDC5A" w14:textId="77777777" w:rsidTr="003B17AC">
      <w:tc>
        <w:tcPr>
          <w:tcW w:w="1615" w:type="dxa"/>
        </w:tcPr>
        <w:p w14:paraId="14B40F68" w14:textId="77777777" w:rsidR="007A57BE" w:rsidRDefault="007A57BE" w:rsidP="007A57BE">
          <w:pPr>
            <w:pStyle w:val="Header"/>
            <w:jc w:val="center"/>
          </w:pPr>
          <w:r>
            <w:rPr>
              <w:noProof/>
            </w:rPr>
            <w:drawing>
              <wp:inline distT="0" distB="0" distL="0" distR="0" wp14:anchorId="540631ED" wp14:editId="0CB62578">
                <wp:extent cx="667512" cy="669291"/>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3111" cy="715011"/>
                        </a:xfrm>
                        <a:prstGeom prst="rect">
                          <a:avLst/>
                        </a:prstGeom>
                      </pic:spPr>
                    </pic:pic>
                  </a:graphicData>
                </a:graphic>
              </wp:inline>
            </w:drawing>
          </w:r>
        </w:p>
      </w:tc>
      <w:tc>
        <w:tcPr>
          <w:tcW w:w="7385" w:type="dxa"/>
          <w:vAlign w:val="center"/>
        </w:tcPr>
        <w:p w14:paraId="5ABFBF54" w14:textId="77777777" w:rsidR="007A57BE" w:rsidRPr="007A57BE" w:rsidRDefault="007A57BE" w:rsidP="007A57BE">
          <w:pPr>
            <w:pStyle w:val="Header"/>
            <w:jc w:val="center"/>
            <w:rPr>
              <w:rFonts w:ascii="Times New Roman" w:hAnsi="Times New Roman" w:cs="Times New Roman"/>
              <w:b/>
              <w:bCs/>
              <w:sz w:val="48"/>
              <w:szCs w:val="48"/>
            </w:rPr>
          </w:pPr>
          <w:r w:rsidRPr="007A57BE">
            <w:rPr>
              <w:rFonts w:ascii="Times New Roman" w:hAnsi="Times New Roman" w:cs="Times New Roman"/>
              <w:b/>
              <w:bCs/>
              <w:color w:val="4472C4" w:themeColor="accent1"/>
              <w:sz w:val="48"/>
              <w:szCs w:val="48"/>
            </w:rPr>
            <w:t xml:space="preserve">Patients For Patient Safety </w:t>
          </w:r>
          <w:r w:rsidRPr="007A57BE">
            <w:rPr>
              <w:rFonts w:ascii="Times New Roman" w:hAnsi="Times New Roman" w:cs="Times New Roman"/>
              <w:b/>
              <w:bCs/>
              <w:color w:val="ED7D31" w:themeColor="accent2"/>
              <w:sz w:val="48"/>
              <w:szCs w:val="48"/>
            </w:rPr>
            <w:t>US</w:t>
          </w:r>
        </w:p>
      </w:tc>
    </w:tr>
  </w:tbl>
  <w:p w14:paraId="0CE10C37" w14:textId="77777777" w:rsidR="007A57BE" w:rsidRDefault="007A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D2E"/>
    <w:multiLevelType w:val="multilevel"/>
    <w:tmpl w:val="51D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45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21"/>
    <w:rsid w:val="001B6521"/>
    <w:rsid w:val="00212DD8"/>
    <w:rsid w:val="003E1FCC"/>
    <w:rsid w:val="007A57BE"/>
    <w:rsid w:val="00803B2A"/>
    <w:rsid w:val="00CF6D40"/>
    <w:rsid w:val="00D7087E"/>
    <w:rsid w:val="00F7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AA7B8"/>
  <w15:chartTrackingRefBased/>
  <w15:docId w15:val="{94592A6F-D29A-9941-9FF8-9E5FDBB3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5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7A5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5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5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7BE"/>
    <w:rPr>
      <w:rFonts w:eastAsiaTheme="majorEastAsia" w:cstheme="majorBidi"/>
      <w:color w:val="272727" w:themeColor="text1" w:themeTint="D8"/>
    </w:rPr>
  </w:style>
  <w:style w:type="paragraph" w:styleId="Title">
    <w:name w:val="Title"/>
    <w:basedOn w:val="Normal"/>
    <w:next w:val="Normal"/>
    <w:link w:val="TitleChar"/>
    <w:uiPriority w:val="10"/>
    <w:qFormat/>
    <w:rsid w:val="007A5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7BE"/>
    <w:pPr>
      <w:spacing w:before="160"/>
      <w:jc w:val="center"/>
    </w:pPr>
    <w:rPr>
      <w:i/>
      <w:iCs/>
      <w:color w:val="404040" w:themeColor="text1" w:themeTint="BF"/>
    </w:rPr>
  </w:style>
  <w:style w:type="character" w:customStyle="1" w:styleId="QuoteChar">
    <w:name w:val="Quote Char"/>
    <w:basedOn w:val="DefaultParagraphFont"/>
    <w:link w:val="Quote"/>
    <w:uiPriority w:val="29"/>
    <w:rsid w:val="007A57BE"/>
    <w:rPr>
      <w:i/>
      <w:iCs/>
      <w:color w:val="404040" w:themeColor="text1" w:themeTint="BF"/>
    </w:rPr>
  </w:style>
  <w:style w:type="paragraph" w:styleId="ListParagraph">
    <w:name w:val="List Paragraph"/>
    <w:basedOn w:val="Normal"/>
    <w:uiPriority w:val="34"/>
    <w:qFormat/>
    <w:rsid w:val="007A57BE"/>
    <w:pPr>
      <w:ind w:left="720"/>
      <w:contextualSpacing/>
    </w:pPr>
  </w:style>
  <w:style w:type="character" w:styleId="IntenseEmphasis">
    <w:name w:val="Intense Emphasis"/>
    <w:basedOn w:val="DefaultParagraphFont"/>
    <w:uiPriority w:val="21"/>
    <w:qFormat/>
    <w:rsid w:val="007A57BE"/>
    <w:rPr>
      <w:i/>
      <w:iCs/>
      <w:color w:val="2F5496" w:themeColor="accent1" w:themeShade="BF"/>
    </w:rPr>
  </w:style>
  <w:style w:type="paragraph" w:styleId="IntenseQuote">
    <w:name w:val="Intense Quote"/>
    <w:basedOn w:val="Normal"/>
    <w:next w:val="Normal"/>
    <w:link w:val="IntenseQuoteChar"/>
    <w:uiPriority w:val="30"/>
    <w:qFormat/>
    <w:rsid w:val="007A5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7BE"/>
    <w:rPr>
      <w:i/>
      <w:iCs/>
      <w:color w:val="2F5496" w:themeColor="accent1" w:themeShade="BF"/>
    </w:rPr>
  </w:style>
  <w:style w:type="character" w:styleId="IntenseReference">
    <w:name w:val="Intense Reference"/>
    <w:basedOn w:val="DefaultParagraphFont"/>
    <w:uiPriority w:val="32"/>
    <w:qFormat/>
    <w:rsid w:val="007A57BE"/>
    <w:rPr>
      <w:b/>
      <w:bCs/>
      <w:smallCaps/>
      <w:color w:val="2F5496" w:themeColor="accent1" w:themeShade="BF"/>
      <w:spacing w:val="5"/>
    </w:rPr>
  </w:style>
  <w:style w:type="paragraph" w:styleId="Header">
    <w:name w:val="header"/>
    <w:basedOn w:val="Normal"/>
    <w:link w:val="HeaderChar"/>
    <w:uiPriority w:val="99"/>
    <w:unhideWhenUsed/>
    <w:rsid w:val="007A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7BE"/>
  </w:style>
  <w:style w:type="paragraph" w:styleId="Footer">
    <w:name w:val="footer"/>
    <w:basedOn w:val="Normal"/>
    <w:link w:val="FooterChar"/>
    <w:uiPriority w:val="99"/>
    <w:unhideWhenUsed/>
    <w:rsid w:val="007A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BE"/>
  </w:style>
  <w:style w:type="table" w:styleId="TableGrid">
    <w:name w:val="Table Grid"/>
    <w:basedOn w:val="TableNormal"/>
    <w:uiPriority w:val="39"/>
    <w:rsid w:val="007A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mandonahum/Library/Group%20Containers/UBF8T346G9.Office/User%20Content.localized/Templates.localized/PFPS%20U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PFPS US Word Template.dotx</Template>
  <TotalTime>6</TotalTime>
  <Pages>11</Pages>
  <Words>3669</Words>
  <Characters>20916</Characters>
  <Application>Microsoft Office Word</Application>
  <DocSecurity>0</DocSecurity>
  <Lines>174</Lines>
  <Paragraphs>49</Paragraphs>
  <ScaleCrop>false</ScaleCrop>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Nahum</dc:creator>
  <cp:keywords/>
  <dc:description/>
  <cp:lastModifiedBy>Armando Nahum</cp:lastModifiedBy>
  <cp:revision>1</cp:revision>
  <dcterms:created xsi:type="dcterms:W3CDTF">2026-06-01T19:36:00Z</dcterms:created>
  <dcterms:modified xsi:type="dcterms:W3CDTF">2026-06-01T19:42:00Z</dcterms:modified>
</cp:coreProperties>
</file>