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C05C" w14:textId="77777777" w:rsidR="00EC707A" w:rsidRPr="00EC707A" w:rsidRDefault="00EC707A" w:rsidP="00EC707A">
      <w:pPr>
        <w:rPr>
          <w:b/>
          <w:bCs/>
        </w:rPr>
      </w:pPr>
      <w:r w:rsidRPr="00EC707A">
        <w:rPr>
          <w:b/>
          <w:bCs/>
        </w:rPr>
        <w:t>ARAG Attorney Referral Process</w:t>
      </w:r>
    </w:p>
    <w:p w14:paraId="59038A72" w14:textId="77777777" w:rsidR="00EC707A" w:rsidRPr="00EC707A" w:rsidRDefault="00EC707A" w:rsidP="00EC707A">
      <w:pPr>
        <w:numPr>
          <w:ilvl w:val="0"/>
          <w:numId w:val="2"/>
        </w:numPr>
      </w:pPr>
      <w:r w:rsidRPr="00EC707A">
        <w:t>Start by opening a case with ARAG online or by contacting ARAG Customer Care.</w:t>
      </w:r>
    </w:p>
    <w:p w14:paraId="77E32F85" w14:textId="77777777" w:rsidR="00EC707A" w:rsidRPr="00EC707A" w:rsidRDefault="00EC707A" w:rsidP="00EC707A">
      <w:pPr>
        <w:numPr>
          <w:ilvl w:val="0"/>
          <w:numId w:val="2"/>
        </w:numPr>
      </w:pPr>
      <w:r w:rsidRPr="00EC707A">
        <w:t>ARAG will confirm your coverage eligibility and generate a case number.</w:t>
      </w:r>
    </w:p>
    <w:p w14:paraId="61A30809" w14:textId="77777777" w:rsidR="00EC707A" w:rsidRPr="00EC707A" w:rsidRDefault="00EC707A" w:rsidP="00EC707A">
      <w:pPr>
        <w:numPr>
          <w:ilvl w:val="0"/>
          <w:numId w:val="2"/>
        </w:numPr>
      </w:pPr>
      <w:r w:rsidRPr="00EC707A">
        <w:t xml:space="preserve">Once your case is established, ARAG will provide a list of network attorneys based on: </w:t>
      </w:r>
    </w:p>
    <w:p w14:paraId="467831E3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Your legal matter</w:t>
      </w:r>
    </w:p>
    <w:p w14:paraId="0C1EAB88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Your geographic location</w:t>
      </w:r>
    </w:p>
    <w:p w14:paraId="0FA740A0" w14:textId="77777777" w:rsidR="00EC707A" w:rsidRPr="00EC707A" w:rsidRDefault="00EC707A" w:rsidP="00EC707A">
      <w:pPr>
        <w:numPr>
          <w:ilvl w:val="0"/>
          <w:numId w:val="2"/>
        </w:numPr>
      </w:pPr>
      <w:r w:rsidRPr="00EC707A">
        <w:t xml:space="preserve">Contact attorneys directly to: </w:t>
      </w:r>
    </w:p>
    <w:p w14:paraId="1E66E0CA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Confirm they handle your specific legal issue</w:t>
      </w:r>
    </w:p>
    <w:p w14:paraId="6BCA74BB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Verify availability</w:t>
      </w:r>
    </w:p>
    <w:p w14:paraId="50ED117C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Determine which attorney is the best fit for your needs</w:t>
      </w:r>
    </w:p>
    <w:p w14:paraId="31C49D16" w14:textId="77777777" w:rsidR="00EC707A" w:rsidRPr="00EC707A" w:rsidRDefault="00EC707A" w:rsidP="00EC707A">
      <w:pPr>
        <w:numPr>
          <w:ilvl w:val="0"/>
          <w:numId w:val="2"/>
        </w:numPr>
      </w:pPr>
      <w:r w:rsidRPr="00EC707A">
        <w:t>After selecting an attorney, provide the ARAG case number to ensure coverage and billing are properly coordinated.</w:t>
      </w:r>
    </w:p>
    <w:p w14:paraId="5ECB2311" w14:textId="77777777" w:rsidR="00EC707A" w:rsidRPr="00EC707A" w:rsidRDefault="00EC707A" w:rsidP="00EC707A">
      <w:pPr>
        <w:numPr>
          <w:ilvl w:val="0"/>
          <w:numId w:val="2"/>
        </w:numPr>
      </w:pPr>
      <w:r w:rsidRPr="00EC707A">
        <w:t xml:space="preserve">Although attorneys in the ARAG network have agreed to participate, each law firm independently determines: </w:t>
      </w:r>
    </w:p>
    <w:p w14:paraId="320D275B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Whether they accept a specific matter</w:t>
      </w:r>
    </w:p>
    <w:p w14:paraId="3DABA247" w14:textId="77777777" w:rsidR="00EC707A" w:rsidRPr="00EC707A" w:rsidRDefault="00EC707A" w:rsidP="00EC707A">
      <w:pPr>
        <w:numPr>
          <w:ilvl w:val="1"/>
          <w:numId w:val="2"/>
        </w:numPr>
      </w:pPr>
      <w:r w:rsidRPr="00EC707A">
        <w:t>Their availability to take on new clients</w:t>
      </w:r>
    </w:p>
    <w:p w14:paraId="230BF8A7" w14:textId="4C16CF65" w:rsidR="009B6645" w:rsidRDefault="00EC707A" w:rsidP="00EC707A">
      <w:pPr>
        <w:numPr>
          <w:ilvl w:val="0"/>
          <w:numId w:val="2"/>
        </w:numPr>
      </w:pPr>
      <w:r w:rsidRPr="00EC707A">
        <w:t>You may need to contact more than one attorney before finding the right fit.</w:t>
      </w:r>
    </w:p>
    <w:p w14:paraId="1F55BE44" w14:textId="77777777" w:rsidR="00EC707A" w:rsidRDefault="00EC707A" w:rsidP="00EC707A"/>
    <w:p w14:paraId="0244D358" w14:textId="26D5088B" w:rsidR="00EC707A" w:rsidRPr="00EC707A" w:rsidRDefault="00EC707A" w:rsidP="00EC707A">
      <w:pPr>
        <w:rPr>
          <w:b/>
          <w:bCs/>
          <w:u w:val="single"/>
        </w:rPr>
      </w:pPr>
      <w:r w:rsidRPr="00EC707A">
        <w:rPr>
          <w:b/>
          <w:bCs/>
          <w:u w:val="single"/>
        </w:rPr>
        <w:t>Contact information:</w:t>
      </w:r>
    </w:p>
    <w:p w14:paraId="2F3EB67B" w14:textId="71F7D4F5" w:rsidR="00EC707A" w:rsidRDefault="00EC707A" w:rsidP="00EC707A">
      <w:r>
        <w:t xml:space="preserve">Website: </w:t>
      </w:r>
      <w:hyperlink r:id="rId5" w:history="1">
        <w:r w:rsidRPr="006E3A91">
          <w:rPr>
            <w:rStyle w:val="Hyperlink"/>
          </w:rPr>
          <w:t>www.araglegal.com</w:t>
        </w:r>
      </w:hyperlink>
    </w:p>
    <w:p w14:paraId="429F6AA6" w14:textId="248EB890" w:rsidR="00EC707A" w:rsidRDefault="00EC707A" w:rsidP="00EC707A">
      <w:r>
        <w:t xml:space="preserve">Phone: </w:t>
      </w:r>
      <w:r w:rsidRPr="00EC707A">
        <w:rPr>
          <w:b/>
          <w:bCs/>
        </w:rPr>
        <w:t>800-667-4300</w:t>
      </w:r>
      <w:r w:rsidRPr="00EC707A">
        <w:t>, available Monday through Friday from </w:t>
      </w:r>
      <w:r w:rsidRPr="00EC707A">
        <w:rPr>
          <w:b/>
          <w:bCs/>
        </w:rPr>
        <w:t>8 a.m. to 8 p.m. Eastern time</w:t>
      </w:r>
      <w:r w:rsidRPr="00EC707A">
        <w:t> </w:t>
      </w:r>
    </w:p>
    <w:p w14:paraId="60D888C2" w14:textId="2FBBEDEB" w:rsidR="00EC707A" w:rsidRDefault="00EC707A" w:rsidP="00EC707A">
      <w:r>
        <w:t xml:space="preserve">Obtain your member ID#: </w:t>
      </w:r>
      <w:hyperlink r:id="rId6" w:history="1">
        <w:r w:rsidRPr="00EC707A">
          <w:rPr>
            <w:rStyle w:val="Hyperlink"/>
          </w:rPr>
          <w:t>A</w:t>
        </w:r>
        <w:r w:rsidRPr="00EC707A">
          <w:rPr>
            <w:rStyle w:val="Hyperlink"/>
          </w:rPr>
          <w:t>RAGlegal.com/account/id-lookup</w:t>
        </w:r>
      </w:hyperlink>
      <w:r w:rsidRPr="00EC707A">
        <w:t xml:space="preserve"> or contact Customer Care</w:t>
      </w:r>
    </w:p>
    <w:p w14:paraId="52AC46BA" w14:textId="4805D643" w:rsidR="00EC707A" w:rsidRDefault="00EC707A" w:rsidP="00EC707A">
      <w:r>
        <w:rPr>
          <w:noProof/>
        </w:rPr>
        <w:drawing>
          <wp:inline distT="0" distB="0" distL="0" distR="0" wp14:anchorId="22F993B8" wp14:editId="5BA4C957">
            <wp:extent cx="4581525" cy="1962150"/>
            <wp:effectExtent l="0" t="0" r="9525" b="0"/>
            <wp:docPr id="1278212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120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07A" w:rsidSect="00EC70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CF1"/>
    <w:multiLevelType w:val="multilevel"/>
    <w:tmpl w:val="DEB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86793"/>
    <w:multiLevelType w:val="multilevel"/>
    <w:tmpl w:val="04CE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451397">
    <w:abstractNumId w:val="1"/>
  </w:num>
  <w:num w:numId="2" w16cid:durableId="191943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BF"/>
    <w:rsid w:val="009B6645"/>
    <w:rsid w:val="00AD55AD"/>
    <w:rsid w:val="00B34C59"/>
    <w:rsid w:val="00DF69BF"/>
    <w:rsid w:val="00E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47B49"/>
  <w15:chartTrackingRefBased/>
  <w15:docId w15:val="{63F363AD-DF84-473C-BB3A-6699C07D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0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RAGlegal.com/account/id-lookup" TargetMode="External"/><Relationship Id="rId5" Type="http://schemas.openxmlformats.org/officeDocument/2006/relationships/hyperlink" Target="http://www.aragleg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RELICH, Wendy</dc:creator>
  <cp:keywords/>
  <dc:description/>
  <cp:lastModifiedBy>RELICH, Wendy</cp:lastModifiedBy>
  <cp:revision>2</cp:revision>
  <dcterms:created xsi:type="dcterms:W3CDTF">2026-07-02T16:47:00Z</dcterms:created>
  <dcterms:modified xsi:type="dcterms:W3CDTF">2026-07-02T16:51:00Z</dcterms:modified>
</cp:coreProperties>
</file>