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2026 7th Annual Flyer:</w:t>
      </w:r>
    </w:p>
    <w:p w:rsidR="00000000" w:rsidDel="00000000" w:rsidP="00000000" w:rsidRDefault="00000000" w:rsidRPr="00000000" w14:paraId="00000002">
      <w:pPr>
        <w:spacing w:after="0" w:line="240" w:lineRule="auto"/>
        <w:jc w:val="center"/>
        <w:rPr>
          <w:rFonts w:ascii="Arial" w:cs="Arial" w:eastAsia="Arial" w:hAnsi="Arial"/>
          <w:b w:val="1"/>
          <w:bCs w:val="1"/>
        </w:rPr>
      </w:pPr>
      <w:hyperlink r:id="rId7">
        <w:r w:rsidDel="00000000" w:rsidR="00000000" w:rsidRPr="00000000">
          <w:rPr>
            <w:color w:val="1155cc"/>
            <w:u w:val="single"/>
            <w:rtl w:val="0"/>
          </w:rPr>
          <w:t xml:space="preserve">https://canva.link/u1dmagqe2ivucoh</w:t>
        </w:r>
      </w:hyperlink>
      <w:r w:rsidDel="00000000" w:rsidR="00000000" w:rsidRPr="00000000">
        <w:rPr>
          <w:rtl w:val="0"/>
        </w:rPr>
      </w:r>
    </w:p>
    <w:p w:rsidR="00000000" w:rsidDel="00000000" w:rsidP="00000000" w:rsidRDefault="00000000" w:rsidRPr="00000000" w14:paraId="00000003">
      <w:pPr>
        <w:spacing w:after="0" w:line="240" w:lineRule="auto"/>
        <w:jc w:val="center"/>
        <w:rPr/>
      </w:pPr>
      <w:hyperlink r:id="rId8">
        <w:r w:rsidDel="00000000" w:rsidR="00000000" w:rsidRPr="00000000">
          <w:rPr>
            <w:color w:val="1155cc"/>
            <w:u w:val="single"/>
            <w:rtl w:val="0"/>
          </w:rPr>
          <w:t xml:space="preserve">https://acrobat.adobe.com/id/urn:aaid:sc:VA6C2:49a7f7f6-7512-447c-b483-0b83fd03ee04</w:t>
        </w:r>
      </w:hyperlink>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rPr>
      </w:pPr>
      <w:r w:rsidDel="00000000" w:rsidR="00000000" w:rsidRPr="00000000">
        <w:rPr>
          <w:b w:val="1"/>
          <w:bCs w:val="1"/>
          <w:rtl w:val="0"/>
        </w:rPr>
        <w:t xml:space="preserve">Social Media Flyer Posts Logos &amp; Thank you:</w:t>
      </w:r>
    </w:p>
    <w:p w:rsidR="00000000" w:rsidDel="00000000" w:rsidP="00000000" w:rsidRDefault="00000000" w:rsidRPr="00000000" w14:paraId="00000006">
      <w:pPr>
        <w:spacing w:after="0" w:line="240" w:lineRule="auto"/>
        <w:jc w:val="center"/>
        <w:rPr/>
      </w:pPr>
      <w:hyperlink r:id="rId9">
        <w:r w:rsidDel="00000000" w:rsidR="00000000" w:rsidRPr="00000000">
          <w:rPr>
            <w:color w:val="1155cc"/>
            <w:u w:val="single"/>
            <w:rtl w:val="0"/>
          </w:rPr>
          <w:t xml:space="preserve">https://canva.link/iwdhsrzxnrh7ofv</w:t>
        </w:r>
      </w:hyperlink>
      <w:r w:rsidDel="00000000" w:rsidR="00000000" w:rsidRPr="00000000">
        <w:rPr>
          <w:rtl w:val="0"/>
        </w:rPr>
        <w:t xml:space="preserve"> </w:t>
      </w:r>
    </w:p>
    <w:p w:rsidR="00000000" w:rsidDel="00000000" w:rsidP="00000000" w:rsidRDefault="00000000" w:rsidRPr="00000000" w14:paraId="00000007">
      <w:pPr>
        <w:jc w:val="left"/>
        <w:rPr/>
      </w:pPr>
      <w:r w:rsidDel="00000000" w:rsidR="00000000" w:rsidRPr="00000000">
        <w:rPr>
          <w:rtl w:val="0"/>
        </w:rPr>
      </w:r>
    </w:p>
    <w:p w:rsidR="00000000" w:rsidDel="00000000" w:rsidP="00000000" w:rsidRDefault="00000000" w:rsidRPr="00000000" w14:paraId="00000008">
      <w:pPr>
        <w:spacing w:after="0" w:lineRule="auto"/>
        <w:jc w:val="center"/>
        <w:rPr/>
      </w:pPr>
      <w:r w:rsidDel="00000000" w:rsidR="00000000" w:rsidRPr="00000000">
        <w:rPr>
          <w:rtl w:val="0"/>
        </w:rPr>
        <w:t xml:space="preserve">Honoring the memory and celebrating the life of Ryan Jude Doyle, the </w:t>
      </w:r>
      <w:r w:rsidDel="00000000" w:rsidR="00000000" w:rsidRPr="00000000">
        <w:rPr>
          <w:b w:val="1"/>
          <w:bCs w:val="1"/>
          <w:rtl w:val="0"/>
        </w:rPr>
        <w:t xml:space="preserve">RD26</w:t>
      </w:r>
      <w:r w:rsidDel="00000000" w:rsidR="00000000" w:rsidRPr="00000000">
        <w:rPr>
          <w:rtl w:val="0"/>
        </w:rPr>
        <w:t xml:space="preserve"> Foundation is hosting the 7th annual Ryan Doyle Memorial Golf Tournament! Ryan is a courageous young man who as a junior  in high school was diagnosed with Osteosarcoma and bravely battled the disease until June 16, 2019. The RD26 Foundation was established shortly after his passing, with the mission of “Honoring Ryan by Helping Others”. The goals of the foundation include awarding scholarships in Ryanʼs name as well as helping families with children battling cancer.</w:t>
      </w:r>
    </w:p>
    <w:p w:rsidR="00000000" w:rsidDel="00000000" w:rsidP="00000000" w:rsidRDefault="00000000" w:rsidRPr="00000000" w14:paraId="00000009">
      <w:pPr>
        <w:jc w:val="left"/>
        <w:rPr/>
      </w:pPr>
      <w:r w:rsidDel="00000000" w:rsidR="00000000" w:rsidRPr="00000000">
        <w:rPr>
          <w:rtl w:val="0"/>
        </w:rPr>
      </w:r>
    </w:p>
    <w:p w:rsidR="00000000" w:rsidDel="00000000" w:rsidP="00000000" w:rsidRDefault="00000000" w:rsidRPr="00000000" w14:paraId="0000000A">
      <w:pPr>
        <w:jc w:val="center"/>
        <w:rPr>
          <w:b w:val="1"/>
          <w:bCs w:val="1"/>
          <w:sz w:val="30"/>
          <w:szCs w:val="30"/>
          <w:u w:val="single"/>
        </w:rPr>
      </w:pPr>
      <w:r w:rsidDel="00000000" w:rsidR="00000000" w:rsidRPr="00000000">
        <w:rPr>
          <w:b w:val="1"/>
          <w:bCs w:val="1"/>
          <w:sz w:val="30"/>
          <w:szCs w:val="30"/>
          <w:u w:val="single"/>
          <w:rtl w:val="0"/>
        </w:rPr>
        <w:t xml:space="preserve">EVENT DETAILS</w:t>
      </w:r>
    </w:p>
    <w:tbl>
      <w:tblPr>
        <w:tblStyle w:val="Table1"/>
        <w:tblW w:w="1079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LOCATION:</w:t>
            </w:r>
          </w:p>
          <w:p w:rsidR="00000000" w:rsidDel="00000000" w:rsidP="00000000" w:rsidRDefault="00000000" w:rsidRPr="00000000" w14:paraId="0000000C">
            <w:pPr>
              <w:rPr/>
            </w:pPr>
            <w:r w:rsidDel="00000000" w:rsidR="00000000" w:rsidRPr="00000000">
              <w:rPr>
                <w:rtl w:val="0"/>
              </w:rPr>
              <w:t xml:space="preserve">Country Club of Wilbraham</w:t>
            </w:r>
          </w:p>
          <w:p w:rsidR="00000000" w:rsidDel="00000000" w:rsidP="00000000" w:rsidRDefault="00000000" w:rsidRPr="00000000" w14:paraId="0000000D">
            <w:pPr>
              <w:rPr/>
            </w:pPr>
            <w:r w:rsidDel="00000000" w:rsidR="00000000" w:rsidRPr="00000000">
              <w:rPr>
                <w:rtl w:val="0"/>
              </w:rPr>
              <w:t xml:space="preserve">859 Stony Hill Road, Wilbraham, MA 01095</w:t>
            </w:r>
          </w:p>
        </w:tc>
        <w:tc>
          <w:tcPr/>
          <w:p w:rsidR="00000000" w:rsidDel="00000000" w:rsidP="00000000" w:rsidRDefault="00000000" w:rsidRPr="00000000" w14:paraId="0000000E">
            <w:pPr>
              <w:rPr>
                <w:b w:val="1"/>
                <w:bCs w:val="1"/>
                <w:u w:val="single"/>
              </w:rPr>
            </w:pPr>
            <w:r w:rsidDel="00000000" w:rsidR="00000000" w:rsidRPr="00000000">
              <w:rPr>
                <w:b w:val="1"/>
                <w:bCs w:val="1"/>
                <w:u w:val="single"/>
                <w:rtl w:val="0"/>
              </w:rPr>
              <w:t xml:space="preserve">DATE &amp; TIMES</w:t>
            </w:r>
          </w:p>
          <w:p w:rsidR="00000000" w:rsidDel="00000000" w:rsidP="00000000" w:rsidRDefault="00000000" w:rsidRPr="00000000" w14:paraId="0000000F">
            <w:pPr>
              <w:rPr/>
            </w:pPr>
            <w:r w:rsidDel="00000000" w:rsidR="00000000" w:rsidRPr="00000000">
              <w:rPr>
                <w:rtl w:val="0"/>
              </w:rPr>
              <w:t xml:space="preserve">Monday, August 31, 2026</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22" w:right="0" w:hanging="360"/>
              <w:jc w:val="left"/>
              <w:rPr/>
            </w:pPr>
            <w:r w:rsidDel="00000000" w:rsidR="00000000" w:rsidRPr="00000000">
              <w:rPr>
                <w:rtl w:val="0"/>
              </w:rPr>
              <w:t xml:space="preserve">7:00AM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w:t>
            </w:r>
            <w:r w:rsidDel="00000000" w:rsidR="00000000" w:rsidRPr="00000000">
              <w:rPr>
                <w:rtl w:val="0"/>
              </w:rPr>
              <w:t xml:space="preserve">egistration and Breakfast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22"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12:00PM –</w:t>
            </w:r>
            <w:r w:rsidDel="00000000" w:rsidR="00000000" w:rsidRPr="00000000">
              <w:rPr>
                <w:rtl w:val="0"/>
              </w:rPr>
              <w:t xml:space="preserve"> Registration and Lunch</w:t>
            </w:r>
          </w:p>
          <w:p w:rsidR="00000000" w:rsidDel="00000000" w:rsidP="00000000" w:rsidRDefault="00000000" w:rsidRPr="00000000" w14:paraId="00000012">
            <w:pPr>
              <w:rPr/>
            </w:pPr>
            <w:r w:rsidDel="00000000" w:rsidR="00000000" w:rsidRPr="00000000">
              <w:rPr>
                <w:rtl w:val="0"/>
              </w:rPr>
            </w:r>
          </w:p>
        </w:tc>
      </w:tr>
      <w:tr>
        <w:trPr>
          <w:cantSplit w:val="0"/>
          <w:tblHeader w:val="0"/>
        </w:trPr>
        <w:tc>
          <w:tcPr/>
          <w:p w:rsidR="00000000" w:rsidDel="00000000" w:rsidP="00000000" w:rsidRDefault="00000000" w:rsidRPr="00000000" w14:paraId="00000013">
            <w:pPr>
              <w:spacing w:line="259" w:lineRule="auto"/>
              <w:ind w:left="0" w:firstLine="0"/>
              <w:rPr>
                <w:b w:val="1"/>
                <w:bCs w:val="1"/>
              </w:rPr>
            </w:pPr>
            <w:r w:rsidDel="00000000" w:rsidR="00000000" w:rsidRPr="00000000">
              <w:rPr>
                <w:b w:val="1"/>
                <w:bCs w:val="1"/>
                <w:rtl w:val="0"/>
              </w:rPr>
              <w:t xml:space="preserve">EVENT INCLUDES:</w:t>
            </w:r>
          </w:p>
          <w:p w:rsidR="00000000" w:rsidDel="00000000" w:rsidP="00000000" w:rsidRDefault="00000000" w:rsidRPr="00000000" w14:paraId="00000014">
            <w:pPr>
              <w:numPr>
                <w:ilvl w:val="0"/>
                <w:numId w:val="2"/>
              </w:numPr>
              <w:spacing w:line="259" w:lineRule="auto"/>
              <w:ind w:left="720" w:hanging="360"/>
            </w:pPr>
            <w:r w:rsidDel="00000000" w:rsidR="00000000" w:rsidRPr="00000000">
              <w:rPr>
                <w:rtl w:val="0"/>
              </w:rPr>
              <w:t xml:space="preserve">• 18 Hole Scramble Format Golf</w:t>
            </w:r>
          </w:p>
          <w:p w:rsidR="00000000" w:rsidDel="00000000" w:rsidP="00000000" w:rsidRDefault="00000000" w:rsidRPr="00000000" w14:paraId="00000015">
            <w:pPr>
              <w:numPr>
                <w:ilvl w:val="0"/>
                <w:numId w:val="2"/>
              </w:numPr>
              <w:spacing w:line="259" w:lineRule="auto"/>
              <w:ind w:left="720" w:hanging="360"/>
            </w:pPr>
            <w:r w:rsidDel="00000000" w:rsidR="00000000" w:rsidRPr="00000000">
              <w:rPr>
                <w:rtl w:val="0"/>
              </w:rPr>
              <w:t xml:space="preserve">• Golf Cart</w:t>
            </w:r>
          </w:p>
          <w:p w:rsidR="00000000" w:rsidDel="00000000" w:rsidP="00000000" w:rsidRDefault="00000000" w:rsidRPr="00000000" w14:paraId="00000016">
            <w:pPr>
              <w:numPr>
                <w:ilvl w:val="0"/>
                <w:numId w:val="2"/>
              </w:numPr>
              <w:spacing w:line="259" w:lineRule="auto"/>
              <w:ind w:left="720" w:hanging="360"/>
            </w:pPr>
            <w:r w:rsidDel="00000000" w:rsidR="00000000" w:rsidRPr="00000000">
              <w:rPr>
                <w:rtl w:val="0"/>
              </w:rPr>
              <w:t xml:space="preserve">• Breakfast and Lunch or Lunch and Dinner</w:t>
            </w:r>
          </w:p>
          <w:p w:rsidR="00000000" w:rsidDel="00000000" w:rsidP="00000000" w:rsidRDefault="00000000" w:rsidRPr="00000000" w14:paraId="00000017">
            <w:pPr>
              <w:numPr>
                <w:ilvl w:val="0"/>
                <w:numId w:val="2"/>
              </w:numPr>
              <w:spacing w:line="259" w:lineRule="auto"/>
              <w:ind w:left="720" w:hanging="360"/>
            </w:pPr>
            <w:r w:rsidDel="00000000" w:rsidR="00000000" w:rsidRPr="00000000">
              <w:rPr>
                <w:rtl w:val="0"/>
              </w:rPr>
              <w:t xml:space="preserve">• Cash Bar</w:t>
            </w:r>
          </w:p>
          <w:p w:rsidR="00000000" w:rsidDel="00000000" w:rsidP="00000000" w:rsidRDefault="00000000" w:rsidRPr="00000000" w14:paraId="00000018">
            <w:pPr>
              <w:numPr>
                <w:ilvl w:val="0"/>
                <w:numId w:val="2"/>
              </w:numPr>
              <w:spacing w:line="259" w:lineRule="auto"/>
              <w:ind w:left="720" w:hanging="360"/>
            </w:pPr>
            <w:r w:rsidDel="00000000" w:rsidR="00000000" w:rsidRPr="00000000">
              <w:rPr>
                <w:rtl w:val="0"/>
              </w:rPr>
              <w:t xml:space="preserve">• Contests, Raffle, Prizes, and Auction</w:t>
            </w:r>
          </w:p>
        </w:tc>
        <w:tc>
          <w:tcPr/>
          <w:p w:rsidR="00000000" w:rsidDel="00000000" w:rsidP="00000000" w:rsidRDefault="00000000" w:rsidRPr="00000000" w14:paraId="00000019">
            <w:pPr>
              <w:spacing w:line="259" w:lineRule="auto"/>
              <w:rPr>
                <w:b w:val="1"/>
                <w:bCs w:val="1"/>
                <w:u w:val="single"/>
              </w:rPr>
            </w:pPr>
            <w:r w:rsidDel="00000000" w:rsidR="00000000" w:rsidRPr="00000000">
              <w:rPr>
                <w:b w:val="1"/>
                <w:bCs w:val="1"/>
                <w:rtl w:val="0"/>
              </w:rPr>
              <w:t xml:space="preserve">FORMAT: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4-Player Team Scramble - Each player tees off on each hole. The best of the tee shots is selected and all players play their second shots from that spot. The best of the second shots is determined, then all play their third shots from that spot, and so on until the ball is holed.</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team must use one drive from each player on the team on both the front and the back nine.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mulligans unless purchased ($10 each, up to 2 per person)</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Local rules apply</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place team prizes (Pro-Shop Credits).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522" w:right="0" w:hanging="37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Individual prizes for Long Drive, Closet-to-the-pin, Putting Contest</w:t>
            </w:r>
          </w:p>
        </w:tc>
      </w:tr>
      <w:tr>
        <w:trPr>
          <w:cantSplit w:val="0"/>
          <w:tblHeader w:val="0"/>
        </w:trPr>
        <w:tc>
          <w:tcPr>
            <w:gridSpan w:val="2"/>
          </w:tcPr>
          <w:p w:rsidR="00000000" w:rsidDel="00000000" w:rsidP="00000000" w:rsidRDefault="00000000" w:rsidRPr="00000000" w14:paraId="00000020">
            <w:pPr>
              <w:rPr>
                <w:b w:val="1"/>
                <w:bCs w:val="1"/>
                <w:u w:val="single"/>
              </w:rPr>
            </w:pPr>
            <w:r w:rsidDel="00000000" w:rsidR="00000000" w:rsidRPr="00000000">
              <w:rPr>
                <w:b w:val="1"/>
                <w:bCs w:val="1"/>
                <w:u w:val="single"/>
                <w:rtl w:val="0"/>
              </w:rPr>
              <w:t xml:space="preserve">REGISTRATION &amp; CONTACT: </w:t>
            </w:r>
          </w:p>
          <w:p w:rsidR="00000000" w:rsidDel="00000000" w:rsidP="00000000" w:rsidRDefault="00000000" w:rsidRPr="00000000" w14:paraId="00000021">
            <w:pPr>
              <w:rPr/>
            </w:pPr>
            <w:r w:rsidDel="00000000" w:rsidR="00000000" w:rsidRPr="00000000">
              <w:rPr>
                <w:rtl w:val="0"/>
              </w:rPr>
              <w:t xml:space="preserve">Mike Doyle</w:t>
            </w:r>
          </w:p>
          <w:p w:rsidR="00000000" w:rsidDel="00000000" w:rsidP="00000000" w:rsidRDefault="00000000" w:rsidRPr="00000000" w14:paraId="00000022">
            <w:pPr>
              <w:rPr/>
            </w:pPr>
            <w:r w:rsidDel="00000000" w:rsidR="00000000" w:rsidRPr="00000000">
              <w:rPr>
                <w:rtl w:val="0"/>
              </w:rPr>
              <w:t xml:space="preserve">Cell: 978-457-2751</w:t>
            </w:r>
          </w:p>
          <w:p w:rsidR="00000000" w:rsidDel="00000000" w:rsidP="00000000" w:rsidRDefault="00000000" w:rsidRPr="00000000" w14:paraId="00000023">
            <w:pPr>
              <w:rPr/>
            </w:pPr>
            <w:r w:rsidDel="00000000" w:rsidR="00000000" w:rsidRPr="00000000">
              <w:rPr>
                <w:rtl w:val="0"/>
              </w:rPr>
              <w:t xml:space="preserve">E-mail: </w:t>
            </w:r>
            <w:hyperlink r:id="rId10">
              <w:r w:rsidDel="00000000" w:rsidR="00000000" w:rsidRPr="00000000">
                <w:rPr>
                  <w:color w:val="1155cc"/>
                  <w:u w:val="single"/>
                  <w:rtl w:val="0"/>
                </w:rPr>
                <w:t xml:space="preserve">info@rd26.org</w:t>
              </w:r>
            </w:hyperlink>
            <w:r w:rsidDel="00000000" w:rsidR="00000000" w:rsidRPr="00000000">
              <w:rPr>
                <w:rtl w:val="0"/>
              </w:rPr>
            </w:r>
          </w:p>
        </w:tc>
      </w:tr>
    </w:tbl>
    <w:p w:rsidR="00000000" w:rsidDel="00000000" w:rsidP="00000000" w:rsidRDefault="00000000" w:rsidRPr="00000000" w14:paraId="00000025">
      <w:pPr>
        <w:spacing w:after="0" w:lineRule="auto"/>
        <w:jc w:val="center"/>
        <w:rPr>
          <w:b w:val="1"/>
          <w:bCs w:val="1"/>
          <w:u w:val="single"/>
        </w:rPr>
      </w:pPr>
      <w:r w:rsidDel="00000000" w:rsidR="00000000" w:rsidRPr="00000000">
        <w:rPr>
          <w:b w:val="1"/>
          <w:bCs w:val="1"/>
          <w:u w:val="single"/>
          <w:rtl w:val="0"/>
        </w:rPr>
        <w:t xml:space="preserve">SPONSORSHIP OPPORTUNITIES</w:t>
      </w:r>
    </w:p>
    <w:p w:rsidR="00000000" w:rsidDel="00000000" w:rsidP="00000000" w:rsidRDefault="00000000" w:rsidRPr="00000000" w14:paraId="00000026">
      <w:pPr>
        <w:spacing w:after="0" w:lineRule="auto"/>
        <w:jc w:val="center"/>
        <w:rPr/>
      </w:pPr>
      <w:r w:rsidDel="00000000" w:rsidR="00000000" w:rsidRPr="00000000">
        <w:rPr>
          <w:rtl w:val="0"/>
        </w:rPr>
      </w:r>
    </w:p>
    <w:p w:rsidR="00000000" w:rsidDel="00000000" w:rsidP="00000000" w:rsidRDefault="00000000" w:rsidRPr="00000000" w14:paraId="00000027">
      <w:pPr>
        <w:spacing w:after="0" w:lineRule="auto"/>
        <w:jc w:val="center"/>
        <w:rPr/>
      </w:pPr>
      <w:r w:rsidDel="00000000" w:rsidR="00000000" w:rsidRPr="00000000">
        <w:rPr>
          <w:rtl w:val="0"/>
        </w:rPr>
        <w:t xml:space="preserve">We have a number of wonderful sponsorship opportunities for individuals, families or companies, who want to help fund the Foundationʼs causes. These causes make a significant impact on the individual lives, families and programs that meant the most to Ryan. The RD26 Foundation is a tax exempt 501(c)(3) charitable organization and a registered charity in the state of Massachusetts. Our EIN is </w:t>
      </w:r>
      <w:r w:rsidDel="00000000" w:rsidR="00000000" w:rsidRPr="00000000">
        <w:rPr>
          <w:b w:val="1"/>
          <w:bCs w:val="1"/>
          <w:rtl w:val="0"/>
        </w:rPr>
        <w:t xml:space="preserve">84-2479855</w:t>
      </w:r>
      <w:r w:rsidDel="00000000" w:rsidR="00000000" w:rsidRPr="00000000">
        <w:rPr>
          <w:rtl w:val="0"/>
        </w:rPr>
        <w:t xml:space="preserve">. Contributions are tax deductible to the fullest extent</w:t>
      </w:r>
    </w:p>
    <w:p w:rsidR="00000000" w:rsidDel="00000000" w:rsidP="00000000" w:rsidRDefault="00000000" w:rsidRPr="00000000" w14:paraId="00000028">
      <w:pPr>
        <w:spacing w:after="0" w:lineRule="auto"/>
        <w:jc w:val="center"/>
        <w:rPr/>
      </w:pPr>
      <w:r w:rsidDel="00000000" w:rsidR="00000000" w:rsidRPr="00000000">
        <w:rPr>
          <w:rtl w:val="0"/>
        </w:rPr>
        <w:t xml:space="preserve">of the law.</w:t>
      </w:r>
    </w:p>
    <w:p w:rsidR="00000000" w:rsidDel="00000000" w:rsidP="00000000" w:rsidRDefault="00000000" w:rsidRPr="00000000" w14:paraId="00000029">
      <w:pPr>
        <w:spacing w:after="0" w:lineRule="auto"/>
        <w:jc w:val="center"/>
        <w:rPr/>
      </w:pPr>
      <w:r w:rsidDel="00000000" w:rsidR="00000000" w:rsidRPr="00000000">
        <w:rPr>
          <w:rtl w:val="0"/>
        </w:rPr>
        <w:t xml:space="preserve">If you are interested sponsoring this event, please contact:</w:t>
      </w:r>
    </w:p>
    <w:p w:rsidR="00000000" w:rsidDel="00000000" w:rsidP="00000000" w:rsidRDefault="00000000" w:rsidRPr="00000000" w14:paraId="0000002A">
      <w:pPr>
        <w:spacing w:after="0" w:lineRule="auto"/>
        <w:jc w:val="center"/>
        <w:rPr>
          <w:b w:val="1"/>
          <w:bCs w:val="1"/>
        </w:rPr>
      </w:pPr>
      <w:r w:rsidDel="00000000" w:rsidR="00000000" w:rsidRPr="00000000">
        <w:rPr>
          <w:b w:val="1"/>
          <w:bCs w:val="1"/>
          <w:rtl w:val="0"/>
        </w:rPr>
        <w:t xml:space="preserve">Mike Doyle / 978-457-2751</w:t>
      </w:r>
    </w:p>
    <w:p w:rsidR="00000000" w:rsidDel="00000000" w:rsidP="00000000" w:rsidRDefault="00000000" w:rsidRPr="00000000" w14:paraId="0000002B">
      <w:pPr>
        <w:jc w:val="left"/>
        <w:rPr/>
      </w:pPr>
      <w:bookmarkStart w:colFirst="0" w:colLast="0" w:name="_heading=h.vpiyrkgdg8cq" w:id="0"/>
      <w:bookmarkEnd w:id="0"/>
      <w:r w:rsidDel="00000000" w:rsidR="00000000" w:rsidRPr="00000000">
        <w:rPr>
          <w:rtl w:val="0"/>
        </w:rPr>
      </w:r>
    </w:p>
    <w:p w:rsidR="00000000" w:rsidDel="00000000" w:rsidP="00000000" w:rsidRDefault="00000000" w:rsidRPr="00000000" w14:paraId="0000002C">
      <w:pPr>
        <w:jc w:val="center"/>
        <w:rPr>
          <w:b w:val="1"/>
          <w:bCs w:val="1"/>
          <w:u w:val="single"/>
        </w:rPr>
      </w:pPr>
      <w:r w:rsidDel="00000000" w:rsidR="00000000" w:rsidRPr="00000000">
        <w:rPr>
          <w:b w:val="1"/>
          <w:bCs w:val="1"/>
          <w:u w:val="single"/>
          <w:rtl w:val="0"/>
        </w:rPr>
        <w:t xml:space="preserve">SPONSORSHIP LEVELS AVAILABLE</w:t>
      </w:r>
    </w:p>
    <w:tbl>
      <w:tblPr>
        <w:tblStyle w:val="Table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5"/>
        <w:gridCol w:w="6745"/>
        <w:tblGridChange w:id="0">
          <w:tblGrid>
            <w:gridCol w:w="4045"/>
            <w:gridCol w:w="6745"/>
          </w:tblGrid>
        </w:tblGridChange>
      </w:tblGrid>
      <w:tr>
        <w:trPr>
          <w:cantSplit w:val="0"/>
          <w:tblHeader w:val="0"/>
        </w:trPr>
        <w:tc>
          <w:tcPr>
            <w:shd w:fill="d9d9d9" w:val="clear"/>
          </w:tcPr>
          <w:p w:rsidR="00000000" w:rsidDel="00000000" w:rsidP="00000000" w:rsidRDefault="00000000" w:rsidRPr="00000000" w14:paraId="0000002D">
            <w:pPr>
              <w:jc w:val="center"/>
              <w:rPr>
                <w:b w:val="1"/>
                <w:bCs w:val="1"/>
              </w:rPr>
            </w:pPr>
            <w:r w:rsidDel="00000000" w:rsidR="00000000" w:rsidRPr="00000000">
              <w:rPr>
                <w:b w:val="1"/>
                <w:bCs w:val="1"/>
                <w:rtl w:val="0"/>
              </w:rPr>
              <w:t xml:space="preserve">Sponsor Level (Donation):</w:t>
            </w:r>
          </w:p>
        </w:tc>
        <w:tc>
          <w:tcPr>
            <w:shd w:fill="d9d9d9" w:val="clear"/>
          </w:tcPr>
          <w:p w:rsidR="00000000" w:rsidDel="00000000" w:rsidP="00000000" w:rsidRDefault="00000000" w:rsidRPr="00000000" w14:paraId="0000002E">
            <w:pPr>
              <w:jc w:val="center"/>
              <w:rPr>
                <w:b w:val="1"/>
                <w:bCs w:val="1"/>
              </w:rPr>
            </w:pPr>
            <w:r w:rsidDel="00000000" w:rsidR="00000000" w:rsidRPr="00000000">
              <w:rPr>
                <w:b w:val="1"/>
                <w:bCs w:val="1"/>
                <w:rtl w:val="0"/>
              </w:rPr>
              <w:t xml:space="preserve">Includes:</w:t>
            </w:r>
          </w:p>
        </w:tc>
      </w:tr>
      <w:tr>
        <w:trPr>
          <w:cantSplit w:val="0"/>
          <w:tblHeader w:val="0"/>
        </w:trPr>
        <w:tc>
          <w:tcPr/>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jc w:val="center"/>
              <w:rPr/>
            </w:pPr>
            <w:r w:rsidDel="00000000" w:rsidR="00000000" w:rsidRPr="00000000">
              <w:rPr>
                <w:rtl w:val="0"/>
              </w:rPr>
              <w:t xml:space="preserve">Platinum Sponsor ($7,000</w:t>
            </w:r>
          </w:p>
        </w:tc>
        <w:tc>
          <w:tcPr/>
          <w:p w:rsidR="00000000" w:rsidDel="00000000" w:rsidP="00000000" w:rsidRDefault="00000000" w:rsidRPr="00000000" w14:paraId="00000031">
            <w:pPr>
              <w:rPr/>
            </w:pPr>
            <w:r w:rsidDel="00000000" w:rsidR="00000000" w:rsidRPr="00000000">
              <w:rPr>
                <w:rtl w:val="0"/>
              </w:rPr>
              <w:t xml:space="preserve">Includes 4 foursomes (16 players), breakfast, lunch, dinner, signage in each golf cart and prominent signage on the main event banner, printed materials and web pages.</w:t>
            </w:r>
          </w:p>
        </w:tc>
      </w:tr>
      <w:tr>
        <w:trPr>
          <w:cantSplit w:val="0"/>
          <w:tblHeader w:val="0"/>
        </w:trPr>
        <w:tc>
          <w:tcPr/>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jc w:val="center"/>
              <w:rPr/>
            </w:pPr>
            <w:r w:rsidDel="00000000" w:rsidR="00000000" w:rsidRPr="00000000">
              <w:rPr>
                <w:rtl w:val="0"/>
              </w:rPr>
              <w:t xml:space="preserve">Gold Sponsor ($4,000)</w:t>
            </w:r>
          </w:p>
        </w:tc>
        <w:tc>
          <w:tcPr/>
          <w:p w:rsidR="00000000" w:rsidDel="00000000" w:rsidP="00000000" w:rsidRDefault="00000000" w:rsidRPr="00000000" w14:paraId="00000034">
            <w:pPr>
              <w:rPr/>
            </w:pPr>
            <w:r w:rsidDel="00000000" w:rsidR="00000000" w:rsidRPr="00000000">
              <w:rPr>
                <w:rtl w:val="0"/>
              </w:rPr>
              <w:t xml:space="preserve">Includes 2 foursomes (8 players), breakfast, lunch, dinner, prominent sponsor signage on the main event banner, and printed material and web pages.</w:t>
            </w:r>
          </w:p>
        </w:tc>
      </w:tr>
      <w:tr>
        <w:trPr>
          <w:cantSplit w:val="0"/>
          <w:tblHeader w:val="0"/>
        </w:trPr>
        <w:tc>
          <w:tcPr/>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t xml:space="preserve">Silver Sponsor ($2,000)</w:t>
            </w:r>
          </w:p>
        </w:tc>
        <w:tc>
          <w:tcPr/>
          <w:p w:rsidR="00000000" w:rsidDel="00000000" w:rsidP="00000000" w:rsidRDefault="00000000" w:rsidRPr="00000000" w14:paraId="00000037">
            <w:pPr>
              <w:rPr/>
            </w:pPr>
            <w:r w:rsidDel="00000000" w:rsidR="00000000" w:rsidRPr="00000000">
              <w:rPr>
                <w:rtl w:val="0"/>
              </w:rPr>
              <w:t xml:space="preserve"> Includes 1 foursome (4 players), breakfast, lunch, dinner, prominent sponsor signage on the main event banner, and printed material and web pages. </w:t>
            </w:r>
          </w:p>
        </w:tc>
      </w:tr>
      <w:tr>
        <w:trPr>
          <w:cantSplit w:val="0"/>
          <w:tblHeader w:val="0"/>
        </w:trPr>
        <w:tc>
          <w:tcPr/>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t xml:space="preserve">Bronze Sponsor ($1,500)</w:t>
            </w:r>
          </w:p>
        </w:tc>
        <w:tc>
          <w:tcPr/>
          <w:p w:rsidR="00000000" w:rsidDel="00000000" w:rsidP="00000000" w:rsidRDefault="00000000" w:rsidRPr="00000000" w14:paraId="0000003A">
            <w:pPr>
              <w:rPr/>
            </w:pPr>
            <w:r w:rsidDel="00000000" w:rsidR="00000000" w:rsidRPr="00000000">
              <w:rPr>
                <w:rtl w:val="0"/>
              </w:rPr>
              <w:t xml:space="preserve">Includes sponsor signage in each golf cart, the main event banner, printed material and web pages.</w:t>
            </w:r>
          </w:p>
          <w:p w:rsidR="00000000" w:rsidDel="00000000" w:rsidP="00000000" w:rsidRDefault="00000000" w:rsidRPr="00000000" w14:paraId="0000003B">
            <w:pPr>
              <w:rPr/>
            </w:pPr>
            <w:r w:rsidDel="00000000" w:rsidR="00000000" w:rsidRPr="00000000">
              <w:rPr>
                <w:rtl w:val="0"/>
              </w:rPr>
            </w:r>
          </w:p>
        </w:tc>
      </w:tr>
      <w:tr>
        <w:trPr>
          <w:cantSplit w:val="0"/>
          <w:tblHeader w:val="0"/>
        </w:trPr>
        <w:tc>
          <w:tcPr/>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t xml:space="preserve">Green Sponsor ($1,000)</w:t>
            </w:r>
          </w:p>
        </w:tc>
        <w:tc>
          <w:tcPr/>
          <w:p w:rsidR="00000000" w:rsidDel="00000000" w:rsidP="00000000" w:rsidRDefault="00000000" w:rsidRPr="00000000" w14:paraId="0000003E">
            <w:pPr>
              <w:rPr/>
            </w:pPr>
            <w:r w:rsidDel="00000000" w:rsidR="00000000" w:rsidRPr="00000000">
              <w:rPr>
                <w:rtl w:val="0"/>
              </w:rPr>
              <w:t xml:space="preserve">Includes prominent sponsor signage in the lunch area, printed material and web pages.</w:t>
            </w:r>
          </w:p>
          <w:p w:rsidR="00000000" w:rsidDel="00000000" w:rsidP="00000000" w:rsidRDefault="00000000" w:rsidRPr="00000000" w14:paraId="0000003F">
            <w:pPr>
              <w:rPr/>
            </w:pPr>
            <w:r w:rsidDel="00000000" w:rsidR="00000000" w:rsidRPr="00000000">
              <w:rPr>
                <w:rtl w:val="0"/>
              </w:rPr>
            </w:r>
          </w:p>
        </w:tc>
      </w:tr>
      <w:tr>
        <w:trPr>
          <w:cantSplit w:val="0"/>
          <w:tblHeader w:val="0"/>
        </w:trPr>
        <w:tc>
          <w:tcPr/>
          <w:p w:rsidR="00000000" w:rsidDel="00000000" w:rsidP="00000000" w:rsidRDefault="00000000" w:rsidRPr="00000000" w14:paraId="00000040">
            <w:pPr>
              <w:jc w:val="cente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t xml:space="preserve">White Sponsor ($500)</w:t>
            </w:r>
          </w:p>
          <w:p w:rsidR="00000000" w:rsidDel="00000000" w:rsidP="00000000" w:rsidRDefault="00000000" w:rsidRPr="00000000" w14:paraId="00000042">
            <w:pPr>
              <w:jc w:val="left"/>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t xml:space="preserve">Includes sponsor signage in the lunch area and web pages.</w:t>
            </w:r>
          </w:p>
        </w:tc>
      </w:tr>
      <w:tr>
        <w:trPr>
          <w:cantSplit w:val="0"/>
          <w:tblHeader w:val="0"/>
        </w:trPr>
        <w:tc>
          <w:tcPr/>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rtl w:val="0"/>
              </w:rPr>
              <w:t xml:space="preserve">Hole Sponsor ($100)</w:t>
            </w:r>
          </w:p>
          <w:p w:rsidR="00000000" w:rsidDel="00000000" w:rsidP="00000000" w:rsidRDefault="00000000" w:rsidRPr="00000000" w14:paraId="00000046">
            <w:pPr>
              <w:jc w:val="left"/>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t xml:space="preserve">Includes sponsor signage on 1 tee box. </w:t>
            </w:r>
          </w:p>
        </w:tc>
      </w:tr>
    </w:tbl>
    <w:p w:rsidR="00000000" w:rsidDel="00000000" w:rsidP="00000000" w:rsidRDefault="00000000" w:rsidRPr="00000000" w14:paraId="00000048">
      <w:pPr>
        <w:jc w:val="center"/>
        <w:rPr/>
      </w:pPr>
      <w:r w:rsidDel="00000000" w:rsidR="00000000" w:rsidRPr="00000000">
        <w:rPr>
          <w:rtl w:val="0"/>
        </w:rPr>
      </w:r>
    </w:p>
    <w:sectPr>
      <w:headerReference r:id="rId11"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center"/>
      <w:rPr/>
    </w:pPr>
    <w:r w:rsidDel="00000000" w:rsidR="00000000" w:rsidRPr="00000000">
      <w:rPr/>
      <w:drawing>
        <wp:inline distB="114300" distT="114300" distL="114300" distR="114300">
          <wp:extent cx="1852613" cy="138569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52613" cy="138569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info@rd26.org" TargetMode="External"/><Relationship Id="rId9" Type="http://schemas.openxmlformats.org/officeDocument/2006/relationships/hyperlink" Target="https://canva.link/iwdhsrzxnrh7of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nva.link/u1dmagqe2ivucoh" TargetMode="External"/><Relationship Id="rId8" Type="http://schemas.openxmlformats.org/officeDocument/2006/relationships/hyperlink" Target="https://acrobat.adobe.com/id/urn:aaid:sc:VA6C2:49a7f7f6-7512-447c-b483-0b83fd03ee0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4rMBf9gcpANruaRVjhFrlXrqug==">CgMxLjAyDmgudnBpeXJrZ2RnOGNxOAByITFUbnlWRUJHZ0JSYm1aRTJzdkNRNDVlN2tHZFZkM2U3WQ==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