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263FF" w14:paraId="5241E288" w14:textId="77777777">
        <w:tc>
          <w:tcPr>
            <w:tcW w:w="9360" w:type="dxa"/>
            <w:tcBorders>
              <w:top w:val="single" w:sz="6" w:space="0" w:color="2E8B87"/>
              <w:left w:val="single" w:sz="6" w:space="0" w:color="2E8B87"/>
              <w:bottom w:val="single" w:sz="6" w:space="0" w:color="2E8B87"/>
              <w:right w:val="single" w:sz="6" w:space="0" w:color="2E8B87"/>
            </w:tcBorders>
            <w:shd w:val="clear" w:color="auto" w:fill="2E8B87"/>
            <w:tcMar>
              <w:top w:w="200" w:type="dxa"/>
              <w:left w:w="280" w:type="dxa"/>
              <w:bottom w:w="200" w:type="dxa"/>
              <w:right w:w="280" w:type="dxa"/>
            </w:tcMar>
          </w:tcPr>
          <w:p w14:paraId="5241E285" w14:textId="77777777" w:rsidR="004263FF" w:rsidRDefault="00DD5D71">
            <w:pPr>
              <w:spacing w:after="30"/>
              <w:jc w:val="center"/>
            </w:pPr>
            <w:r>
              <w:rPr>
                <w:b/>
                <w:bCs/>
                <w:color w:val="B2DFDD"/>
                <w:spacing w:val="80"/>
                <w:sz w:val="14"/>
                <w:szCs w:val="14"/>
              </w:rPr>
              <w:t>ROLE DISTINCTION DOCUMENT</w:t>
            </w:r>
          </w:p>
          <w:p w14:paraId="5241E286" w14:textId="77777777" w:rsidR="004263FF" w:rsidRDefault="00DD5D71">
            <w:pPr>
              <w:spacing w:after="60"/>
              <w:jc w:val="center"/>
            </w:pPr>
            <w:r>
              <w:rPr>
                <w:b/>
                <w:bCs/>
                <w:color w:val="FFFFFF"/>
                <w:sz w:val="36"/>
                <w:szCs w:val="36"/>
              </w:rPr>
              <w:t>Therapy vs. Values-Based Behavior Coaching</w:t>
            </w:r>
          </w:p>
          <w:p w14:paraId="5241E287" w14:textId="77777777" w:rsidR="004263FF" w:rsidRDefault="00DD5D71">
            <w:pPr>
              <w:jc w:val="center"/>
            </w:pPr>
            <w:r>
              <w:rPr>
                <w:color w:val="B2DFDD"/>
                <w:sz w:val="18"/>
                <w:szCs w:val="18"/>
              </w:rPr>
              <w:t>Ethereal Path Wellness  ·  Partnering Mental Health Agencies</w:t>
            </w:r>
          </w:p>
        </w:tc>
      </w:tr>
    </w:tbl>
    <w:p w14:paraId="5241E289" w14:textId="77777777" w:rsidR="004263FF" w:rsidRDefault="004263FF">
      <w:pPr>
        <w:spacing w:before="10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263FF" w14:paraId="5241E28C" w14:textId="77777777">
        <w:tc>
          <w:tcPr>
            <w:tcW w:w="9360" w:type="dxa"/>
            <w:tcBorders>
              <w:top w:val="single" w:sz="4" w:space="0" w:color="B2DFDD"/>
              <w:left w:val="single" w:sz="4" w:space="0" w:color="B2DFDD"/>
              <w:bottom w:val="single" w:sz="4" w:space="0" w:color="B2DFDD"/>
              <w:right w:val="single" w:sz="4" w:space="0" w:color="B2DFDD"/>
            </w:tcBorders>
            <w:shd w:val="clear" w:color="auto" w:fill="E8F4F3"/>
            <w:tcMar>
              <w:top w:w="120" w:type="dxa"/>
              <w:left w:w="200" w:type="dxa"/>
              <w:bottom w:w="120" w:type="dxa"/>
              <w:right w:w="200" w:type="dxa"/>
            </w:tcMar>
          </w:tcPr>
          <w:p w14:paraId="5241E28A" w14:textId="77777777" w:rsidR="004263FF" w:rsidRDefault="00DD5D71">
            <w:pPr>
              <w:spacing w:after="60"/>
            </w:pPr>
            <w:r>
              <w:rPr>
                <w:b/>
                <w:bCs/>
                <w:color w:val="1E6B67"/>
                <w:sz w:val="21"/>
                <w:szCs w:val="21"/>
              </w:rPr>
              <w:t>Purpose of This Document</w:t>
            </w:r>
          </w:p>
          <w:p w14:paraId="5241E28B" w14:textId="77777777" w:rsidR="004263FF" w:rsidRDefault="00DD5D71">
            <w:r>
              <w:rPr>
                <w:color w:val="444444"/>
              </w:rPr>
              <w:t>This document exists to protect clients, practitioners, and the integrity of this collaboration. It provides clear, shared language about what therapy and values-based behavior coaching each offer — and where each begins and ends. Both Parties agree to use this document to guide client communications, internal decision-making, and scope-of-practice boundaries throughout the partnership.</w:t>
            </w:r>
          </w:p>
        </w:tc>
      </w:tr>
    </w:tbl>
    <w:p w14:paraId="5241E28D" w14:textId="77777777" w:rsidR="004263FF" w:rsidRDefault="004263FF">
      <w:pPr>
        <w:spacing w:before="120"/>
      </w:pPr>
    </w:p>
    <w:p w14:paraId="5241E28E" w14:textId="77777777" w:rsidR="004263FF" w:rsidRDefault="00DD5D71">
      <w:pPr>
        <w:pBdr>
          <w:bottom w:val="single" w:sz="6" w:space="0" w:color="2E8B87"/>
        </w:pBdr>
        <w:spacing w:before="200" w:after="80"/>
      </w:pPr>
      <w:r>
        <w:rPr>
          <w:b/>
          <w:bCs/>
          <w:color w:val="1E6B67"/>
          <w:sz w:val="26"/>
          <w:szCs w:val="26"/>
        </w:rPr>
        <w:t>1.  THE CORE DISTINCTION</w:t>
      </w:r>
    </w:p>
    <w:p w14:paraId="5241E28F" w14:textId="77777777" w:rsidR="004263FF" w:rsidRDefault="00DD5D71">
      <w:pPr>
        <w:spacing w:after="100"/>
      </w:pPr>
      <w:r>
        <w:rPr>
          <w:color w:val="1A1A1A"/>
        </w:rPr>
        <w:t>Therapy and values-based behavior coaching are not competing services. They address different dimensions of a person’s experience and operate from different professional frameworks. When clearly distinguished, they are powerfully complementary.</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263FF" w14:paraId="5241E291" w14:textId="77777777">
        <w:tc>
          <w:tcPr>
            <w:tcW w:w="9360" w:type="dxa"/>
            <w:tcBorders>
              <w:top w:val="none" w:sz="0" w:space="0" w:color="FFFFFF"/>
              <w:left w:val="single" w:sz="14" w:space="0" w:color="2E8B87"/>
              <w:bottom w:val="none" w:sz="0" w:space="0" w:color="FFFFFF"/>
              <w:right w:val="none" w:sz="0" w:space="0" w:color="FFFFFF"/>
            </w:tcBorders>
            <w:shd w:val="clear" w:color="auto" w:fill="F7F5F2"/>
            <w:tcMar>
              <w:top w:w="100" w:type="dxa"/>
              <w:left w:w="180" w:type="dxa"/>
              <w:bottom w:w="100" w:type="dxa"/>
              <w:right w:w="160" w:type="dxa"/>
            </w:tcMar>
          </w:tcPr>
          <w:p w14:paraId="5241E290" w14:textId="77777777" w:rsidR="004263FF" w:rsidRDefault="00DD5D71">
            <w:r>
              <w:rPr>
                <w:i/>
                <w:iCs/>
                <w:color w:val="444444"/>
              </w:rPr>
              <w:t>“Therapy helps people understand the map. Coaching helps them walk the terrain. Different muscles. Same mountain.”</w:t>
            </w:r>
          </w:p>
        </w:tc>
      </w:tr>
    </w:tbl>
    <w:p w14:paraId="5241E292" w14:textId="77777777" w:rsidR="004263FF" w:rsidRDefault="004263FF">
      <w:pPr>
        <w:spacing w:before="10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70"/>
        <w:gridCol w:w="220"/>
        <w:gridCol w:w="4570"/>
      </w:tblGrid>
      <w:tr w:rsidR="004263FF" w14:paraId="5241E2A4" w14:textId="77777777">
        <w:tc>
          <w:tcPr>
            <w:tcW w:w="4560" w:type="dxa"/>
            <w:tcBorders>
              <w:top w:val="single" w:sz="4" w:space="0" w:color="B2D8B4"/>
              <w:left w:val="single" w:sz="4" w:space="0" w:color="B2D8B4"/>
              <w:bottom w:val="single" w:sz="4" w:space="0" w:color="B2D8B4"/>
              <w:right w:val="single" w:sz="4" w:space="0" w:color="B2D8B4"/>
            </w:tcBorders>
            <w:shd w:val="clear" w:color="auto" w:fill="EBF3ED"/>
            <w:tcMar>
              <w:top w:w="0" w:type="dxa"/>
              <w:left w:w="0" w:type="dxa"/>
              <w:bottom w:w="0" w:type="dxa"/>
              <w:right w:w="0" w:type="dxa"/>
            </w:tcMar>
          </w:tcPr>
          <w:tbl>
            <w:tblPr>
              <w:tblW w:w="45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tblGrid>
            <w:tr w:rsidR="004263FF" w14:paraId="5241E294" w14:textId="77777777">
              <w:tc>
                <w:tcPr>
                  <w:tcW w:w="4560" w:type="dxa"/>
                  <w:tcBorders>
                    <w:top w:val="none" w:sz="0" w:space="0" w:color="FFFFFF"/>
                    <w:left w:val="none" w:sz="0" w:space="0" w:color="FFFFFF"/>
                    <w:bottom w:val="none" w:sz="0" w:space="0" w:color="FFFFFF"/>
                    <w:right w:val="none" w:sz="0" w:space="0" w:color="FFFFFF"/>
                  </w:tcBorders>
                  <w:shd w:val="clear" w:color="auto" w:fill="4A7C59"/>
                  <w:tcMar>
                    <w:top w:w="80" w:type="dxa"/>
                    <w:left w:w="140" w:type="dxa"/>
                    <w:bottom w:w="80" w:type="dxa"/>
                    <w:right w:w="140" w:type="dxa"/>
                  </w:tcMar>
                </w:tcPr>
                <w:p w14:paraId="5241E293" w14:textId="77777777" w:rsidR="004263FF" w:rsidRDefault="00DD5D71">
                  <w:pPr>
                    <w:jc w:val="center"/>
                  </w:pPr>
                  <w:r>
                    <w:rPr>
                      <w:b/>
                      <w:bCs/>
                      <w:color w:val="FFFFFF"/>
                      <w:sz w:val="18"/>
                      <w:szCs w:val="18"/>
                    </w:rPr>
                    <w:t>🌿</w:t>
                  </w:r>
                  <w:r>
                    <w:rPr>
                      <w:b/>
                      <w:bCs/>
                      <w:color w:val="FFFFFF"/>
                      <w:sz w:val="18"/>
                      <w:szCs w:val="18"/>
                    </w:rPr>
                    <w:t xml:space="preserve">  YOUR MENTAL HEALTH AGENCY</w:t>
                  </w:r>
                </w:p>
              </w:tc>
            </w:tr>
            <w:tr w:rsidR="004263FF" w14:paraId="5241E299" w14:textId="77777777">
              <w:tc>
                <w:tcPr>
                  <w:tcW w:w="456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5241E295" w14:textId="77777777" w:rsidR="004263FF" w:rsidRDefault="00DD5D71">
                  <w:pPr>
                    <w:spacing w:after="30"/>
                  </w:pPr>
                  <w:r>
                    <w:rPr>
                      <w:b/>
                      <w:bCs/>
                      <w:color w:val="4A7C59"/>
                      <w:sz w:val="19"/>
                      <w:szCs w:val="19"/>
                    </w:rPr>
                    <w:t>Primary role:</w:t>
                  </w:r>
                </w:p>
                <w:p w14:paraId="5241E296" w14:textId="77777777" w:rsidR="004263FF" w:rsidRDefault="00DD5D71">
                  <w:pPr>
                    <w:spacing w:after="80"/>
                  </w:pPr>
                  <w:r>
                    <w:rPr>
                      <w:color w:val="444444"/>
                      <w:sz w:val="19"/>
                      <w:szCs w:val="19"/>
                    </w:rPr>
                    <w:t>Assess, diagnose, and treat mental health conditions within a regulated clinical scope.</w:t>
                  </w:r>
                </w:p>
                <w:p w14:paraId="5241E297" w14:textId="77777777" w:rsidR="004263FF" w:rsidRDefault="00DD5D71">
                  <w:pPr>
                    <w:spacing w:after="30"/>
                  </w:pPr>
                  <w:r>
                    <w:rPr>
                      <w:b/>
                      <w:bCs/>
                      <w:color w:val="4A7C59"/>
                      <w:sz w:val="19"/>
                      <w:szCs w:val="19"/>
                    </w:rPr>
                    <w:t>How it works:</w:t>
                  </w:r>
                </w:p>
                <w:p w14:paraId="5241E298" w14:textId="77777777" w:rsidR="004263FF" w:rsidRDefault="00DD5D71">
                  <w:r>
                    <w:rPr>
                      <w:color w:val="444444"/>
                      <w:sz w:val="19"/>
                      <w:szCs w:val="19"/>
                    </w:rPr>
                    <w:t>Therapeutic relationship, clinical interventions, HIPAA-protected records, may bill insurance.</w:t>
                  </w:r>
                </w:p>
              </w:tc>
            </w:tr>
          </w:tbl>
          <w:p w14:paraId="5241E29A" w14:textId="77777777" w:rsidR="004263FF" w:rsidRDefault="004263FF"/>
        </w:tc>
        <w:tc>
          <w:tcPr>
            <w:tcW w:w="240" w:type="dxa"/>
            <w:tcBorders>
              <w:top w:val="none" w:sz="0" w:space="0" w:color="FFFFFF"/>
              <w:left w:val="none" w:sz="0" w:space="0" w:color="FFFFFF"/>
              <w:bottom w:val="none" w:sz="0" w:space="0" w:color="FFFFFF"/>
              <w:right w:val="none" w:sz="0" w:space="0" w:color="FFFFFF"/>
            </w:tcBorders>
          </w:tcPr>
          <w:p w14:paraId="5241E29B" w14:textId="77777777" w:rsidR="004263FF" w:rsidRDefault="004263FF"/>
        </w:tc>
        <w:tc>
          <w:tcPr>
            <w:tcW w:w="4560" w:type="dxa"/>
            <w:tcBorders>
              <w:top w:val="single" w:sz="4" w:space="0" w:color="B2DFDD"/>
              <w:left w:val="single" w:sz="4" w:space="0" w:color="B2DFDD"/>
              <w:bottom w:val="single" w:sz="4" w:space="0" w:color="B2DFDD"/>
              <w:right w:val="single" w:sz="4" w:space="0" w:color="B2DFDD"/>
            </w:tcBorders>
            <w:shd w:val="clear" w:color="auto" w:fill="E8F4F3"/>
            <w:tcMar>
              <w:top w:w="0" w:type="dxa"/>
              <w:left w:w="0" w:type="dxa"/>
              <w:bottom w:w="0" w:type="dxa"/>
              <w:right w:w="0" w:type="dxa"/>
            </w:tcMar>
          </w:tcPr>
          <w:tbl>
            <w:tblPr>
              <w:tblW w:w="45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tblGrid>
            <w:tr w:rsidR="004263FF" w14:paraId="5241E29D" w14:textId="77777777">
              <w:tc>
                <w:tcPr>
                  <w:tcW w:w="4560" w:type="dxa"/>
                  <w:tcBorders>
                    <w:top w:val="none" w:sz="0" w:space="0" w:color="FFFFFF"/>
                    <w:left w:val="none" w:sz="0" w:space="0" w:color="FFFFFF"/>
                    <w:bottom w:val="none" w:sz="0" w:space="0" w:color="FFFFFF"/>
                    <w:right w:val="none" w:sz="0" w:space="0" w:color="FFFFFF"/>
                  </w:tcBorders>
                  <w:shd w:val="clear" w:color="auto" w:fill="2E8B87"/>
                  <w:tcMar>
                    <w:top w:w="80" w:type="dxa"/>
                    <w:left w:w="140" w:type="dxa"/>
                    <w:bottom w:w="80" w:type="dxa"/>
                    <w:right w:w="140" w:type="dxa"/>
                  </w:tcMar>
                </w:tcPr>
                <w:p w14:paraId="5241E29C" w14:textId="77777777" w:rsidR="004263FF" w:rsidRDefault="00DD5D71">
                  <w:pPr>
                    <w:jc w:val="center"/>
                  </w:pPr>
                  <w:r>
                    <w:rPr>
                      <w:b/>
                      <w:bCs/>
                      <w:color w:val="FFFFFF"/>
                      <w:sz w:val="18"/>
                      <w:szCs w:val="18"/>
                    </w:rPr>
                    <w:t>✨</w:t>
                  </w:r>
                  <w:r>
                    <w:rPr>
                      <w:b/>
                      <w:bCs/>
                      <w:color w:val="FFFFFF"/>
                      <w:sz w:val="18"/>
                      <w:szCs w:val="18"/>
                    </w:rPr>
                    <w:t xml:space="preserve">  ETHEREAL PATH WELLNESS</w:t>
                  </w:r>
                </w:p>
              </w:tc>
            </w:tr>
            <w:tr w:rsidR="004263FF" w14:paraId="5241E2A2" w14:textId="77777777">
              <w:tc>
                <w:tcPr>
                  <w:tcW w:w="456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5241E29E" w14:textId="77777777" w:rsidR="004263FF" w:rsidRDefault="00DD5D71">
                  <w:pPr>
                    <w:spacing w:after="30"/>
                  </w:pPr>
                  <w:r>
                    <w:rPr>
                      <w:b/>
                      <w:bCs/>
                      <w:color w:val="2E8B87"/>
                      <w:sz w:val="19"/>
                      <w:szCs w:val="19"/>
                    </w:rPr>
                    <w:t>Primary role:</w:t>
                  </w:r>
                </w:p>
                <w:p w14:paraId="5241E29F" w14:textId="77777777" w:rsidR="004263FF" w:rsidRDefault="00DD5D71">
                  <w:pPr>
                    <w:spacing w:after="80"/>
                  </w:pPr>
                  <w:r>
                    <w:rPr>
                      <w:color w:val="444444"/>
                      <w:sz w:val="19"/>
                      <w:szCs w:val="19"/>
                    </w:rPr>
                    <w:t>Apply behavioral science to help clients implement insights, build habits, and take values-aligned action.</w:t>
                  </w:r>
                </w:p>
                <w:p w14:paraId="5241E2A0" w14:textId="77777777" w:rsidR="004263FF" w:rsidRDefault="00DD5D71">
                  <w:pPr>
                    <w:spacing w:after="30"/>
                  </w:pPr>
                  <w:r>
                    <w:rPr>
                      <w:b/>
                      <w:bCs/>
                      <w:color w:val="2E8B87"/>
                      <w:sz w:val="19"/>
                      <w:szCs w:val="19"/>
                    </w:rPr>
                    <w:t>How it works:</w:t>
                  </w:r>
                </w:p>
                <w:p w14:paraId="5241E2A1" w14:textId="77777777" w:rsidR="004263FF" w:rsidRDefault="00DD5D71">
                  <w:r>
                    <w:rPr>
                      <w:color w:val="444444"/>
                      <w:sz w:val="19"/>
                      <w:szCs w:val="19"/>
                    </w:rPr>
                    <w:t>ABA + ACT frameworks, behavior planning, habit scaffolding, coaching records separate from clinical. Private pay only.</w:t>
                  </w:r>
                </w:p>
              </w:tc>
            </w:tr>
          </w:tbl>
          <w:p w14:paraId="5241E2A3" w14:textId="77777777" w:rsidR="004263FF" w:rsidRDefault="004263FF"/>
        </w:tc>
      </w:tr>
    </w:tbl>
    <w:p w14:paraId="5241E2A5" w14:textId="77777777" w:rsidR="004263FF" w:rsidRDefault="004263FF">
      <w:pPr>
        <w:spacing w:before="120"/>
      </w:pPr>
    </w:p>
    <w:p w14:paraId="5241E2A6" w14:textId="77777777" w:rsidR="004263FF" w:rsidRDefault="004263FF">
      <w:pPr>
        <w:pBdr>
          <w:bottom w:val="single" w:sz="6" w:space="0" w:color="EDE8E1"/>
        </w:pBdr>
        <w:spacing w:before="100" w:after="140"/>
      </w:pPr>
    </w:p>
    <w:p w14:paraId="5241E2A7" w14:textId="77777777" w:rsidR="004263FF" w:rsidRDefault="00DD5D71">
      <w:pPr>
        <w:pBdr>
          <w:bottom w:val="single" w:sz="6" w:space="0" w:color="2E8B87"/>
        </w:pBdr>
        <w:spacing w:before="200" w:after="80"/>
      </w:pPr>
      <w:r>
        <w:rPr>
          <w:b/>
          <w:bCs/>
          <w:color w:val="1E6B67"/>
          <w:sz w:val="26"/>
          <w:szCs w:val="26"/>
        </w:rPr>
        <w:t>2.  THERAPY — YOUR MENTAL HEALTH AGENCY</w:t>
      </w:r>
    </w:p>
    <w:p w14:paraId="5241E2A8" w14:textId="77777777" w:rsidR="004263FF" w:rsidRDefault="00DD5D71">
      <w:pPr>
        <w:spacing w:before="160" w:after="60"/>
      </w:pPr>
      <w:r>
        <w:rPr>
          <w:b/>
          <w:bCs/>
          <w:color w:val="4A7C59"/>
        </w:rPr>
        <w:t>What Therapy Is</w:t>
      </w:r>
    </w:p>
    <w:p w14:paraId="5241E2A9" w14:textId="77777777" w:rsidR="004263FF" w:rsidRDefault="00DD5D71">
      <w:pPr>
        <w:spacing w:after="60"/>
      </w:pPr>
      <w:r>
        <w:rPr>
          <w:color w:val="1A1A1A"/>
        </w:rPr>
        <w:t>Therapy is a licensed clinical service provided by credentialed mental health professionals. It is designed to assess, diagnose, and treat mental health conditions within a regulated scope of practice. Therapy involves the therapeutic relationship as a primary mechanism of change.</w:t>
      </w:r>
    </w:p>
    <w:p w14:paraId="5241E2AA" w14:textId="77777777" w:rsidR="004263FF" w:rsidRDefault="00DD5D71">
      <w:pPr>
        <w:spacing w:before="160" w:after="60"/>
      </w:pPr>
      <w:r>
        <w:rPr>
          <w:b/>
          <w:bCs/>
          <w:color w:val="4A7C59"/>
        </w:rPr>
        <w:t>What Therapy Addresses</w:t>
      </w:r>
    </w:p>
    <w:p w14:paraId="5241E2AB" w14:textId="77777777" w:rsidR="004263FF" w:rsidRDefault="00DD5D71">
      <w:pPr>
        <w:pStyle w:val="ListParagraph"/>
        <w:numPr>
          <w:ilvl w:val="0"/>
          <w:numId w:val="2"/>
        </w:numPr>
        <w:spacing w:before="40" w:after="40"/>
      </w:pPr>
      <w:r>
        <w:rPr>
          <w:color w:val="1A1A1A"/>
        </w:rPr>
        <w:t>Diagnosable mental health conditions (depression, anxiety disorders, PTSD, OCD, etc.)</w:t>
      </w:r>
    </w:p>
    <w:p w14:paraId="5241E2AC" w14:textId="77777777" w:rsidR="004263FF" w:rsidRDefault="00DD5D71">
      <w:pPr>
        <w:pStyle w:val="ListParagraph"/>
        <w:numPr>
          <w:ilvl w:val="0"/>
          <w:numId w:val="2"/>
        </w:numPr>
        <w:spacing w:before="40" w:after="40"/>
      </w:pPr>
      <w:r>
        <w:rPr>
          <w:color w:val="1A1A1A"/>
        </w:rPr>
        <w:t>Trauma processing and trauma-informed stabilization</w:t>
      </w:r>
    </w:p>
    <w:p w14:paraId="5241E2AD" w14:textId="77777777" w:rsidR="004263FF" w:rsidRDefault="00DD5D71">
      <w:pPr>
        <w:pStyle w:val="ListParagraph"/>
        <w:numPr>
          <w:ilvl w:val="0"/>
          <w:numId w:val="2"/>
        </w:numPr>
        <w:spacing w:before="40" w:after="40"/>
      </w:pPr>
      <w:r>
        <w:rPr>
          <w:color w:val="1A1A1A"/>
        </w:rPr>
        <w:t>Complex emotional dysregulation and crisis intervention</w:t>
      </w:r>
    </w:p>
    <w:p w14:paraId="5241E2AE" w14:textId="77777777" w:rsidR="004263FF" w:rsidRDefault="00DD5D71">
      <w:pPr>
        <w:pStyle w:val="ListParagraph"/>
        <w:numPr>
          <w:ilvl w:val="0"/>
          <w:numId w:val="2"/>
        </w:numPr>
        <w:spacing w:before="40" w:after="40"/>
      </w:pPr>
      <w:r>
        <w:rPr>
          <w:color w:val="1A1A1A"/>
        </w:rPr>
        <w:t>Grief, loss, and major life disruption requiring clinical support</w:t>
      </w:r>
    </w:p>
    <w:p w14:paraId="5241E2AF" w14:textId="77777777" w:rsidR="004263FF" w:rsidRDefault="00DD5D71">
      <w:pPr>
        <w:pStyle w:val="ListParagraph"/>
        <w:numPr>
          <w:ilvl w:val="0"/>
          <w:numId w:val="2"/>
        </w:numPr>
        <w:spacing w:before="40" w:after="40"/>
      </w:pPr>
      <w:r>
        <w:rPr>
          <w:color w:val="1A1A1A"/>
        </w:rPr>
        <w:t>Attachment wounds and relational patterns rooted in early experience</w:t>
      </w:r>
    </w:p>
    <w:p w14:paraId="5241E2B0" w14:textId="77777777" w:rsidR="004263FF" w:rsidRDefault="00DD5D71">
      <w:pPr>
        <w:pStyle w:val="ListParagraph"/>
        <w:numPr>
          <w:ilvl w:val="0"/>
          <w:numId w:val="2"/>
        </w:numPr>
        <w:spacing w:before="40" w:after="40"/>
      </w:pPr>
      <w:r>
        <w:rPr>
          <w:color w:val="1A1A1A"/>
        </w:rPr>
        <w:t>Psychiatric symptom management (in coordination with prescribers)</w:t>
      </w:r>
    </w:p>
    <w:p w14:paraId="5241E2B1" w14:textId="77777777" w:rsidR="004263FF" w:rsidRDefault="00DD5D71">
      <w:pPr>
        <w:pStyle w:val="ListParagraph"/>
        <w:numPr>
          <w:ilvl w:val="0"/>
          <w:numId w:val="2"/>
        </w:numPr>
        <w:spacing w:before="40" w:after="40"/>
      </w:pPr>
      <w:r>
        <w:rPr>
          <w:color w:val="1A1A1A"/>
        </w:rPr>
        <w:t>Any condition requiring clinical assessment, diagnosis, or treatment</w:t>
      </w:r>
    </w:p>
    <w:p w14:paraId="5241E2B2" w14:textId="77777777" w:rsidR="004263FF" w:rsidRDefault="00DD5D71">
      <w:pPr>
        <w:spacing w:before="160" w:after="60"/>
      </w:pPr>
      <w:r>
        <w:rPr>
          <w:b/>
          <w:bCs/>
          <w:color w:val="4A7C59"/>
        </w:rPr>
        <w:t>How Therapy Works</w:t>
      </w:r>
    </w:p>
    <w:p w14:paraId="5241E2B3" w14:textId="77777777" w:rsidR="004263FF" w:rsidRDefault="00DD5D71">
      <w:pPr>
        <w:pStyle w:val="ListParagraph"/>
        <w:numPr>
          <w:ilvl w:val="0"/>
          <w:numId w:val="2"/>
        </w:numPr>
        <w:spacing w:before="40" w:after="40"/>
      </w:pPr>
      <w:r>
        <w:rPr>
          <w:color w:val="1A1A1A"/>
        </w:rPr>
        <w:lastRenderedPageBreak/>
        <w:t>Conducted by licensed clinicians (LMHC, LCSW, Psychologist, etc.)</w:t>
      </w:r>
    </w:p>
    <w:p w14:paraId="5241E2B4" w14:textId="77777777" w:rsidR="004263FF" w:rsidRDefault="00DD5D71">
      <w:pPr>
        <w:pStyle w:val="ListParagraph"/>
        <w:numPr>
          <w:ilvl w:val="0"/>
          <w:numId w:val="2"/>
        </w:numPr>
        <w:spacing w:before="40" w:after="40"/>
      </w:pPr>
      <w:r>
        <w:rPr>
          <w:color w:val="1A1A1A"/>
        </w:rPr>
        <w:t>Governed by professional licensing boards and ethics codes</w:t>
      </w:r>
    </w:p>
    <w:p w14:paraId="5241E2B5" w14:textId="77777777" w:rsidR="004263FF" w:rsidRDefault="00DD5D71">
      <w:pPr>
        <w:pStyle w:val="ListParagraph"/>
        <w:numPr>
          <w:ilvl w:val="0"/>
          <w:numId w:val="2"/>
        </w:numPr>
        <w:spacing w:before="40" w:after="40"/>
      </w:pPr>
      <w:r>
        <w:rPr>
          <w:color w:val="1A1A1A"/>
        </w:rPr>
        <w:t>Protected by HIPAA and clinical confidentiality standards</w:t>
      </w:r>
    </w:p>
    <w:p w14:paraId="5241E2B6" w14:textId="77777777" w:rsidR="004263FF" w:rsidRDefault="00DD5D71">
      <w:pPr>
        <w:pStyle w:val="ListParagraph"/>
        <w:numPr>
          <w:ilvl w:val="0"/>
          <w:numId w:val="2"/>
        </w:numPr>
        <w:spacing w:before="40" w:after="40"/>
      </w:pPr>
      <w:r>
        <w:rPr>
          <w:color w:val="1A1A1A"/>
        </w:rPr>
        <w:t>Billed to insurance or private pay at clinical rates</w:t>
      </w:r>
    </w:p>
    <w:p w14:paraId="5241E2B7" w14:textId="77777777" w:rsidR="004263FF" w:rsidRDefault="00DD5D71">
      <w:pPr>
        <w:pStyle w:val="ListParagraph"/>
        <w:numPr>
          <w:ilvl w:val="0"/>
          <w:numId w:val="2"/>
        </w:numPr>
        <w:spacing w:before="40" w:after="40"/>
      </w:pPr>
      <w:r>
        <w:rPr>
          <w:color w:val="1A1A1A"/>
        </w:rPr>
        <w:t>Clinical notes and records maintained per licensure requirements</w:t>
      </w:r>
    </w:p>
    <w:p w14:paraId="5241E2B8" w14:textId="77777777" w:rsidR="004263FF" w:rsidRDefault="004263FF">
      <w:pPr>
        <w:spacing w:before="80"/>
      </w:pPr>
    </w:p>
    <w:p w14:paraId="5241E2B9" w14:textId="77777777" w:rsidR="004263FF" w:rsidRDefault="004263FF">
      <w:pPr>
        <w:pBdr>
          <w:bottom w:val="single" w:sz="6" w:space="0" w:color="EDE8E1"/>
        </w:pBdr>
        <w:spacing w:before="100" w:after="140"/>
      </w:pPr>
    </w:p>
    <w:p w14:paraId="5241E2BA" w14:textId="77777777" w:rsidR="004263FF" w:rsidRDefault="00DD5D71">
      <w:pPr>
        <w:pBdr>
          <w:bottom w:val="single" w:sz="6" w:space="0" w:color="2E8B87"/>
        </w:pBdr>
        <w:spacing w:before="200" w:after="80"/>
      </w:pPr>
      <w:r>
        <w:rPr>
          <w:b/>
          <w:bCs/>
          <w:color w:val="1E6B67"/>
          <w:sz w:val="26"/>
          <w:szCs w:val="26"/>
        </w:rPr>
        <w:t>3.  VALUES-BASED BEHAVIOR COACHING — ETHEREAL PATH WELLNESS</w:t>
      </w:r>
    </w:p>
    <w:p w14:paraId="5241E2BB" w14:textId="77777777" w:rsidR="004263FF" w:rsidRDefault="00DD5D71">
      <w:pPr>
        <w:spacing w:before="160" w:after="60"/>
      </w:pPr>
      <w:r>
        <w:rPr>
          <w:b/>
          <w:bCs/>
          <w:color w:val="4A7C59"/>
        </w:rPr>
        <w:t>What Values-Based Behavior Coaching Is</w:t>
      </w:r>
    </w:p>
    <w:p w14:paraId="5241E2BC" w14:textId="77777777" w:rsidR="004263FF" w:rsidRDefault="00DD5D71">
      <w:pPr>
        <w:spacing w:after="60"/>
      </w:pPr>
      <w:r>
        <w:rPr>
          <w:color w:val="1A1A1A"/>
        </w:rPr>
        <w:t>Values-based behavior coaching is a structured, evidence-informed service focused on behavior change, habit development, and values-aligned action. Amanda Snow draws on Applied Behavior Analysis (ABA) methodology and Acceptance and Commitment Therapy (ACT) principles to help clients build sustainable daily practices and follow through on their goals.</w:t>
      </w:r>
    </w:p>
    <w:p w14:paraId="5241E2BD" w14:textId="77777777" w:rsidR="004263FF" w:rsidRDefault="004263FF">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263FF" w14:paraId="5241E2BF" w14:textId="77777777">
        <w:tc>
          <w:tcPr>
            <w:tcW w:w="9360" w:type="dxa"/>
            <w:tcBorders>
              <w:top w:val="single" w:sz="4" w:space="0" w:color="9B7B3A"/>
              <w:left w:val="single" w:sz="4" w:space="0" w:color="9B7B3A"/>
              <w:bottom w:val="single" w:sz="4" w:space="0" w:color="9B7B3A"/>
              <w:right w:val="single" w:sz="4" w:space="0" w:color="9B7B3A"/>
            </w:tcBorders>
            <w:shd w:val="clear" w:color="auto" w:fill="FDF8EC"/>
            <w:tcMar>
              <w:top w:w="100" w:type="dxa"/>
              <w:left w:w="180" w:type="dxa"/>
              <w:bottom w:w="100" w:type="dxa"/>
              <w:right w:w="160" w:type="dxa"/>
            </w:tcMar>
          </w:tcPr>
          <w:p w14:paraId="5241E2BE" w14:textId="77777777" w:rsidR="004263FF" w:rsidRDefault="00DD5D71">
            <w:r>
              <w:rPr>
                <w:b/>
                <w:bCs/>
                <w:color w:val="9B7B3A"/>
              </w:rPr>
              <w:t xml:space="preserve">Credential Note:  </w:t>
            </w:r>
            <w:r>
              <w:rPr>
                <w:color w:val="444444"/>
              </w:rPr>
              <w:t>Amanda Snow holds the BCBA (Board Certified Behavior Analyst) credential — a master’s-level, nationally recognized certification in applied behavior science. Her coaching applies clinical behavior analysis methodology. This is not general life coaching. It is structured, evidence-based behavior support grounded in the science of behavior change.</w:t>
            </w:r>
          </w:p>
        </w:tc>
      </w:tr>
    </w:tbl>
    <w:p w14:paraId="5241E2C0" w14:textId="77777777" w:rsidR="004263FF" w:rsidRDefault="00DD5D71">
      <w:pPr>
        <w:spacing w:before="160" w:after="60"/>
      </w:pPr>
      <w:r>
        <w:rPr>
          <w:b/>
          <w:bCs/>
          <w:color w:val="4A7C59"/>
        </w:rPr>
        <w:t>What Values-Based Behavior Coaching Addresses</w:t>
      </w:r>
    </w:p>
    <w:p w14:paraId="5241E2C1" w14:textId="77777777" w:rsidR="004263FF" w:rsidRDefault="00DD5D71">
      <w:pPr>
        <w:pStyle w:val="ListParagraph"/>
        <w:numPr>
          <w:ilvl w:val="0"/>
          <w:numId w:val="2"/>
        </w:numPr>
        <w:spacing w:before="40" w:after="40"/>
      </w:pPr>
      <w:r>
        <w:rPr>
          <w:color w:val="1A1A1A"/>
        </w:rPr>
        <w:t>Difficulty implementing therapy insights into daily behavior</w:t>
      </w:r>
    </w:p>
    <w:p w14:paraId="5241E2C2" w14:textId="77777777" w:rsidR="004263FF" w:rsidRDefault="00DD5D71">
      <w:pPr>
        <w:pStyle w:val="ListParagraph"/>
        <w:numPr>
          <w:ilvl w:val="0"/>
          <w:numId w:val="2"/>
        </w:numPr>
        <w:spacing w:before="40" w:after="40"/>
      </w:pPr>
      <w:r>
        <w:rPr>
          <w:color w:val="1A1A1A"/>
        </w:rPr>
        <w:t>Executive dysfunction, task initiation, and follow-through challenges</w:t>
      </w:r>
    </w:p>
    <w:p w14:paraId="5241E2C3" w14:textId="77777777" w:rsidR="004263FF" w:rsidRDefault="00DD5D71">
      <w:pPr>
        <w:pStyle w:val="ListParagraph"/>
        <w:numPr>
          <w:ilvl w:val="0"/>
          <w:numId w:val="2"/>
        </w:numPr>
        <w:spacing w:before="40" w:after="40"/>
      </w:pPr>
      <w:r>
        <w:rPr>
          <w:color w:val="1A1A1A"/>
        </w:rPr>
        <w:t>Habit formation and sustainable routine-building</w:t>
      </w:r>
    </w:p>
    <w:p w14:paraId="5241E2C4" w14:textId="77777777" w:rsidR="004263FF" w:rsidRDefault="00DD5D71">
      <w:pPr>
        <w:pStyle w:val="ListParagraph"/>
        <w:numPr>
          <w:ilvl w:val="0"/>
          <w:numId w:val="2"/>
        </w:numPr>
        <w:spacing w:before="40" w:after="40"/>
      </w:pPr>
      <w:r>
        <w:rPr>
          <w:color w:val="1A1A1A"/>
        </w:rPr>
        <w:t>Values clarification and values-aligned goal setting (ACT framework)</w:t>
      </w:r>
    </w:p>
    <w:p w14:paraId="5241E2C5" w14:textId="77777777" w:rsidR="004263FF" w:rsidRDefault="00DD5D71">
      <w:pPr>
        <w:pStyle w:val="ListParagraph"/>
        <w:numPr>
          <w:ilvl w:val="0"/>
          <w:numId w:val="2"/>
        </w:numPr>
        <w:spacing w:before="40" w:after="40"/>
      </w:pPr>
      <w:r>
        <w:rPr>
          <w:color w:val="1A1A1A"/>
        </w:rPr>
        <w:t>Autistic burnout, energy management, and pacing strategies</w:t>
      </w:r>
    </w:p>
    <w:p w14:paraId="5241E2C6" w14:textId="77777777" w:rsidR="004263FF" w:rsidRDefault="00DD5D71">
      <w:pPr>
        <w:pStyle w:val="ListParagraph"/>
        <w:numPr>
          <w:ilvl w:val="0"/>
          <w:numId w:val="2"/>
        </w:numPr>
        <w:spacing w:before="40" w:after="40"/>
      </w:pPr>
      <w:r>
        <w:rPr>
          <w:color w:val="1A1A1A"/>
        </w:rPr>
        <w:t>Between-session accountability and behavioral activation</w:t>
      </w:r>
    </w:p>
    <w:p w14:paraId="5241E2C7" w14:textId="77777777" w:rsidR="004263FF" w:rsidRDefault="00DD5D71">
      <w:pPr>
        <w:pStyle w:val="ListParagraph"/>
        <w:numPr>
          <w:ilvl w:val="0"/>
          <w:numId w:val="2"/>
        </w:numPr>
        <w:spacing w:before="40" w:after="40"/>
      </w:pPr>
      <w:r>
        <w:rPr>
          <w:color w:val="1A1A1A"/>
        </w:rPr>
        <w:t>Skill scaffolding for self-regulation, organization, and planning</w:t>
      </w:r>
    </w:p>
    <w:p w14:paraId="5241E2C8" w14:textId="77777777" w:rsidR="004263FF" w:rsidRDefault="00DD5D71">
      <w:pPr>
        <w:pStyle w:val="ListParagraph"/>
        <w:numPr>
          <w:ilvl w:val="0"/>
          <w:numId w:val="2"/>
        </w:numPr>
        <w:spacing w:before="40" w:after="40"/>
      </w:pPr>
      <w:r>
        <w:rPr>
          <w:color w:val="1A1A1A"/>
        </w:rPr>
        <w:t>Motivation, identity-behavior alignment, and meaningful behavior change</w:t>
      </w:r>
    </w:p>
    <w:p w14:paraId="5241E2C9" w14:textId="77777777" w:rsidR="004263FF" w:rsidRDefault="00DD5D71">
      <w:pPr>
        <w:spacing w:before="160" w:after="60"/>
      </w:pPr>
      <w:r>
        <w:rPr>
          <w:b/>
          <w:bCs/>
          <w:color w:val="4A7C59"/>
        </w:rPr>
        <w:t>How Values-Based Behavior Coaching Works</w:t>
      </w:r>
    </w:p>
    <w:p w14:paraId="5241E2CA" w14:textId="77777777" w:rsidR="004263FF" w:rsidRDefault="00DD5D71">
      <w:pPr>
        <w:pStyle w:val="ListParagraph"/>
        <w:numPr>
          <w:ilvl w:val="0"/>
          <w:numId w:val="2"/>
        </w:numPr>
        <w:spacing w:before="40" w:after="40"/>
      </w:pPr>
      <w:r>
        <w:rPr>
          <w:color w:val="1A1A1A"/>
        </w:rPr>
        <w:t>Conducted by Amanda Snow, M.Ed., BCBA, LABA, RM, CYT-200 — Ethereal Path Wellness</w:t>
      </w:r>
    </w:p>
    <w:p w14:paraId="5241E2CB" w14:textId="77777777" w:rsidR="004263FF" w:rsidRDefault="00DD5D71">
      <w:pPr>
        <w:pStyle w:val="ListParagraph"/>
        <w:numPr>
          <w:ilvl w:val="0"/>
          <w:numId w:val="2"/>
        </w:numPr>
        <w:spacing w:before="40" w:after="40"/>
      </w:pPr>
      <w:r>
        <w:rPr>
          <w:color w:val="1A1A1A"/>
        </w:rPr>
        <w:t>Uses ABA (behavioral analysis, reinforcement, habit systems) and ACT (values work, psychological flexibility)</w:t>
      </w:r>
    </w:p>
    <w:p w14:paraId="5241E2CC" w14:textId="77777777" w:rsidR="004263FF" w:rsidRDefault="00DD5D71">
      <w:pPr>
        <w:pStyle w:val="ListParagraph"/>
        <w:numPr>
          <w:ilvl w:val="0"/>
          <w:numId w:val="2"/>
        </w:numPr>
        <w:spacing w:before="40" w:after="40"/>
      </w:pPr>
      <w:r>
        <w:rPr>
          <w:color w:val="1A1A1A"/>
        </w:rPr>
        <w:t>Session structure: intake → 6-Week Activation → monthly or group coaching</w:t>
      </w:r>
    </w:p>
    <w:p w14:paraId="5241E2CD" w14:textId="77777777" w:rsidR="004263FF" w:rsidRDefault="00DD5D71">
      <w:pPr>
        <w:pStyle w:val="ListParagraph"/>
        <w:numPr>
          <w:ilvl w:val="0"/>
          <w:numId w:val="2"/>
        </w:numPr>
        <w:spacing w:before="40" w:after="40"/>
      </w:pPr>
      <w:r>
        <w:rPr>
          <w:color w:val="1A1A1A"/>
        </w:rPr>
        <w:t>Separate from therapy — coaching records are not clinical records</w:t>
      </w:r>
    </w:p>
    <w:p w14:paraId="5241E2CE" w14:textId="77777777" w:rsidR="004263FF" w:rsidRDefault="00DD5D71">
      <w:pPr>
        <w:pStyle w:val="ListParagraph"/>
        <w:numPr>
          <w:ilvl w:val="0"/>
          <w:numId w:val="2"/>
        </w:numPr>
        <w:spacing w:before="40" w:after="40"/>
      </w:pPr>
      <w:r>
        <w:rPr>
          <w:color w:val="1A1A1A"/>
        </w:rPr>
        <w:t>Not billed to insurance; private pay only</w:t>
      </w:r>
    </w:p>
    <w:p w14:paraId="5241E2CF" w14:textId="77777777" w:rsidR="004263FF" w:rsidRDefault="00DD5D71">
      <w:pPr>
        <w:pStyle w:val="ListParagraph"/>
        <w:numPr>
          <w:ilvl w:val="0"/>
          <w:numId w:val="2"/>
        </w:numPr>
        <w:spacing w:before="40" w:after="40"/>
      </w:pPr>
      <w:r>
        <w:rPr>
          <w:color w:val="1A1A1A"/>
        </w:rPr>
        <w:t>Coaching is not governed by a clinical licensure board</w:t>
      </w:r>
    </w:p>
    <w:p w14:paraId="5241E2D0" w14:textId="77777777" w:rsidR="004263FF" w:rsidRDefault="004263FF">
      <w:pPr>
        <w:spacing w:before="80"/>
      </w:pPr>
    </w:p>
    <w:p w14:paraId="5241E2D1" w14:textId="77777777" w:rsidR="004263FF" w:rsidRDefault="004263FF">
      <w:pPr>
        <w:pBdr>
          <w:bottom w:val="single" w:sz="6" w:space="0" w:color="EDE8E1"/>
        </w:pBdr>
        <w:spacing w:before="100" w:after="140"/>
      </w:pPr>
    </w:p>
    <w:p w14:paraId="5241E2D2" w14:textId="77777777" w:rsidR="004263FF" w:rsidRDefault="00DD5D71">
      <w:pPr>
        <w:pBdr>
          <w:bottom w:val="single" w:sz="6" w:space="0" w:color="2E8B87"/>
        </w:pBdr>
        <w:spacing w:before="200" w:after="80"/>
      </w:pPr>
      <w:r>
        <w:rPr>
          <w:b/>
          <w:bCs/>
          <w:color w:val="1E6B67"/>
          <w:sz w:val="26"/>
          <w:szCs w:val="26"/>
        </w:rPr>
        <w:t>4.  SIDE-BY-SIDE COMPARISON</w:t>
      </w:r>
    </w:p>
    <w:p w14:paraId="5241E2D3" w14:textId="77777777" w:rsidR="004263FF" w:rsidRDefault="004263FF">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780"/>
        <w:gridCol w:w="3780"/>
      </w:tblGrid>
      <w:tr w:rsidR="004263FF" w14:paraId="5241E2D7" w14:textId="77777777">
        <w:tc>
          <w:tcPr>
            <w:tcW w:w="1800" w:type="dxa"/>
            <w:tcBorders>
              <w:top w:val="single" w:sz="4" w:space="0" w:color="EDE8E1"/>
              <w:left w:val="single" w:sz="4" w:space="0" w:color="EDE8E1"/>
              <w:bottom w:val="single" w:sz="4" w:space="0" w:color="EDE8E1"/>
              <w:right w:val="single" w:sz="4" w:space="0" w:color="EDE8E1"/>
            </w:tcBorders>
            <w:shd w:val="clear" w:color="auto" w:fill="EDE8E1"/>
            <w:tcMar>
              <w:top w:w="80" w:type="dxa"/>
              <w:left w:w="100" w:type="dxa"/>
              <w:bottom w:w="80" w:type="dxa"/>
              <w:right w:w="100" w:type="dxa"/>
            </w:tcMar>
          </w:tcPr>
          <w:p w14:paraId="5241E2D4" w14:textId="77777777" w:rsidR="004263FF" w:rsidRDefault="00DD5D71">
            <w:r>
              <w:rPr>
                <w:b/>
                <w:bCs/>
                <w:color w:val="666666"/>
                <w:sz w:val="17"/>
                <w:szCs w:val="17"/>
              </w:rPr>
              <w:t>Dimension</w:t>
            </w:r>
          </w:p>
        </w:tc>
        <w:tc>
          <w:tcPr>
            <w:tcW w:w="3780" w:type="dxa"/>
            <w:tcBorders>
              <w:top w:val="single" w:sz="4" w:space="0" w:color="4A7C59"/>
              <w:left w:val="single" w:sz="4" w:space="0" w:color="4A7C59"/>
              <w:bottom w:val="single" w:sz="4" w:space="0" w:color="4A7C59"/>
              <w:right w:val="single" w:sz="4" w:space="0" w:color="4A7C59"/>
            </w:tcBorders>
            <w:shd w:val="clear" w:color="auto" w:fill="4A7C59"/>
            <w:tcMar>
              <w:top w:w="80" w:type="dxa"/>
              <w:left w:w="120" w:type="dxa"/>
              <w:bottom w:w="80" w:type="dxa"/>
              <w:right w:w="120" w:type="dxa"/>
            </w:tcMar>
            <w:vAlign w:val="center"/>
          </w:tcPr>
          <w:p w14:paraId="5241E2D5" w14:textId="77777777" w:rsidR="004263FF" w:rsidRDefault="00DD5D71">
            <w:pPr>
              <w:jc w:val="center"/>
            </w:pPr>
            <w:r>
              <w:rPr>
                <w:b/>
                <w:bCs/>
                <w:color w:val="FFFFFF"/>
                <w:sz w:val="17"/>
                <w:szCs w:val="17"/>
              </w:rPr>
              <w:t>THERAPY Your Mental Health Agency</w:t>
            </w:r>
          </w:p>
        </w:tc>
        <w:tc>
          <w:tcPr>
            <w:tcW w:w="3780" w:type="dxa"/>
            <w:tcBorders>
              <w:top w:val="single" w:sz="4" w:space="0" w:color="2E8B87"/>
              <w:left w:val="single" w:sz="4" w:space="0" w:color="2E8B87"/>
              <w:bottom w:val="single" w:sz="4" w:space="0" w:color="2E8B87"/>
              <w:right w:val="single" w:sz="4" w:space="0" w:color="2E8B87"/>
            </w:tcBorders>
            <w:shd w:val="clear" w:color="auto" w:fill="2E8B87"/>
            <w:tcMar>
              <w:top w:w="80" w:type="dxa"/>
              <w:left w:w="120" w:type="dxa"/>
              <w:bottom w:w="80" w:type="dxa"/>
              <w:right w:w="120" w:type="dxa"/>
            </w:tcMar>
            <w:vAlign w:val="center"/>
          </w:tcPr>
          <w:p w14:paraId="5241E2D6" w14:textId="77777777" w:rsidR="004263FF" w:rsidRDefault="00DD5D71">
            <w:pPr>
              <w:jc w:val="center"/>
            </w:pPr>
            <w:r>
              <w:rPr>
                <w:b/>
                <w:bCs/>
                <w:color w:val="FFFFFF"/>
                <w:sz w:val="17"/>
                <w:szCs w:val="17"/>
              </w:rPr>
              <w:t>VALUES-BASED BEHAVIOR COACHING Ethereal Path Wellness</w:t>
            </w:r>
          </w:p>
        </w:tc>
      </w:tr>
      <w:tr w:rsidR="004263FF" w14:paraId="5241E2DB" w14:textId="77777777">
        <w:tc>
          <w:tcPr>
            <w:tcW w:w="180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2D8" w14:textId="77777777" w:rsidR="004263FF" w:rsidRDefault="00DD5D71">
            <w:r>
              <w:rPr>
                <w:b/>
                <w:bCs/>
                <w:color w:val="666666"/>
                <w:sz w:val="17"/>
                <w:szCs w:val="17"/>
              </w:rPr>
              <w:t>Primary focus</w:t>
            </w:r>
          </w:p>
        </w:tc>
        <w:tc>
          <w:tcPr>
            <w:tcW w:w="378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20" w:type="dxa"/>
              <w:bottom w:w="60" w:type="dxa"/>
              <w:right w:w="120" w:type="dxa"/>
            </w:tcMar>
          </w:tcPr>
          <w:p w14:paraId="5241E2D9" w14:textId="77777777" w:rsidR="004263FF" w:rsidRDefault="00DD5D71">
            <w:r>
              <w:rPr>
                <w:color w:val="1A1A1A"/>
                <w:sz w:val="18"/>
                <w:szCs w:val="18"/>
              </w:rPr>
              <w:t>Processing, stabilization, treatment</w:t>
            </w:r>
          </w:p>
        </w:tc>
        <w:tc>
          <w:tcPr>
            <w:tcW w:w="378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20" w:type="dxa"/>
              <w:bottom w:w="60" w:type="dxa"/>
              <w:right w:w="120" w:type="dxa"/>
            </w:tcMar>
          </w:tcPr>
          <w:p w14:paraId="5241E2DA" w14:textId="77777777" w:rsidR="004263FF" w:rsidRDefault="00DD5D71">
            <w:r>
              <w:rPr>
                <w:color w:val="1A1A1A"/>
                <w:sz w:val="18"/>
                <w:szCs w:val="18"/>
              </w:rPr>
              <w:t>Implementation, behavior change, habits</w:t>
            </w:r>
          </w:p>
        </w:tc>
      </w:tr>
      <w:tr w:rsidR="004263FF" w14:paraId="5241E2DF" w14:textId="77777777">
        <w:tc>
          <w:tcPr>
            <w:tcW w:w="180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2DC" w14:textId="77777777" w:rsidR="004263FF" w:rsidRDefault="00DD5D71">
            <w:r>
              <w:rPr>
                <w:b/>
                <w:bCs/>
                <w:color w:val="666666"/>
                <w:sz w:val="17"/>
                <w:szCs w:val="17"/>
              </w:rPr>
              <w:t>Time orientation</w:t>
            </w:r>
          </w:p>
        </w:tc>
        <w:tc>
          <w:tcPr>
            <w:tcW w:w="378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20" w:type="dxa"/>
              <w:bottom w:w="60" w:type="dxa"/>
              <w:right w:w="120" w:type="dxa"/>
            </w:tcMar>
          </w:tcPr>
          <w:p w14:paraId="5241E2DD" w14:textId="77777777" w:rsidR="004263FF" w:rsidRDefault="00DD5D71">
            <w:r>
              <w:rPr>
                <w:color w:val="1A1A1A"/>
                <w:sz w:val="18"/>
                <w:szCs w:val="18"/>
              </w:rPr>
              <w:t>Past &amp; present (healing root causes)</w:t>
            </w:r>
          </w:p>
        </w:tc>
        <w:tc>
          <w:tcPr>
            <w:tcW w:w="378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20" w:type="dxa"/>
              <w:bottom w:w="60" w:type="dxa"/>
              <w:right w:w="120" w:type="dxa"/>
            </w:tcMar>
          </w:tcPr>
          <w:p w14:paraId="5241E2DE" w14:textId="77777777" w:rsidR="004263FF" w:rsidRDefault="00DD5D71">
            <w:r>
              <w:rPr>
                <w:color w:val="1A1A1A"/>
                <w:sz w:val="18"/>
                <w:szCs w:val="18"/>
              </w:rPr>
              <w:t>Present &amp; future (building new patterns)</w:t>
            </w:r>
          </w:p>
        </w:tc>
      </w:tr>
      <w:tr w:rsidR="004263FF" w14:paraId="5241E2E3" w14:textId="77777777">
        <w:tc>
          <w:tcPr>
            <w:tcW w:w="180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2E0" w14:textId="77777777" w:rsidR="004263FF" w:rsidRDefault="00DD5D71">
            <w:r>
              <w:rPr>
                <w:b/>
                <w:bCs/>
                <w:color w:val="666666"/>
                <w:sz w:val="17"/>
                <w:szCs w:val="17"/>
              </w:rPr>
              <w:t>Credential</w:t>
            </w:r>
          </w:p>
        </w:tc>
        <w:tc>
          <w:tcPr>
            <w:tcW w:w="378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20" w:type="dxa"/>
              <w:bottom w:w="60" w:type="dxa"/>
              <w:right w:w="120" w:type="dxa"/>
            </w:tcMar>
          </w:tcPr>
          <w:p w14:paraId="5241E2E1" w14:textId="77777777" w:rsidR="004263FF" w:rsidRDefault="00DD5D71">
            <w:r>
              <w:rPr>
                <w:color w:val="1A1A1A"/>
                <w:sz w:val="18"/>
                <w:szCs w:val="18"/>
              </w:rPr>
              <w:t>Licensed mental health professional</w:t>
            </w:r>
          </w:p>
        </w:tc>
        <w:tc>
          <w:tcPr>
            <w:tcW w:w="378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20" w:type="dxa"/>
              <w:bottom w:w="60" w:type="dxa"/>
              <w:right w:w="120" w:type="dxa"/>
            </w:tcMar>
          </w:tcPr>
          <w:p w14:paraId="5241E2E2" w14:textId="77777777" w:rsidR="004263FF" w:rsidRDefault="00DD5D71">
            <w:r>
              <w:rPr>
                <w:color w:val="1A1A1A"/>
                <w:sz w:val="18"/>
                <w:szCs w:val="18"/>
              </w:rPr>
              <w:t>BCBA — board certified behavior analyst</w:t>
            </w:r>
          </w:p>
        </w:tc>
      </w:tr>
      <w:tr w:rsidR="004263FF" w14:paraId="5241E2E7" w14:textId="77777777">
        <w:tc>
          <w:tcPr>
            <w:tcW w:w="180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2E4" w14:textId="77777777" w:rsidR="004263FF" w:rsidRDefault="00DD5D71">
            <w:r>
              <w:rPr>
                <w:b/>
                <w:bCs/>
                <w:color w:val="666666"/>
                <w:sz w:val="17"/>
                <w:szCs w:val="17"/>
              </w:rPr>
              <w:lastRenderedPageBreak/>
              <w:t>Governing body</w:t>
            </w:r>
          </w:p>
        </w:tc>
        <w:tc>
          <w:tcPr>
            <w:tcW w:w="378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20" w:type="dxa"/>
              <w:bottom w:w="60" w:type="dxa"/>
              <w:right w:w="120" w:type="dxa"/>
            </w:tcMar>
          </w:tcPr>
          <w:p w14:paraId="5241E2E5" w14:textId="77777777" w:rsidR="004263FF" w:rsidRDefault="00DD5D71">
            <w:r>
              <w:rPr>
                <w:color w:val="1A1A1A"/>
                <w:sz w:val="18"/>
                <w:szCs w:val="18"/>
              </w:rPr>
              <w:t>State licensure board</w:t>
            </w:r>
          </w:p>
        </w:tc>
        <w:tc>
          <w:tcPr>
            <w:tcW w:w="378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20" w:type="dxa"/>
              <w:bottom w:w="60" w:type="dxa"/>
              <w:right w:w="120" w:type="dxa"/>
            </w:tcMar>
          </w:tcPr>
          <w:p w14:paraId="5241E2E6" w14:textId="77777777" w:rsidR="004263FF" w:rsidRDefault="00DD5D71">
            <w:r>
              <w:rPr>
                <w:color w:val="1A1A1A"/>
                <w:sz w:val="18"/>
                <w:szCs w:val="18"/>
              </w:rPr>
              <w:t>No licensing board (coaching is unregulated)</w:t>
            </w:r>
          </w:p>
        </w:tc>
      </w:tr>
      <w:tr w:rsidR="004263FF" w14:paraId="5241E2EB" w14:textId="77777777">
        <w:tc>
          <w:tcPr>
            <w:tcW w:w="180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2E8" w14:textId="77777777" w:rsidR="004263FF" w:rsidRDefault="00DD5D71">
            <w:r>
              <w:rPr>
                <w:b/>
                <w:bCs/>
                <w:color w:val="666666"/>
                <w:sz w:val="17"/>
                <w:szCs w:val="17"/>
              </w:rPr>
              <w:t>Diagnoses</w:t>
            </w:r>
          </w:p>
        </w:tc>
        <w:tc>
          <w:tcPr>
            <w:tcW w:w="378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20" w:type="dxa"/>
              <w:bottom w:w="60" w:type="dxa"/>
              <w:right w:w="120" w:type="dxa"/>
            </w:tcMar>
          </w:tcPr>
          <w:p w14:paraId="5241E2E9" w14:textId="77777777" w:rsidR="004263FF" w:rsidRDefault="00DD5D71">
            <w:r>
              <w:rPr>
                <w:color w:val="1A1A1A"/>
                <w:sz w:val="18"/>
                <w:szCs w:val="18"/>
              </w:rPr>
              <w:t>Can diagnose mental health conditions</w:t>
            </w:r>
          </w:p>
        </w:tc>
        <w:tc>
          <w:tcPr>
            <w:tcW w:w="378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20" w:type="dxa"/>
              <w:bottom w:w="60" w:type="dxa"/>
              <w:right w:w="120" w:type="dxa"/>
            </w:tcMar>
          </w:tcPr>
          <w:p w14:paraId="5241E2EA" w14:textId="77777777" w:rsidR="004263FF" w:rsidRDefault="00DD5D71">
            <w:r>
              <w:rPr>
                <w:color w:val="1A1A1A"/>
                <w:sz w:val="18"/>
                <w:szCs w:val="18"/>
              </w:rPr>
              <w:t>Does not diagnose</w:t>
            </w:r>
          </w:p>
        </w:tc>
      </w:tr>
      <w:tr w:rsidR="004263FF" w14:paraId="5241E2EF" w14:textId="77777777">
        <w:tc>
          <w:tcPr>
            <w:tcW w:w="180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2EC" w14:textId="77777777" w:rsidR="004263FF" w:rsidRDefault="00DD5D71">
            <w:r>
              <w:rPr>
                <w:b/>
                <w:bCs/>
                <w:color w:val="666666"/>
                <w:sz w:val="17"/>
                <w:szCs w:val="17"/>
              </w:rPr>
              <w:t>Trauma</w:t>
            </w:r>
          </w:p>
        </w:tc>
        <w:tc>
          <w:tcPr>
            <w:tcW w:w="378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20" w:type="dxa"/>
              <w:bottom w:w="60" w:type="dxa"/>
              <w:right w:w="120" w:type="dxa"/>
            </w:tcMar>
          </w:tcPr>
          <w:p w14:paraId="5241E2ED" w14:textId="77777777" w:rsidR="004263FF" w:rsidRDefault="00DD5D71">
            <w:r>
              <w:rPr>
                <w:color w:val="1A1A1A"/>
                <w:sz w:val="18"/>
                <w:szCs w:val="18"/>
              </w:rPr>
              <w:t>Processes trauma clinically</w:t>
            </w:r>
          </w:p>
        </w:tc>
        <w:tc>
          <w:tcPr>
            <w:tcW w:w="378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20" w:type="dxa"/>
              <w:bottom w:w="60" w:type="dxa"/>
              <w:right w:w="120" w:type="dxa"/>
            </w:tcMar>
          </w:tcPr>
          <w:p w14:paraId="5241E2EE" w14:textId="77777777" w:rsidR="004263FF" w:rsidRDefault="00DD5D71">
            <w:r>
              <w:rPr>
                <w:color w:val="1A1A1A"/>
                <w:sz w:val="18"/>
                <w:szCs w:val="18"/>
              </w:rPr>
              <w:t>Does not process trauma</w:t>
            </w:r>
          </w:p>
        </w:tc>
      </w:tr>
      <w:tr w:rsidR="004263FF" w14:paraId="5241E2F3" w14:textId="77777777">
        <w:tc>
          <w:tcPr>
            <w:tcW w:w="180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2F0" w14:textId="77777777" w:rsidR="004263FF" w:rsidRDefault="00DD5D71">
            <w:r>
              <w:rPr>
                <w:b/>
                <w:bCs/>
                <w:color w:val="666666"/>
                <w:sz w:val="17"/>
                <w:szCs w:val="17"/>
              </w:rPr>
              <w:t>Crisis support</w:t>
            </w:r>
          </w:p>
        </w:tc>
        <w:tc>
          <w:tcPr>
            <w:tcW w:w="378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20" w:type="dxa"/>
              <w:bottom w:w="60" w:type="dxa"/>
              <w:right w:w="120" w:type="dxa"/>
            </w:tcMar>
          </w:tcPr>
          <w:p w14:paraId="5241E2F1" w14:textId="77777777" w:rsidR="004263FF" w:rsidRDefault="00DD5D71">
            <w:r>
              <w:rPr>
                <w:color w:val="1A1A1A"/>
                <w:sz w:val="18"/>
                <w:szCs w:val="18"/>
              </w:rPr>
              <w:t>Yes — clinical crisis intervention</w:t>
            </w:r>
          </w:p>
        </w:tc>
        <w:tc>
          <w:tcPr>
            <w:tcW w:w="378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20" w:type="dxa"/>
              <w:bottom w:w="60" w:type="dxa"/>
              <w:right w:w="120" w:type="dxa"/>
            </w:tcMar>
          </w:tcPr>
          <w:p w14:paraId="5241E2F2" w14:textId="77777777" w:rsidR="004263FF" w:rsidRDefault="00DD5D71">
            <w:r>
              <w:rPr>
                <w:color w:val="1A1A1A"/>
                <w:sz w:val="18"/>
                <w:szCs w:val="18"/>
              </w:rPr>
              <w:t>No — refers to therapist or emergency services</w:t>
            </w:r>
          </w:p>
        </w:tc>
      </w:tr>
      <w:tr w:rsidR="004263FF" w14:paraId="5241E2F7" w14:textId="77777777">
        <w:tc>
          <w:tcPr>
            <w:tcW w:w="180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2F4" w14:textId="77777777" w:rsidR="004263FF" w:rsidRDefault="00DD5D71">
            <w:r>
              <w:rPr>
                <w:b/>
                <w:bCs/>
                <w:color w:val="666666"/>
                <w:sz w:val="17"/>
                <w:szCs w:val="17"/>
              </w:rPr>
              <w:t>Insurance billing</w:t>
            </w:r>
          </w:p>
        </w:tc>
        <w:tc>
          <w:tcPr>
            <w:tcW w:w="378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20" w:type="dxa"/>
              <w:bottom w:w="60" w:type="dxa"/>
              <w:right w:w="120" w:type="dxa"/>
            </w:tcMar>
          </w:tcPr>
          <w:p w14:paraId="5241E2F5" w14:textId="77777777" w:rsidR="004263FF" w:rsidRDefault="00DD5D71">
            <w:r>
              <w:rPr>
                <w:color w:val="1A1A1A"/>
                <w:sz w:val="18"/>
                <w:szCs w:val="18"/>
              </w:rPr>
              <w:t>Yes (where applicable)</w:t>
            </w:r>
          </w:p>
        </w:tc>
        <w:tc>
          <w:tcPr>
            <w:tcW w:w="378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20" w:type="dxa"/>
              <w:bottom w:w="60" w:type="dxa"/>
              <w:right w:w="120" w:type="dxa"/>
            </w:tcMar>
          </w:tcPr>
          <w:p w14:paraId="5241E2F6" w14:textId="77777777" w:rsidR="004263FF" w:rsidRDefault="00DD5D71">
            <w:r>
              <w:rPr>
                <w:color w:val="1A1A1A"/>
                <w:sz w:val="18"/>
                <w:szCs w:val="18"/>
              </w:rPr>
              <w:t>No — private pay only</w:t>
            </w:r>
          </w:p>
        </w:tc>
      </w:tr>
      <w:tr w:rsidR="004263FF" w14:paraId="5241E2FB" w14:textId="77777777">
        <w:tc>
          <w:tcPr>
            <w:tcW w:w="180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2F8" w14:textId="77777777" w:rsidR="004263FF" w:rsidRDefault="00DD5D71">
            <w:r>
              <w:rPr>
                <w:b/>
                <w:bCs/>
                <w:color w:val="666666"/>
                <w:sz w:val="17"/>
                <w:szCs w:val="17"/>
              </w:rPr>
              <w:t>Record type</w:t>
            </w:r>
          </w:p>
        </w:tc>
        <w:tc>
          <w:tcPr>
            <w:tcW w:w="378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20" w:type="dxa"/>
              <w:bottom w:w="60" w:type="dxa"/>
              <w:right w:w="120" w:type="dxa"/>
            </w:tcMar>
          </w:tcPr>
          <w:p w14:paraId="5241E2F9" w14:textId="77777777" w:rsidR="004263FF" w:rsidRDefault="00DD5D71">
            <w:r>
              <w:rPr>
                <w:color w:val="1A1A1A"/>
                <w:sz w:val="18"/>
                <w:szCs w:val="18"/>
              </w:rPr>
              <w:t>Clinical / HIPAA-protected records</w:t>
            </w:r>
          </w:p>
        </w:tc>
        <w:tc>
          <w:tcPr>
            <w:tcW w:w="378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20" w:type="dxa"/>
              <w:bottom w:w="60" w:type="dxa"/>
              <w:right w:w="120" w:type="dxa"/>
            </w:tcMar>
          </w:tcPr>
          <w:p w14:paraId="5241E2FA" w14:textId="77777777" w:rsidR="004263FF" w:rsidRDefault="00DD5D71">
            <w:r>
              <w:rPr>
                <w:color w:val="1A1A1A"/>
                <w:sz w:val="18"/>
                <w:szCs w:val="18"/>
              </w:rPr>
              <w:t>Coaching records (separate from clinical)</w:t>
            </w:r>
          </w:p>
        </w:tc>
      </w:tr>
      <w:tr w:rsidR="004263FF" w14:paraId="5241E2FF" w14:textId="77777777">
        <w:tc>
          <w:tcPr>
            <w:tcW w:w="180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2FC" w14:textId="77777777" w:rsidR="004263FF" w:rsidRDefault="00DD5D71">
            <w:r>
              <w:rPr>
                <w:b/>
                <w:bCs/>
                <w:color w:val="666666"/>
                <w:sz w:val="17"/>
                <w:szCs w:val="17"/>
              </w:rPr>
              <w:t>Primary mechanism</w:t>
            </w:r>
          </w:p>
        </w:tc>
        <w:tc>
          <w:tcPr>
            <w:tcW w:w="378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20" w:type="dxa"/>
              <w:bottom w:w="60" w:type="dxa"/>
              <w:right w:w="120" w:type="dxa"/>
            </w:tcMar>
          </w:tcPr>
          <w:p w14:paraId="5241E2FD" w14:textId="77777777" w:rsidR="004263FF" w:rsidRDefault="00DD5D71">
            <w:r>
              <w:rPr>
                <w:color w:val="1A1A1A"/>
                <w:sz w:val="18"/>
                <w:szCs w:val="18"/>
              </w:rPr>
              <w:t>Therapeutic relationship &amp; processing</w:t>
            </w:r>
          </w:p>
        </w:tc>
        <w:tc>
          <w:tcPr>
            <w:tcW w:w="378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20" w:type="dxa"/>
              <w:bottom w:w="60" w:type="dxa"/>
              <w:right w:w="120" w:type="dxa"/>
            </w:tcMar>
          </w:tcPr>
          <w:p w14:paraId="5241E2FE" w14:textId="77777777" w:rsidR="004263FF" w:rsidRDefault="00DD5D71">
            <w:r>
              <w:rPr>
                <w:color w:val="1A1A1A"/>
                <w:sz w:val="18"/>
                <w:szCs w:val="18"/>
              </w:rPr>
              <w:t>Behavioral analysis, skill-building, ACT</w:t>
            </w:r>
          </w:p>
        </w:tc>
      </w:tr>
      <w:tr w:rsidR="004263FF" w14:paraId="5241E303" w14:textId="77777777">
        <w:tc>
          <w:tcPr>
            <w:tcW w:w="180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300" w14:textId="77777777" w:rsidR="004263FF" w:rsidRDefault="00DD5D71">
            <w:r>
              <w:rPr>
                <w:b/>
                <w:bCs/>
                <w:color w:val="666666"/>
                <w:sz w:val="17"/>
                <w:szCs w:val="17"/>
              </w:rPr>
              <w:t>Session cadence</w:t>
            </w:r>
          </w:p>
        </w:tc>
        <w:tc>
          <w:tcPr>
            <w:tcW w:w="378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20" w:type="dxa"/>
              <w:bottom w:w="60" w:type="dxa"/>
              <w:right w:w="120" w:type="dxa"/>
            </w:tcMar>
          </w:tcPr>
          <w:p w14:paraId="5241E301" w14:textId="77777777" w:rsidR="004263FF" w:rsidRDefault="00DD5D71">
            <w:r>
              <w:rPr>
                <w:color w:val="1A1A1A"/>
                <w:sz w:val="18"/>
                <w:szCs w:val="18"/>
              </w:rPr>
              <w:t>Weekly or bi-weekly typically</w:t>
            </w:r>
          </w:p>
        </w:tc>
        <w:tc>
          <w:tcPr>
            <w:tcW w:w="378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20" w:type="dxa"/>
              <w:bottom w:w="60" w:type="dxa"/>
              <w:right w:w="120" w:type="dxa"/>
            </w:tcMar>
          </w:tcPr>
          <w:p w14:paraId="5241E302" w14:textId="77777777" w:rsidR="004263FF" w:rsidRDefault="00DD5D71">
            <w:r>
              <w:rPr>
                <w:color w:val="1A1A1A"/>
                <w:sz w:val="18"/>
                <w:szCs w:val="18"/>
              </w:rPr>
              <w:t>Weekly (6-week Activation) then monthly</w:t>
            </w:r>
          </w:p>
        </w:tc>
      </w:tr>
      <w:tr w:rsidR="004263FF" w14:paraId="5241E307" w14:textId="77777777">
        <w:tc>
          <w:tcPr>
            <w:tcW w:w="180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304" w14:textId="77777777" w:rsidR="004263FF" w:rsidRDefault="00DD5D71">
            <w:r>
              <w:rPr>
                <w:b/>
                <w:bCs/>
                <w:color w:val="666666"/>
                <w:sz w:val="17"/>
                <w:szCs w:val="17"/>
              </w:rPr>
              <w:t>Between-session support</w:t>
            </w:r>
          </w:p>
        </w:tc>
        <w:tc>
          <w:tcPr>
            <w:tcW w:w="378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20" w:type="dxa"/>
              <w:bottom w:w="60" w:type="dxa"/>
              <w:right w:w="120" w:type="dxa"/>
            </w:tcMar>
          </w:tcPr>
          <w:p w14:paraId="5241E305" w14:textId="77777777" w:rsidR="004263FF" w:rsidRDefault="00DD5D71">
            <w:r>
              <w:rPr>
                <w:color w:val="1A1A1A"/>
                <w:sz w:val="18"/>
                <w:szCs w:val="18"/>
              </w:rPr>
              <w:t>Limited (not typically offered)</w:t>
            </w:r>
          </w:p>
        </w:tc>
        <w:tc>
          <w:tcPr>
            <w:tcW w:w="378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20" w:type="dxa"/>
              <w:bottom w:w="60" w:type="dxa"/>
              <w:right w:w="120" w:type="dxa"/>
            </w:tcMar>
          </w:tcPr>
          <w:p w14:paraId="5241E306" w14:textId="77777777" w:rsidR="004263FF" w:rsidRDefault="00DD5D71">
            <w:r>
              <w:rPr>
                <w:color w:val="1A1A1A"/>
                <w:sz w:val="18"/>
                <w:szCs w:val="18"/>
              </w:rPr>
              <w:t>Core component of the coaching model</w:t>
            </w:r>
          </w:p>
        </w:tc>
      </w:tr>
    </w:tbl>
    <w:p w14:paraId="5241E308" w14:textId="77777777" w:rsidR="004263FF" w:rsidRDefault="004263FF">
      <w:pPr>
        <w:spacing w:before="80"/>
      </w:pPr>
    </w:p>
    <w:p w14:paraId="5241E309" w14:textId="77777777" w:rsidR="004263FF" w:rsidRDefault="004263FF">
      <w:pPr>
        <w:pBdr>
          <w:bottom w:val="single" w:sz="6" w:space="0" w:color="EDE8E1"/>
        </w:pBdr>
        <w:spacing w:before="100" w:after="140"/>
      </w:pPr>
    </w:p>
    <w:p w14:paraId="5241E30A" w14:textId="77777777" w:rsidR="004263FF" w:rsidRDefault="00DD5D71">
      <w:pPr>
        <w:pBdr>
          <w:bottom w:val="single" w:sz="6" w:space="0" w:color="2E8B87"/>
        </w:pBdr>
        <w:spacing w:before="200" w:after="80"/>
      </w:pPr>
      <w:r>
        <w:rPr>
          <w:b/>
          <w:bCs/>
          <w:color w:val="1E6B67"/>
          <w:sz w:val="26"/>
          <w:szCs w:val="26"/>
        </w:rPr>
        <w:t>5.  REAL-WORLD SCENARIOS: WHO HANDLES WHAT</w:t>
      </w:r>
    </w:p>
    <w:p w14:paraId="5241E30B" w14:textId="77777777" w:rsidR="004263FF" w:rsidRDefault="00DD5D71">
      <w:pPr>
        <w:spacing w:after="80"/>
      </w:pPr>
      <w:r>
        <w:rPr>
          <w:color w:val="1A1A1A"/>
        </w:rPr>
        <w:t>The following examples illustrate how responsibilities are distributed in practice. These are not exhaustive — when in doubt, both Parties agree to consult directly.</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4263FF" w14:paraId="5241E30F" w14:textId="77777777">
        <w:tc>
          <w:tcPr>
            <w:tcW w:w="3120" w:type="dxa"/>
            <w:tcBorders>
              <w:top w:val="single" w:sz="4" w:space="0" w:color="666666"/>
              <w:left w:val="single" w:sz="4" w:space="0" w:color="666666"/>
              <w:bottom w:val="single" w:sz="4" w:space="0" w:color="666666"/>
              <w:right w:val="single" w:sz="4" w:space="0" w:color="666666"/>
            </w:tcBorders>
            <w:shd w:val="clear" w:color="auto" w:fill="666666"/>
            <w:tcMar>
              <w:top w:w="80" w:type="dxa"/>
              <w:left w:w="120" w:type="dxa"/>
              <w:bottom w:w="80" w:type="dxa"/>
              <w:right w:w="120" w:type="dxa"/>
            </w:tcMar>
          </w:tcPr>
          <w:p w14:paraId="5241E30C" w14:textId="77777777" w:rsidR="004263FF" w:rsidRDefault="00DD5D71">
            <w:pPr>
              <w:jc w:val="center"/>
            </w:pPr>
            <w:r>
              <w:rPr>
                <w:b/>
                <w:bCs/>
                <w:color w:val="FFFFFF"/>
                <w:sz w:val="17"/>
                <w:szCs w:val="17"/>
              </w:rPr>
              <w:t>CLIENT SITUATION</w:t>
            </w:r>
          </w:p>
        </w:tc>
        <w:tc>
          <w:tcPr>
            <w:tcW w:w="3120" w:type="dxa"/>
            <w:tcBorders>
              <w:top w:val="single" w:sz="4" w:space="0" w:color="4A7C59"/>
              <w:left w:val="single" w:sz="4" w:space="0" w:color="4A7C59"/>
              <w:bottom w:val="single" w:sz="4" w:space="0" w:color="4A7C59"/>
              <w:right w:val="single" w:sz="4" w:space="0" w:color="4A7C59"/>
            </w:tcBorders>
            <w:shd w:val="clear" w:color="auto" w:fill="4A7C59"/>
            <w:tcMar>
              <w:top w:w="80" w:type="dxa"/>
              <w:left w:w="120" w:type="dxa"/>
              <w:bottom w:w="80" w:type="dxa"/>
              <w:right w:w="120" w:type="dxa"/>
            </w:tcMar>
          </w:tcPr>
          <w:p w14:paraId="5241E30D" w14:textId="77777777" w:rsidR="004263FF" w:rsidRDefault="00DD5D71">
            <w:pPr>
              <w:jc w:val="center"/>
            </w:pPr>
            <w:r>
              <w:rPr>
                <w:b/>
                <w:bCs/>
                <w:color w:val="FFFFFF"/>
                <w:sz w:val="17"/>
                <w:szCs w:val="17"/>
              </w:rPr>
              <w:t>BELONGS IN THERAPY</w:t>
            </w:r>
          </w:p>
        </w:tc>
        <w:tc>
          <w:tcPr>
            <w:tcW w:w="3120" w:type="dxa"/>
            <w:tcBorders>
              <w:top w:val="single" w:sz="4" w:space="0" w:color="2E8B87"/>
              <w:left w:val="single" w:sz="4" w:space="0" w:color="2E8B87"/>
              <w:bottom w:val="single" w:sz="4" w:space="0" w:color="2E8B87"/>
              <w:right w:val="single" w:sz="4" w:space="0" w:color="2E8B87"/>
            </w:tcBorders>
            <w:shd w:val="clear" w:color="auto" w:fill="2E8B87"/>
            <w:tcMar>
              <w:top w:w="80" w:type="dxa"/>
              <w:left w:w="120" w:type="dxa"/>
              <w:bottom w:w="80" w:type="dxa"/>
              <w:right w:w="120" w:type="dxa"/>
            </w:tcMar>
          </w:tcPr>
          <w:p w14:paraId="5241E30E" w14:textId="77777777" w:rsidR="004263FF" w:rsidRDefault="00DD5D71">
            <w:pPr>
              <w:jc w:val="center"/>
            </w:pPr>
            <w:r>
              <w:rPr>
                <w:b/>
                <w:bCs/>
                <w:color w:val="FFFFFF"/>
                <w:sz w:val="17"/>
                <w:szCs w:val="17"/>
              </w:rPr>
              <w:t>BELONGS IN COACHING</w:t>
            </w:r>
          </w:p>
        </w:tc>
      </w:tr>
      <w:tr w:rsidR="004263FF" w14:paraId="5241E313" w14:textId="77777777">
        <w:tc>
          <w:tcPr>
            <w:tcW w:w="312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310" w14:textId="77777777" w:rsidR="004263FF" w:rsidRDefault="00DD5D71">
            <w:r>
              <w:rPr>
                <w:color w:val="1A1A1A"/>
                <w:sz w:val="18"/>
                <w:szCs w:val="18"/>
              </w:rPr>
              <w:t>Client knows what they value but can’t follow through</w:t>
            </w:r>
          </w:p>
        </w:tc>
        <w:tc>
          <w:tcPr>
            <w:tcW w:w="312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00" w:type="dxa"/>
              <w:bottom w:w="60" w:type="dxa"/>
              <w:right w:w="100" w:type="dxa"/>
            </w:tcMar>
          </w:tcPr>
          <w:p w14:paraId="5241E311" w14:textId="77777777" w:rsidR="004263FF" w:rsidRDefault="00DD5D71">
            <w:r>
              <w:rPr>
                <w:color w:val="1A1A1A"/>
                <w:sz w:val="18"/>
                <w:szCs w:val="18"/>
              </w:rPr>
              <w:t>Explore emotional blocks to action</w:t>
            </w:r>
          </w:p>
        </w:tc>
        <w:tc>
          <w:tcPr>
            <w:tcW w:w="312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00" w:type="dxa"/>
              <w:bottom w:w="60" w:type="dxa"/>
              <w:right w:w="100" w:type="dxa"/>
            </w:tcMar>
          </w:tcPr>
          <w:p w14:paraId="5241E312" w14:textId="77777777" w:rsidR="004263FF" w:rsidRDefault="00DD5D71">
            <w:r>
              <w:rPr>
                <w:color w:val="1A1A1A"/>
                <w:sz w:val="18"/>
                <w:szCs w:val="18"/>
              </w:rPr>
              <w:t>Build behavioral systems to close the gap</w:t>
            </w:r>
          </w:p>
        </w:tc>
      </w:tr>
      <w:tr w:rsidR="004263FF" w14:paraId="5241E317" w14:textId="77777777">
        <w:tc>
          <w:tcPr>
            <w:tcW w:w="312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314" w14:textId="77777777" w:rsidR="004263FF" w:rsidRDefault="00DD5D71">
            <w:r>
              <w:rPr>
                <w:color w:val="1A1A1A"/>
                <w:sz w:val="18"/>
                <w:szCs w:val="18"/>
              </w:rPr>
              <w:t>Client experiences anxiety disrupting daily functioning</w:t>
            </w:r>
          </w:p>
        </w:tc>
        <w:tc>
          <w:tcPr>
            <w:tcW w:w="312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00" w:type="dxa"/>
              <w:bottom w:w="60" w:type="dxa"/>
              <w:right w:w="100" w:type="dxa"/>
            </w:tcMar>
          </w:tcPr>
          <w:p w14:paraId="5241E315" w14:textId="77777777" w:rsidR="004263FF" w:rsidRDefault="00DD5D71">
            <w:r>
              <w:rPr>
                <w:color w:val="1A1A1A"/>
                <w:sz w:val="18"/>
                <w:szCs w:val="18"/>
              </w:rPr>
              <w:t>Clinical treatment of anxiety disorder</w:t>
            </w:r>
          </w:p>
        </w:tc>
        <w:tc>
          <w:tcPr>
            <w:tcW w:w="312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00" w:type="dxa"/>
              <w:bottom w:w="60" w:type="dxa"/>
              <w:right w:w="100" w:type="dxa"/>
            </w:tcMar>
          </w:tcPr>
          <w:p w14:paraId="5241E316" w14:textId="77777777" w:rsidR="004263FF" w:rsidRDefault="00DD5D71">
            <w:r>
              <w:rPr>
                <w:color w:val="1A1A1A"/>
                <w:sz w:val="18"/>
                <w:szCs w:val="18"/>
              </w:rPr>
              <w:t>Habit scaffolding once stabilized (with therapist clearance)</w:t>
            </w:r>
          </w:p>
        </w:tc>
      </w:tr>
      <w:tr w:rsidR="004263FF" w14:paraId="5241E31B" w14:textId="77777777">
        <w:tc>
          <w:tcPr>
            <w:tcW w:w="312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318" w14:textId="77777777" w:rsidR="004263FF" w:rsidRDefault="00DD5D71">
            <w:r>
              <w:rPr>
                <w:color w:val="1A1A1A"/>
                <w:sz w:val="18"/>
                <w:szCs w:val="18"/>
              </w:rPr>
              <w:t>Client with ADHD struggles with task initiation</w:t>
            </w:r>
          </w:p>
        </w:tc>
        <w:tc>
          <w:tcPr>
            <w:tcW w:w="312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00" w:type="dxa"/>
              <w:bottom w:w="60" w:type="dxa"/>
              <w:right w:w="100" w:type="dxa"/>
            </w:tcMar>
          </w:tcPr>
          <w:p w14:paraId="5241E319" w14:textId="77777777" w:rsidR="004263FF" w:rsidRDefault="00DD5D71">
            <w:r>
              <w:rPr>
                <w:color w:val="1A1A1A"/>
                <w:sz w:val="18"/>
                <w:szCs w:val="18"/>
              </w:rPr>
              <w:t>Address underlying emotional dysregulation if present</w:t>
            </w:r>
          </w:p>
        </w:tc>
        <w:tc>
          <w:tcPr>
            <w:tcW w:w="312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00" w:type="dxa"/>
              <w:bottom w:w="60" w:type="dxa"/>
              <w:right w:w="100" w:type="dxa"/>
            </w:tcMar>
          </w:tcPr>
          <w:p w14:paraId="5241E31A" w14:textId="77777777" w:rsidR="004263FF" w:rsidRDefault="00DD5D71">
            <w:r>
              <w:rPr>
                <w:color w:val="1A1A1A"/>
                <w:sz w:val="18"/>
                <w:szCs w:val="18"/>
              </w:rPr>
              <w:t>Practical executive functioning strategies &amp; accountability</w:t>
            </w:r>
          </w:p>
        </w:tc>
      </w:tr>
      <w:tr w:rsidR="004263FF" w14:paraId="5241E31F" w14:textId="77777777">
        <w:tc>
          <w:tcPr>
            <w:tcW w:w="312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31C" w14:textId="77777777" w:rsidR="004263FF" w:rsidRDefault="00DD5D71">
            <w:r>
              <w:rPr>
                <w:color w:val="1A1A1A"/>
                <w:sz w:val="18"/>
                <w:szCs w:val="18"/>
              </w:rPr>
              <w:t>Client in grief after major loss</w:t>
            </w:r>
          </w:p>
        </w:tc>
        <w:tc>
          <w:tcPr>
            <w:tcW w:w="312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00" w:type="dxa"/>
              <w:bottom w:w="60" w:type="dxa"/>
              <w:right w:w="100" w:type="dxa"/>
            </w:tcMar>
          </w:tcPr>
          <w:p w14:paraId="5241E31D" w14:textId="77777777" w:rsidR="004263FF" w:rsidRDefault="00DD5D71">
            <w:r>
              <w:rPr>
                <w:color w:val="1A1A1A"/>
                <w:sz w:val="18"/>
                <w:szCs w:val="18"/>
              </w:rPr>
              <w:t>Process grief clinically</w:t>
            </w:r>
          </w:p>
        </w:tc>
        <w:tc>
          <w:tcPr>
            <w:tcW w:w="312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00" w:type="dxa"/>
              <w:bottom w:w="60" w:type="dxa"/>
              <w:right w:w="100" w:type="dxa"/>
            </w:tcMar>
          </w:tcPr>
          <w:p w14:paraId="5241E31E" w14:textId="77777777" w:rsidR="004263FF" w:rsidRDefault="00DD5D71">
            <w:r>
              <w:rPr>
                <w:color w:val="1A1A1A"/>
                <w:sz w:val="18"/>
                <w:szCs w:val="18"/>
              </w:rPr>
              <w:t>Not appropriate for coaching until stabilized</w:t>
            </w:r>
          </w:p>
        </w:tc>
      </w:tr>
      <w:tr w:rsidR="004263FF" w14:paraId="5241E323" w14:textId="77777777">
        <w:tc>
          <w:tcPr>
            <w:tcW w:w="312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320" w14:textId="77777777" w:rsidR="004263FF" w:rsidRDefault="00DD5D71">
            <w:r>
              <w:rPr>
                <w:color w:val="1A1A1A"/>
                <w:sz w:val="18"/>
                <w:szCs w:val="18"/>
              </w:rPr>
              <w:t>Client wants to build a consistent morning routine</w:t>
            </w:r>
          </w:p>
        </w:tc>
        <w:tc>
          <w:tcPr>
            <w:tcW w:w="312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00" w:type="dxa"/>
              <w:bottom w:w="60" w:type="dxa"/>
              <w:right w:w="100" w:type="dxa"/>
            </w:tcMar>
          </w:tcPr>
          <w:p w14:paraId="5241E321" w14:textId="77777777" w:rsidR="004263FF" w:rsidRDefault="00DD5D71">
            <w:r>
              <w:rPr>
                <w:color w:val="1A1A1A"/>
                <w:sz w:val="18"/>
                <w:szCs w:val="18"/>
              </w:rPr>
              <w:t>Not primary therapy territory</w:t>
            </w:r>
          </w:p>
        </w:tc>
        <w:tc>
          <w:tcPr>
            <w:tcW w:w="312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00" w:type="dxa"/>
              <w:bottom w:w="60" w:type="dxa"/>
              <w:right w:w="100" w:type="dxa"/>
            </w:tcMar>
          </w:tcPr>
          <w:p w14:paraId="5241E322" w14:textId="77777777" w:rsidR="004263FF" w:rsidRDefault="00DD5D71">
            <w:r>
              <w:rPr>
                <w:color w:val="1A1A1A"/>
                <w:sz w:val="18"/>
                <w:szCs w:val="18"/>
              </w:rPr>
              <w:t>Core coaching scope — ideal referral</w:t>
            </w:r>
          </w:p>
        </w:tc>
      </w:tr>
      <w:tr w:rsidR="004263FF" w14:paraId="5241E327" w14:textId="77777777">
        <w:tc>
          <w:tcPr>
            <w:tcW w:w="312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324" w14:textId="77777777" w:rsidR="004263FF" w:rsidRDefault="00DD5D71">
            <w:r>
              <w:rPr>
                <w:color w:val="1A1A1A"/>
                <w:sz w:val="18"/>
                <w:szCs w:val="18"/>
              </w:rPr>
              <w:t>Client experiences autistic burnout</w:t>
            </w:r>
          </w:p>
        </w:tc>
        <w:tc>
          <w:tcPr>
            <w:tcW w:w="312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00" w:type="dxa"/>
              <w:bottom w:w="60" w:type="dxa"/>
              <w:right w:w="100" w:type="dxa"/>
            </w:tcMar>
          </w:tcPr>
          <w:p w14:paraId="5241E325" w14:textId="77777777" w:rsidR="004263FF" w:rsidRDefault="00DD5D71">
            <w:r>
              <w:rPr>
                <w:color w:val="1A1A1A"/>
                <w:sz w:val="18"/>
                <w:szCs w:val="18"/>
              </w:rPr>
              <w:t>Clinical support for co-occurring conditions</w:t>
            </w:r>
          </w:p>
        </w:tc>
        <w:tc>
          <w:tcPr>
            <w:tcW w:w="312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00" w:type="dxa"/>
              <w:bottom w:w="60" w:type="dxa"/>
              <w:right w:w="100" w:type="dxa"/>
            </w:tcMar>
          </w:tcPr>
          <w:p w14:paraId="5241E326" w14:textId="77777777" w:rsidR="004263FF" w:rsidRDefault="00DD5D71">
            <w:r>
              <w:rPr>
                <w:color w:val="1A1A1A"/>
                <w:sz w:val="18"/>
                <w:szCs w:val="18"/>
              </w:rPr>
              <w:t>Pacing strategies, energy mapping, shutdown recovery planning</w:t>
            </w:r>
          </w:p>
        </w:tc>
      </w:tr>
      <w:tr w:rsidR="004263FF" w14:paraId="5241E32B" w14:textId="77777777">
        <w:tc>
          <w:tcPr>
            <w:tcW w:w="312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328" w14:textId="77777777" w:rsidR="004263FF" w:rsidRDefault="00DD5D71">
            <w:r>
              <w:rPr>
                <w:color w:val="1A1A1A"/>
                <w:sz w:val="18"/>
                <w:szCs w:val="18"/>
              </w:rPr>
              <w:t>Client discloses suicidal ideation in coaching session</w:t>
            </w:r>
          </w:p>
        </w:tc>
        <w:tc>
          <w:tcPr>
            <w:tcW w:w="312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00" w:type="dxa"/>
              <w:bottom w:w="60" w:type="dxa"/>
              <w:right w:w="100" w:type="dxa"/>
            </w:tcMar>
          </w:tcPr>
          <w:p w14:paraId="5241E329" w14:textId="77777777" w:rsidR="004263FF" w:rsidRDefault="00DD5D71">
            <w:r>
              <w:rPr>
                <w:color w:val="1A1A1A"/>
                <w:sz w:val="18"/>
                <w:szCs w:val="18"/>
              </w:rPr>
              <w:t>Immediate clinical responsibility</w:t>
            </w:r>
          </w:p>
        </w:tc>
        <w:tc>
          <w:tcPr>
            <w:tcW w:w="312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00" w:type="dxa"/>
              <w:bottom w:w="60" w:type="dxa"/>
              <w:right w:w="100" w:type="dxa"/>
            </w:tcMar>
          </w:tcPr>
          <w:p w14:paraId="5241E32A" w14:textId="77777777" w:rsidR="004263FF" w:rsidRDefault="00DD5D71">
            <w:r>
              <w:rPr>
                <w:color w:val="1A1A1A"/>
                <w:sz w:val="18"/>
                <w:szCs w:val="18"/>
              </w:rPr>
              <w:t>Amanda escalates to therapist; suspends coaching</w:t>
            </w:r>
          </w:p>
        </w:tc>
      </w:tr>
      <w:tr w:rsidR="004263FF" w14:paraId="5241E32F" w14:textId="77777777">
        <w:tc>
          <w:tcPr>
            <w:tcW w:w="312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32C" w14:textId="77777777" w:rsidR="004263FF" w:rsidRDefault="00DD5D71">
            <w:r>
              <w:rPr>
                <w:color w:val="1A1A1A"/>
                <w:sz w:val="18"/>
                <w:szCs w:val="18"/>
              </w:rPr>
              <w:t>Client has therapy insights but doesn’t act on them</w:t>
            </w:r>
          </w:p>
        </w:tc>
        <w:tc>
          <w:tcPr>
            <w:tcW w:w="312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00" w:type="dxa"/>
              <w:bottom w:w="60" w:type="dxa"/>
              <w:right w:w="100" w:type="dxa"/>
            </w:tcMar>
          </w:tcPr>
          <w:p w14:paraId="5241E32D" w14:textId="77777777" w:rsidR="004263FF" w:rsidRDefault="00DD5D71">
            <w:r>
              <w:rPr>
                <w:color w:val="1A1A1A"/>
                <w:sz w:val="18"/>
                <w:szCs w:val="18"/>
              </w:rPr>
              <w:t>Continue processing underlying barriers</w:t>
            </w:r>
          </w:p>
        </w:tc>
        <w:tc>
          <w:tcPr>
            <w:tcW w:w="312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00" w:type="dxa"/>
              <w:bottom w:w="60" w:type="dxa"/>
              <w:right w:w="100" w:type="dxa"/>
            </w:tcMar>
          </w:tcPr>
          <w:p w14:paraId="5241E32E" w14:textId="77777777" w:rsidR="004263FF" w:rsidRDefault="00DD5D71">
            <w:r>
              <w:rPr>
                <w:color w:val="1A1A1A"/>
                <w:sz w:val="18"/>
                <w:szCs w:val="18"/>
              </w:rPr>
              <w:t>Operationalize insights into daily behavior — ideal referral</w:t>
            </w:r>
          </w:p>
        </w:tc>
      </w:tr>
      <w:tr w:rsidR="004263FF" w14:paraId="5241E333" w14:textId="77777777">
        <w:tc>
          <w:tcPr>
            <w:tcW w:w="3120" w:type="dxa"/>
            <w:tcBorders>
              <w:top w:val="single" w:sz="3" w:space="0" w:color="EDE8E1"/>
              <w:left w:val="single" w:sz="3" w:space="0" w:color="EDE8E1"/>
              <w:bottom w:val="single" w:sz="3" w:space="0" w:color="EDE8E1"/>
              <w:right w:val="single" w:sz="3" w:space="0" w:color="EDE8E1"/>
            </w:tcBorders>
            <w:shd w:val="clear" w:color="auto" w:fill="F7F5F2"/>
            <w:tcMar>
              <w:top w:w="60" w:type="dxa"/>
              <w:left w:w="100" w:type="dxa"/>
              <w:bottom w:w="60" w:type="dxa"/>
              <w:right w:w="100" w:type="dxa"/>
            </w:tcMar>
          </w:tcPr>
          <w:p w14:paraId="5241E330" w14:textId="77777777" w:rsidR="004263FF" w:rsidRDefault="00DD5D71">
            <w:r>
              <w:rPr>
                <w:color w:val="1A1A1A"/>
                <w:sz w:val="18"/>
                <w:szCs w:val="18"/>
              </w:rPr>
              <w:t>Client wants values clarification</w:t>
            </w:r>
          </w:p>
        </w:tc>
        <w:tc>
          <w:tcPr>
            <w:tcW w:w="3120" w:type="dxa"/>
            <w:tcBorders>
              <w:top w:val="single" w:sz="3" w:space="0" w:color="B2D8B4"/>
              <w:left w:val="single" w:sz="3" w:space="0" w:color="B2D8B4"/>
              <w:bottom w:val="single" w:sz="3" w:space="0" w:color="B2D8B4"/>
              <w:right w:val="single" w:sz="3" w:space="0" w:color="B2D8B4"/>
            </w:tcBorders>
            <w:shd w:val="clear" w:color="auto" w:fill="EBF3ED"/>
            <w:tcMar>
              <w:top w:w="60" w:type="dxa"/>
              <w:left w:w="100" w:type="dxa"/>
              <w:bottom w:w="60" w:type="dxa"/>
              <w:right w:w="100" w:type="dxa"/>
            </w:tcMar>
          </w:tcPr>
          <w:p w14:paraId="5241E331" w14:textId="77777777" w:rsidR="004263FF" w:rsidRDefault="00DD5D71">
            <w:r>
              <w:rPr>
                <w:color w:val="1A1A1A"/>
                <w:sz w:val="18"/>
                <w:szCs w:val="18"/>
              </w:rPr>
              <w:t>Can be done in therapy</w:t>
            </w:r>
          </w:p>
        </w:tc>
        <w:tc>
          <w:tcPr>
            <w:tcW w:w="3120" w:type="dxa"/>
            <w:tcBorders>
              <w:top w:val="single" w:sz="3" w:space="0" w:color="B2DFDD"/>
              <w:left w:val="single" w:sz="3" w:space="0" w:color="B2DFDD"/>
              <w:bottom w:val="single" w:sz="3" w:space="0" w:color="B2DFDD"/>
              <w:right w:val="single" w:sz="3" w:space="0" w:color="B2DFDD"/>
            </w:tcBorders>
            <w:shd w:val="clear" w:color="auto" w:fill="E8F4F3"/>
            <w:tcMar>
              <w:top w:w="60" w:type="dxa"/>
              <w:left w:w="100" w:type="dxa"/>
              <w:bottom w:w="60" w:type="dxa"/>
              <w:right w:w="100" w:type="dxa"/>
            </w:tcMar>
          </w:tcPr>
          <w:p w14:paraId="5241E332" w14:textId="77777777" w:rsidR="004263FF" w:rsidRDefault="00DD5D71">
            <w:r>
              <w:rPr>
                <w:color w:val="1A1A1A"/>
                <w:sz w:val="18"/>
                <w:szCs w:val="18"/>
              </w:rPr>
              <w:t>Core ACT coaching scope — appropriate for either</w:t>
            </w:r>
          </w:p>
        </w:tc>
      </w:tr>
      <w:tr w:rsidR="004263FF" w14:paraId="5241E337" w14:textId="77777777">
        <w:tc>
          <w:tcPr>
            <w:tcW w:w="3120" w:type="dxa"/>
            <w:tcBorders>
              <w:top w:val="single" w:sz="3" w:space="0" w:color="EDE8E1"/>
              <w:left w:val="single" w:sz="3" w:space="0" w:color="EDE8E1"/>
              <w:bottom w:val="single" w:sz="3" w:space="0" w:color="EDE8E1"/>
              <w:right w:val="single" w:sz="3" w:space="0" w:color="EDE8E1"/>
            </w:tcBorders>
            <w:shd w:val="clear" w:color="auto" w:fill="FFFFFF"/>
            <w:tcMar>
              <w:top w:w="60" w:type="dxa"/>
              <w:left w:w="100" w:type="dxa"/>
              <w:bottom w:w="60" w:type="dxa"/>
              <w:right w:w="100" w:type="dxa"/>
            </w:tcMar>
          </w:tcPr>
          <w:p w14:paraId="5241E334" w14:textId="77777777" w:rsidR="004263FF" w:rsidRDefault="00DD5D71">
            <w:r>
              <w:rPr>
                <w:color w:val="1A1A1A"/>
                <w:sz w:val="18"/>
                <w:szCs w:val="18"/>
              </w:rPr>
              <w:t>Client has trauma flashback during coaching</w:t>
            </w:r>
          </w:p>
        </w:tc>
        <w:tc>
          <w:tcPr>
            <w:tcW w:w="3120" w:type="dxa"/>
            <w:tcBorders>
              <w:top w:val="single" w:sz="3" w:space="0" w:color="B2D8B4"/>
              <w:left w:val="single" w:sz="3" w:space="0" w:color="B2D8B4"/>
              <w:bottom w:val="single" w:sz="3" w:space="0" w:color="B2D8B4"/>
              <w:right w:val="single" w:sz="3" w:space="0" w:color="B2D8B4"/>
            </w:tcBorders>
            <w:shd w:val="clear" w:color="auto" w:fill="FFFFFF"/>
            <w:tcMar>
              <w:top w:w="60" w:type="dxa"/>
              <w:left w:w="100" w:type="dxa"/>
              <w:bottom w:w="60" w:type="dxa"/>
              <w:right w:w="100" w:type="dxa"/>
            </w:tcMar>
          </w:tcPr>
          <w:p w14:paraId="5241E335" w14:textId="77777777" w:rsidR="004263FF" w:rsidRDefault="00DD5D71">
            <w:r>
              <w:rPr>
                <w:color w:val="1A1A1A"/>
                <w:sz w:val="18"/>
                <w:szCs w:val="18"/>
              </w:rPr>
              <w:t>Clinical responsibility; Amanda refers immediately</w:t>
            </w:r>
          </w:p>
        </w:tc>
        <w:tc>
          <w:tcPr>
            <w:tcW w:w="3120" w:type="dxa"/>
            <w:tcBorders>
              <w:top w:val="single" w:sz="3" w:space="0" w:color="B2DFDD"/>
              <w:left w:val="single" w:sz="3" w:space="0" w:color="B2DFDD"/>
              <w:bottom w:val="single" w:sz="3" w:space="0" w:color="B2DFDD"/>
              <w:right w:val="single" w:sz="3" w:space="0" w:color="B2DFDD"/>
            </w:tcBorders>
            <w:shd w:val="clear" w:color="auto" w:fill="FFFFFF"/>
            <w:tcMar>
              <w:top w:w="60" w:type="dxa"/>
              <w:left w:w="100" w:type="dxa"/>
              <w:bottom w:w="60" w:type="dxa"/>
              <w:right w:w="100" w:type="dxa"/>
            </w:tcMar>
          </w:tcPr>
          <w:p w14:paraId="5241E336" w14:textId="77777777" w:rsidR="004263FF" w:rsidRDefault="00DD5D71">
            <w:r>
              <w:rPr>
                <w:color w:val="1A1A1A"/>
                <w:sz w:val="18"/>
                <w:szCs w:val="18"/>
              </w:rPr>
              <w:t>Coaching paused; not Amanda’s scope to address</w:t>
            </w:r>
          </w:p>
        </w:tc>
      </w:tr>
    </w:tbl>
    <w:p w14:paraId="5241E38B" w14:textId="77777777" w:rsidR="0005423E" w:rsidRDefault="0005423E"/>
    <w:sectPr w:rsidR="0005423E">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E066" w14:textId="77777777" w:rsidR="00DD5D71" w:rsidRDefault="00DD5D71">
      <w:r>
        <w:separator/>
      </w:r>
    </w:p>
  </w:endnote>
  <w:endnote w:type="continuationSeparator" w:id="0">
    <w:p w14:paraId="315335C1" w14:textId="77777777" w:rsidR="00DD5D71" w:rsidRDefault="00DD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E38C" w14:textId="77777777" w:rsidR="004263FF" w:rsidRDefault="00DD5D71">
    <w:pPr>
      <w:pBdr>
        <w:top w:val="single" w:sz="4" w:space="0" w:color="EDE8E1"/>
      </w:pBdr>
      <w:tabs>
        <w:tab w:val="right" w:pos="9360"/>
      </w:tabs>
      <w:spacing w:before="80"/>
    </w:pPr>
    <w:r>
      <w:rPr>
        <w:i/>
        <w:iCs/>
        <w:color w:val="B5ADA3"/>
        <w:sz w:val="15"/>
        <w:szCs w:val="15"/>
      </w:rPr>
      <w:t>etherealpathwellness.com  ·  etherealpathwellness@gmail.com  ·  978-592-2014</w:t>
    </w:r>
    <w:r>
      <w:rPr>
        <w:color w:val="1A1A1A"/>
        <w:sz w:val="15"/>
        <w:szCs w:val="15"/>
      </w:rPr>
      <w:tab/>
    </w:r>
    <w:r>
      <w:rPr>
        <w:color w:val="B5ADA3"/>
        <w:sz w:val="15"/>
        <w:szCs w:val="15"/>
      </w:rPr>
      <w:t>Draft v1.0 — For Discussion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5A0A" w14:textId="77777777" w:rsidR="00DD5D71" w:rsidRDefault="00DD5D71">
      <w:r>
        <w:separator/>
      </w:r>
    </w:p>
  </w:footnote>
  <w:footnote w:type="continuationSeparator" w:id="0">
    <w:p w14:paraId="45BB2269" w14:textId="77777777" w:rsidR="00DD5D71" w:rsidRDefault="00DD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E38B" w14:textId="77777777" w:rsidR="004263FF" w:rsidRDefault="00DD5D71">
    <w:pPr>
      <w:pBdr>
        <w:bottom w:val="single" w:sz="8" w:space="0" w:color="2E8B87"/>
      </w:pBdr>
      <w:spacing w:after="100"/>
    </w:pPr>
    <w:r>
      <w:rPr>
        <w:b/>
        <w:bCs/>
        <w:color w:val="2E8B87"/>
        <w:sz w:val="15"/>
        <w:szCs w:val="15"/>
      </w:rPr>
      <w:t>ETHEREAL PATH WELLNESS  ·</w:t>
    </w:r>
    <w:r>
      <w:rPr>
        <w:b/>
        <w:bCs/>
        <w:color w:val="2E8B87"/>
        <w:sz w:val="15"/>
        <w:szCs w:val="15"/>
      </w:rPr>
      <w:t xml:space="preserve">  ROLE DISTINCTION DOCUMENT</w:t>
    </w:r>
    <w:r>
      <w:rPr>
        <w:color w:val="666666"/>
        <w:sz w:val="15"/>
        <w:szCs w:val="15"/>
      </w:rPr>
      <w:t xml:space="preserve">  |  Therapy vs. Values-Based Behavior Coaching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B2A70"/>
    <w:multiLevelType w:val="hybridMultilevel"/>
    <w:tmpl w:val="2EB2BC5C"/>
    <w:lvl w:ilvl="0" w:tplc="8F7CEA34">
      <w:start w:val="1"/>
      <w:numFmt w:val="bullet"/>
      <w:lvlText w:val="●"/>
      <w:lvlJc w:val="left"/>
      <w:pPr>
        <w:ind w:left="720" w:hanging="360"/>
      </w:pPr>
    </w:lvl>
    <w:lvl w:ilvl="1" w:tplc="7158C8D2">
      <w:start w:val="1"/>
      <w:numFmt w:val="bullet"/>
      <w:lvlText w:val="○"/>
      <w:lvlJc w:val="left"/>
      <w:pPr>
        <w:ind w:left="1440" w:hanging="360"/>
      </w:pPr>
    </w:lvl>
    <w:lvl w:ilvl="2" w:tplc="A3207ADC">
      <w:start w:val="1"/>
      <w:numFmt w:val="bullet"/>
      <w:lvlText w:val="■"/>
      <w:lvlJc w:val="left"/>
      <w:pPr>
        <w:ind w:left="2160" w:hanging="360"/>
      </w:pPr>
    </w:lvl>
    <w:lvl w:ilvl="3" w:tplc="A83A5B30">
      <w:start w:val="1"/>
      <w:numFmt w:val="bullet"/>
      <w:lvlText w:val="●"/>
      <w:lvlJc w:val="left"/>
      <w:pPr>
        <w:ind w:left="2880" w:hanging="360"/>
      </w:pPr>
    </w:lvl>
    <w:lvl w:ilvl="4" w:tplc="C9DA3CCA">
      <w:start w:val="1"/>
      <w:numFmt w:val="bullet"/>
      <w:lvlText w:val="○"/>
      <w:lvlJc w:val="left"/>
      <w:pPr>
        <w:ind w:left="3600" w:hanging="360"/>
      </w:pPr>
    </w:lvl>
    <w:lvl w:ilvl="5" w:tplc="5CD23836">
      <w:start w:val="1"/>
      <w:numFmt w:val="bullet"/>
      <w:lvlText w:val="■"/>
      <w:lvlJc w:val="left"/>
      <w:pPr>
        <w:ind w:left="4320" w:hanging="360"/>
      </w:pPr>
    </w:lvl>
    <w:lvl w:ilvl="6" w:tplc="D592BE1E">
      <w:start w:val="1"/>
      <w:numFmt w:val="bullet"/>
      <w:lvlText w:val="●"/>
      <w:lvlJc w:val="left"/>
      <w:pPr>
        <w:ind w:left="5040" w:hanging="360"/>
      </w:pPr>
    </w:lvl>
    <w:lvl w:ilvl="7" w:tplc="29A62C0A">
      <w:start w:val="1"/>
      <w:numFmt w:val="bullet"/>
      <w:lvlText w:val="●"/>
      <w:lvlJc w:val="left"/>
      <w:pPr>
        <w:ind w:left="5760" w:hanging="360"/>
      </w:pPr>
    </w:lvl>
    <w:lvl w:ilvl="8" w:tplc="FE3875C2">
      <w:start w:val="1"/>
      <w:numFmt w:val="bullet"/>
      <w:lvlText w:val="●"/>
      <w:lvlJc w:val="left"/>
      <w:pPr>
        <w:ind w:left="6480" w:hanging="360"/>
      </w:pPr>
    </w:lvl>
  </w:abstractNum>
  <w:abstractNum w:abstractNumId="1" w15:restartNumberingAfterBreak="0">
    <w:nsid w:val="60E753A1"/>
    <w:multiLevelType w:val="hybridMultilevel"/>
    <w:tmpl w:val="0D4EA672"/>
    <w:lvl w:ilvl="0" w:tplc="F014DE04">
      <w:start w:val="1"/>
      <w:numFmt w:val="bullet"/>
      <w:lvlText w:val="•"/>
      <w:lvlJc w:val="left"/>
      <w:pPr>
        <w:ind w:left="440" w:hanging="240"/>
      </w:pPr>
    </w:lvl>
    <w:lvl w:ilvl="1" w:tplc="CB865720">
      <w:numFmt w:val="decimal"/>
      <w:lvlText w:val=""/>
      <w:lvlJc w:val="left"/>
    </w:lvl>
    <w:lvl w:ilvl="2" w:tplc="EB08148C">
      <w:numFmt w:val="decimal"/>
      <w:lvlText w:val=""/>
      <w:lvlJc w:val="left"/>
    </w:lvl>
    <w:lvl w:ilvl="3" w:tplc="90F695E0">
      <w:numFmt w:val="decimal"/>
      <w:lvlText w:val=""/>
      <w:lvlJc w:val="left"/>
    </w:lvl>
    <w:lvl w:ilvl="4" w:tplc="494420A4">
      <w:numFmt w:val="decimal"/>
      <w:lvlText w:val=""/>
      <w:lvlJc w:val="left"/>
    </w:lvl>
    <w:lvl w:ilvl="5" w:tplc="954615CE">
      <w:numFmt w:val="decimal"/>
      <w:lvlText w:val=""/>
      <w:lvlJc w:val="left"/>
    </w:lvl>
    <w:lvl w:ilvl="6" w:tplc="D01088AE">
      <w:numFmt w:val="decimal"/>
      <w:lvlText w:val=""/>
      <w:lvlJc w:val="left"/>
    </w:lvl>
    <w:lvl w:ilvl="7" w:tplc="EE804576">
      <w:numFmt w:val="decimal"/>
      <w:lvlText w:val=""/>
      <w:lvlJc w:val="left"/>
    </w:lvl>
    <w:lvl w:ilvl="8" w:tplc="3FE49CFE">
      <w:numFmt w:val="decimal"/>
      <w:lvlText w:val=""/>
      <w:lvlJc w:val="left"/>
    </w:lvl>
  </w:abstractNum>
  <w:num w:numId="1" w16cid:durableId="88741885">
    <w:abstractNumId w:val="0"/>
    <w:lvlOverride w:ilvl="0">
      <w:startOverride w:val="1"/>
    </w:lvlOverride>
  </w:num>
  <w:num w:numId="2" w16cid:durableId="19439505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FF"/>
    <w:rsid w:val="0005423E"/>
    <w:rsid w:val="003F5B5E"/>
    <w:rsid w:val="004263FF"/>
    <w:rsid w:val="005C39F0"/>
    <w:rsid w:val="00B91B27"/>
    <w:rsid w:val="00DD5D71"/>
    <w:rsid w:val="00FC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E285"/>
  <w15:docId w15:val="{75FCA607-35BA-4217-A178-C939183D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Amanda Snow</cp:lastModifiedBy>
  <cp:revision>3</cp:revision>
  <dcterms:created xsi:type="dcterms:W3CDTF">2026-03-12T18:59:00Z</dcterms:created>
  <dcterms:modified xsi:type="dcterms:W3CDTF">2026-03-12T19:09:00Z</dcterms:modified>
</cp:coreProperties>
</file>