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AA30" w14:textId="77777777" w:rsidR="001742C5" w:rsidRDefault="00DF7B0F">
      <w:pPr>
        <w:spacing w:after="40"/>
        <w:jc w:val="center"/>
      </w:pPr>
      <w:r>
        <w:rPr>
          <w:rFonts w:ascii="Arial" w:eastAsia="Arial" w:hAnsi="Arial" w:cs="Arial"/>
          <w:b/>
          <w:bCs/>
          <w:color w:val="2E8B87"/>
          <w:sz w:val="52"/>
          <w:szCs w:val="52"/>
        </w:rPr>
        <w:t>CLINICIAN REFERRAL CHEAT SHEET</w:t>
      </w:r>
    </w:p>
    <w:p w14:paraId="4398AA31" w14:textId="77777777" w:rsidR="001742C5" w:rsidRDefault="00DF7B0F">
      <w:pPr>
        <w:spacing w:after="40"/>
        <w:jc w:val="center"/>
      </w:pPr>
      <w:r>
        <w:rPr>
          <w:rFonts w:ascii="Arial" w:eastAsia="Arial" w:hAnsi="Arial" w:cs="Arial"/>
          <w:b/>
          <w:bCs/>
          <w:color w:val="4A7C59"/>
          <w:sz w:val="26"/>
          <w:szCs w:val="26"/>
        </w:rPr>
        <w:t>When &amp; How to Refer Clients to Values-Based Behavior Coaching</w:t>
      </w:r>
    </w:p>
    <w:p w14:paraId="4398AA32" w14:textId="48977121" w:rsidR="001742C5" w:rsidRDefault="00DF7B0F">
      <w:pPr>
        <w:spacing w:after="80"/>
        <w:jc w:val="center"/>
      </w:pPr>
      <w:r>
        <w:rPr>
          <w:rFonts w:ascii="Arial" w:eastAsia="Arial" w:hAnsi="Arial" w:cs="Arial"/>
          <w:i/>
          <w:iCs/>
          <w:color w:val="7B5E3A"/>
        </w:rPr>
        <w:t xml:space="preserve">Ethereal Path </w:t>
      </w:r>
      <w:proofErr w:type="gramStart"/>
      <w:r>
        <w:rPr>
          <w:rFonts w:ascii="Arial" w:eastAsia="Arial" w:hAnsi="Arial" w:cs="Arial"/>
          <w:i/>
          <w:iCs/>
          <w:color w:val="7B5E3A"/>
        </w:rPr>
        <w:t>Wellness  •</w:t>
      </w:r>
      <w:proofErr w:type="gramEnd"/>
      <w:r>
        <w:rPr>
          <w:rFonts w:ascii="Arial" w:eastAsia="Arial" w:hAnsi="Arial" w:cs="Arial"/>
          <w:i/>
          <w:iCs/>
          <w:color w:val="7B5E3A"/>
        </w:rPr>
        <w:t xml:space="preserve">  Amanda Snow</w:t>
      </w:r>
      <w:r w:rsidR="002E37A6">
        <w:rPr>
          <w:rFonts w:ascii="Arial" w:eastAsia="Arial" w:hAnsi="Arial" w:cs="Arial"/>
          <w:i/>
          <w:iCs/>
          <w:color w:val="7B5E3A"/>
        </w:rPr>
        <w:t xml:space="preserve"> M.Ed., BCBA, LABA, RM, CYT-200</w:t>
      </w:r>
    </w:p>
    <w:p w14:paraId="4398AA34" w14:textId="77777777" w:rsidR="001742C5" w:rsidRDefault="001742C5">
      <w:pPr>
        <w:pBdr>
          <w:bottom w:val="single" w:sz="8" w:space="1" w:color="2E8B87"/>
        </w:pBdr>
        <w:spacing w:before="60" w:after="60"/>
      </w:pPr>
    </w:p>
    <w:p w14:paraId="4398AA35" w14:textId="77777777" w:rsidR="001742C5" w:rsidRDefault="001742C5">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42C5" w14:paraId="4398AA3A" w14:textId="77777777">
        <w:tblPrEx>
          <w:tblCellMar>
            <w:top w:w="0" w:type="dxa"/>
            <w:bottom w:w="0" w:type="dxa"/>
          </w:tblCellMar>
        </w:tblPrEx>
        <w:tc>
          <w:tcPr>
            <w:tcW w:w="9360" w:type="dxa"/>
            <w:tcBorders>
              <w:top w:val="single" w:sz="4" w:space="0" w:color="2E8B87"/>
              <w:left w:val="single" w:sz="16" w:space="0" w:color="2E8B87"/>
              <w:bottom w:val="single" w:sz="4" w:space="0" w:color="2E8B87"/>
              <w:right w:val="single" w:sz="4" w:space="0" w:color="2E8B87"/>
            </w:tcBorders>
            <w:shd w:val="clear" w:color="auto" w:fill="E4F4F3"/>
            <w:tcMar>
              <w:top w:w="140" w:type="dxa"/>
              <w:left w:w="220" w:type="dxa"/>
              <w:bottom w:w="140" w:type="dxa"/>
              <w:right w:w="220" w:type="dxa"/>
            </w:tcMar>
          </w:tcPr>
          <w:p w14:paraId="4398AA36" w14:textId="77777777" w:rsidR="001742C5" w:rsidRDefault="00DF7B0F">
            <w:pPr>
              <w:spacing w:after="80"/>
            </w:pPr>
            <w:r>
              <w:rPr>
                <w:b/>
                <w:bCs/>
              </w:rPr>
              <w:t>The One-Sentence Summary</w:t>
            </w:r>
          </w:p>
          <w:p w14:paraId="4398AA37" w14:textId="77777777" w:rsidR="001742C5" w:rsidRDefault="001742C5">
            <w:pPr>
              <w:spacing w:after="80"/>
            </w:pPr>
          </w:p>
          <w:p w14:paraId="4398AA38" w14:textId="77777777" w:rsidR="001742C5" w:rsidRDefault="00DF7B0F">
            <w:pPr>
              <w:spacing w:after="80"/>
            </w:pPr>
            <w:r>
              <w:t xml:space="preserve">Therapy helps clients understand the map. Coaching helps them </w:t>
            </w:r>
            <w:proofErr w:type="gramStart"/>
            <w:r>
              <w:t>walk</w:t>
            </w:r>
            <w:proofErr w:type="gramEnd"/>
            <w:r>
              <w:t xml:space="preserve"> the terrain.</w:t>
            </w:r>
          </w:p>
          <w:p w14:paraId="4398AA39" w14:textId="77777777" w:rsidR="001742C5" w:rsidRDefault="00DF7B0F">
            <w:r>
              <w:t>When a client has insight but struggles with implementation — that’s the referral moment.</w:t>
            </w:r>
          </w:p>
        </w:tc>
      </w:tr>
    </w:tbl>
    <w:p w14:paraId="4398AA3B" w14:textId="77777777" w:rsidR="001742C5" w:rsidRDefault="001742C5">
      <w:pPr>
        <w:spacing w:after="200"/>
      </w:pPr>
    </w:p>
    <w:p w14:paraId="4398AA3C" w14:textId="77777777" w:rsidR="001742C5" w:rsidRDefault="00DF7B0F">
      <w:pPr>
        <w:pStyle w:val="Heading1"/>
      </w:pPr>
      <w:r>
        <w:t>1</w:t>
      </w:r>
      <w:proofErr w:type="gramStart"/>
      <w:r>
        <w:t>.  Who</w:t>
      </w:r>
      <w:proofErr w:type="gramEnd"/>
      <w:r>
        <w:t xml:space="preserve"> Is a Good Fit to Refer</w:t>
      </w:r>
    </w:p>
    <w:p w14:paraId="4398AA3D" w14:textId="77777777" w:rsidR="001742C5" w:rsidRDefault="001742C5">
      <w:pPr>
        <w:spacing w:after="60"/>
      </w:pPr>
    </w:p>
    <w:p w14:paraId="4398AA3E" w14:textId="77777777" w:rsidR="001742C5" w:rsidRDefault="00DF7B0F">
      <w:pPr>
        <w:pStyle w:val="Heading2"/>
      </w:pPr>
      <w:r>
        <w:t>Refer when a client:</w:t>
      </w:r>
    </w:p>
    <w:p w14:paraId="4398AA3F" w14:textId="77777777" w:rsidR="001742C5" w:rsidRDefault="00DF7B0F">
      <w:pPr>
        <w:pStyle w:val="ListParagraph"/>
        <w:numPr>
          <w:ilvl w:val="0"/>
          <w:numId w:val="2"/>
        </w:numPr>
        <w:spacing w:after="80"/>
      </w:pPr>
      <w:r>
        <w:rPr>
          <w:color w:val="4A7C59"/>
        </w:rPr>
        <w:t>Has insight but can’t translate it into consistent action or follow-through</w:t>
      </w:r>
    </w:p>
    <w:p w14:paraId="4398AA40" w14:textId="77777777" w:rsidR="001742C5" w:rsidRDefault="00DF7B0F">
      <w:pPr>
        <w:pStyle w:val="ListParagraph"/>
        <w:numPr>
          <w:ilvl w:val="0"/>
          <w:numId w:val="2"/>
        </w:numPr>
        <w:spacing w:after="80"/>
      </w:pPr>
      <w:r>
        <w:rPr>
          <w:color w:val="4A7C59"/>
        </w:rPr>
        <w:t>Struggles with executive dysfunction, task initiation, or chronic procrastination</w:t>
      </w:r>
    </w:p>
    <w:p w14:paraId="4398AA41" w14:textId="77777777" w:rsidR="001742C5" w:rsidRDefault="00DF7B0F">
      <w:pPr>
        <w:pStyle w:val="ListParagraph"/>
        <w:numPr>
          <w:ilvl w:val="0"/>
          <w:numId w:val="2"/>
        </w:numPr>
        <w:spacing w:after="80"/>
      </w:pPr>
      <w:r>
        <w:rPr>
          <w:color w:val="4A7C59"/>
        </w:rPr>
        <w:t>Is experiencing autistic burnout, executive freeze, or shutdown cycles</w:t>
      </w:r>
    </w:p>
    <w:p w14:paraId="4398AA42" w14:textId="77777777" w:rsidR="001742C5" w:rsidRDefault="00DF7B0F">
      <w:pPr>
        <w:pStyle w:val="ListParagraph"/>
        <w:numPr>
          <w:ilvl w:val="0"/>
          <w:numId w:val="2"/>
        </w:numPr>
        <w:spacing w:after="80"/>
      </w:pPr>
      <w:r>
        <w:rPr>
          <w:color w:val="4A7C59"/>
        </w:rPr>
        <w:t>Is navigating a major identity transition, values conflict, or life redesign</w:t>
      </w:r>
    </w:p>
    <w:p w14:paraId="4398AA43" w14:textId="77777777" w:rsidR="001742C5" w:rsidRDefault="00DF7B0F">
      <w:pPr>
        <w:pStyle w:val="ListParagraph"/>
        <w:numPr>
          <w:ilvl w:val="0"/>
          <w:numId w:val="2"/>
        </w:numPr>
        <w:spacing w:after="80"/>
      </w:pPr>
      <w:r>
        <w:rPr>
          <w:color w:val="4A7C59"/>
        </w:rPr>
        <w:t>Has habit goals or routine-building needs that fall outside the therapy hour</w:t>
      </w:r>
    </w:p>
    <w:p w14:paraId="4398AA44" w14:textId="77777777" w:rsidR="001742C5" w:rsidRDefault="00DF7B0F">
      <w:pPr>
        <w:pStyle w:val="ListParagraph"/>
        <w:numPr>
          <w:ilvl w:val="0"/>
          <w:numId w:val="2"/>
        </w:numPr>
        <w:spacing w:after="80"/>
      </w:pPr>
      <w:r>
        <w:rPr>
          <w:color w:val="4A7C59"/>
        </w:rPr>
        <w:t>Needs between-session accountability to reinforce therapeutic progress</w:t>
      </w:r>
    </w:p>
    <w:p w14:paraId="4398AA45" w14:textId="77777777" w:rsidR="001742C5" w:rsidRDefault="00DF7B0F">
      <w:pPr>
        <w:pStyle w:val="ListParagraph"/>
        <w:numPr>
          <w:ilvl w:val="0"/>
          <w:numId w:val="2"/>
        </w:numPr>
        <w:spacing w:after="80"/>
      </w:pPr>
      <w:r>
        <w:rPr>
          <w:color w:val="4A7C59"/>
        </w:rPr>
        <w:t>Would benefit from behavioral skill scaffolding: time management, habit stacking, energy pacing</w:t>
      </w:r>
    </w:p>
    <w:p w14:paraId="4398AA46" w14:textId="77777777" w:rsidR="001742C5" w:rsidRDefault="00DF7B0F">
      <w:pPr>
        <w:pStyle w:val="ListParagraph"/>
        <w:numPr>
          <w:ilvl w:val="0"/>
          <w:numId w:val="2"/>
        </w:numPr>
        <w:spacing w:after="80"/>
      </w:pPr>
      <w:proofErr w:type="gramStart"/>
      <w:r>
        <w:rPr>
          <w:color w:val="4A7C59"/>
        </w:rPr>
        <w:t>Is</w:t>
      </w:r>
      <w:proofErr w:type="gramEnd"/>
      <w:r>
        <w:rPr>
          <w:color w:val="4A7C59"/>
        </w:rPr>
        <w:t xml:space="preserve"> clinically stable enough to engage in goal-directed, future-focused work</w:t>
      </w:r>
    </w:p>
    <w:p w14:paraId="4398AA47" w14:textId="77777777" w:rsidR="001742C5" w:rsidRDefault="001742C5">
      <w:pPr>
        <w:spacing w:after="120"/>
      </w:pPr>
    </w:p>
    <w:p w14:paraId="4398AA48" w14:textId="77777777" w:rsidR="001742C5" w:rsidRDefault="00DF7B0F">
      <w:pPr>
        <w:pStyle w:val="Heading2"/>
      </w:pPr>
      <w:r>
        <w:t>Also consider referring when you hear:</w:t>
      </w:r>
    </w:p>
    <w:p w14:paraId="4398AA49" w14:textId="77777777" w:rsidR="001742C5" w:rsidRDefault="00DF7B0F">
      <w:pPr>
        <w:pStyle w:val="ListParagraph"/>
        <w:numPr>
          <w:ilvl w:val="0"/>
          <w:numId w:val="3"/>
        </w:numPr>
        <w:spacing w:after="80"/>
      </w:pPr>
      <w:r>
        <w:t>“I know what I should do — I just can’t make myself do it.”</w:t>
      </w:r>
    </w:p>
    <w:p w14:paraId="4398AA4A" w14:textId="77777777" w:rsidR="001742C5" w:rsidRDefault="00DF7B0F">
      <w:pPr>
        <w:pStyle w:val="ListParagraph"/>
        <w:numPr>
          <w:ilvl w:val="0"/>
          <w:numId w:val="3"/>
        </w:numPr>
        <w:spacing w:after="80"/>
      </w:pPr>
      <w:r>
        <w:t>“I leave every session feeling motivated and then nothing changes.”</w:t>
      </w:r>
    </w:p>
    <w:p w14:paraId="4398AA4B" w14:textId="77777777" w:rsidR="001742C5" w:rsidRDefault="00DF7B0F">
      <w:pPr>
        <w:pStyle w:val="ListParagraph"/>
        <w:numPr>
          <w:ilvl w:val="0"/>
          <w:numId w:val="3"/>
        </w:numPr>
        <w:spacing w:after="80"/>
      </w:pPr>
      <w:r>
        <w:t xml:space="preserve">“I’ve been working on this for </w:t>
      </w:r>
      <w:proofErr w:type="gramStart"/>
      <w:r>
        <w:t>months</w:t>
      </w:r>
      <w:proofErr w:type="gramEnd"/>
      <w:r>
        <w:t xml:space="preserve"> but I keep starting over.”</w:t>
      </w:r>
    </w:p>
    <w:p w14:paraId="4398AA4C" w14:textId="77777777" w:rsidR="001742C5" w:rsidRDefault="00DF7B0F">
      <w:pPr>
        <w:pStyle w:val="ListParagraph"/>
        <w:numPr>
          <w:ilvl w:val="0"/>
          <w:numId w:val="3"/>
        </w:numPr>
        <w:spacing w:after="80"/>
      </w:pPr>
      <w:r>
        <w:t>“I don’t know why I can’t just do the things I know I need to do.”</w:t>
      </w:r>
    </w:p>
    <w:p w14:paraId="4398AA4D" w14:textId="77777777" w:rsidR="001742C5" w:rsidRDefault="001742C5">
      <w:pPr>
        <w:spacing w:after="200"/>
      </w:pPr>
    </w:p>
    <w:p w14:paraId="4398AA4E" w14:textId="77777777" w:rsidR="001742C5" w:rsidRDefault="00DF7B0F">
      <w:pPr>
        <w:pStyle w:val="Heading1"/>
      </w:pPr>
      <w:r>
        <w:t>2</w:t>
      </w:r>
      <w:proofErr w:type="gramStart"/>
      <w:r>
        <w:t>.  Who</w:t>
      </w:r>
      <w:proofErr w:type="gramEnd"/>
      <w:r>
        <w:t xml:space="preserve"> Is NOT a Good Fit Right Now</w:t>
      </w:r>
    </w:p>
    <w:p w14:paraId="4398AA4F" w14:textId="77777777" w:rsidR="001742C5" w:rsidRDefault="001742C5">
      <w:pPr>
        <w:spacing w:after="60"/>
      </w:pPr>
    </w:p>
    <w:p w14:paraId="4398AA50" w14:textId="77777777" w:rsidR="001742C5" w:rsidRDefault="00DF7B0F">
      <w:pPr>
        <w:pStyle w:val="Heading2"/>
      </w:pPr>
      <w:r>
        <w:t>Do NOT refer when a client:</w:t>
      </w:r>
    </w:p>
    <w:p w14:paraId="4398AA51" w14:textId="77777777" w:rsidR="001742C5" w:rsidRDefault="00DF7B0F">
      <w:pPr>
        <w:pStyle w:val="ListParagraph"/>
        <w:numPr>
          <w:ilvl w:val="0"/>
          <w:numId w:val="4"/>
        </w:numPr>
        <w:spacing w:after="80"/>
      </w:pPr>
      <w:r>
        <w:rPr>
          <w:color w:val="8B2E2E"/>
        </w:rPr>
        <w:t>Is in active psychiatric crisis or clinical destabilization</w:t>
      </w:r>
    </w:p>
    <w:p w14:paraId="4398AA52" w14:textId="77777777" w:rsidR="001742C5" w:rsidRDefault="00DF7B0F">
      <w:pPr>
        <w:pStyle w:val="ListParagraph"/>
        <w:numPr>
          <w:ilvl w:val="0"/>
          <w:numId w:val="4"/>
        </w:numPr>
        <w:spacing w:after="80"/>
      </w:pPr>
      <w:r>
        <w:rPr>
          <w:color w:val="8B2E2E"/>
        </w:rPr>
        <w:t>Is experiencing active suicidal ideation, self-harm, or psychosis</w:t>
      </w:r>
    </w:p>
    <w:p w14:paraId="4398AA53" w14:textId="77777777" w:rsidR="001742C5" w:rsidRDefault="00DF7B0F">
      <w:pPr>
        <w:pStyle w:val="ListParagraph"/>
        <w:numPr>
          <w:ilvl w:val="0"/>
          <w:numId w:val="4"/>
        </w:numPr>
        <w:spacing w:after="80"/>
      </w:pPr>
      <w:r>
        <w:rPr>
          <w:color w:val="8B2E2E"/>
        </w:rPr>
        <w:lastRenderedPageBreak/>
        <w:t>Primarily needs emotional processing or trauma treatment — not implementation support</w:t>
      </w:r>
    </w:p>
    <w:p w14:paraId="4398AA54" w14:textId="77777777" w:rsidR="001742C5" w:rsidRDefault="00DF7B0F">
      <w:pPr>
        <w:pStyle w:val="ListParagraph"/>
        <w:numPr>
          <w:ilvl w:val="0"/>
          <w:numId w:val="4"/>
        </w:numPr>
        <w:spacing w:after="80"/>
      </w:pPr>
      <w:r>
        <w:rPr>
          <w:color w:val="8B2E2E"/>
        </w:rPr>
        <w:t>Has not yet established enough clinical stability for goal-directed work</w:t>
      </w:r>
    </w:p>
    <w:p w14:paraId="4398AA55" w14:textId="77777777" w:rsidR="001742C5" w:rsidRDefault="00DF7B0F">
      <w:pPr>
        <w:pStyle w:val="ListParagraph"/>
        <w:numPr>
          <w:ilvl w:val="0"/>
          <w:numId w:val="4"/>
        </w:numPr>
        <w:spacing w:after="80"/>
      </w:pPr>
      <w:r>
        <w:rPr>
          <w:color w:val="8B2E2E"/>
        </w:rPr>
        <w:t>Is confused about or resistant to the coaching vs. therapy distinction</w:t>
      </w:r>
    </w:p>
    <w:p w14:paraId="4398AA56" w14:textId="77777777" w:rsidR="001742C5" w:rsidRDefault="00DF7B0F">
      <w:pPr>
        <w:pStyle w:val="ListParagraph"/>
        <w:numPr>
          <w:ilvl w:val="0"/>
          <w:numId w:val="4"/>
        </w:numPr>
        <w:spacing w:after="80"/>
      </w:pPr>
      <w:r>
        <w:rPr>
          <w:color w:val="8B2E2E"/>
        </w:rPr>
        <w:t>Requires clinical diagnosis, psychiatric evaluation, or medication management</w:t>
      </w:r>
    </w:p>
    <w:p w14:paraId="4398AA57" w14:textId="77777777" w:rsidR="001742C5" w:rsidRDefault="001742C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42C5" w14:paraId="4398AA59" w14:textId="77777777">
        <w:tblPrEx>
          <w:tblCellMar>
            <w:top w:w="0" w:type="dxa"/>
            <w:bottom w:w="0" w:type="dxa"/>
          </w:tblCellMar>
        </w:tblPrEx>
        <w:tc>
          <w:tcPr>
            <w:tcW w:w="9360" w:type="dxa"/>
            <w:tcBorders>
              <w:top w:val="single" w:sz="4" w:space="0" w:color="7B5E3A"/>
              <w:left w:val="single" w:sz="16" w:space="0" w:color="7B5E3A"/>
              <w:bottom w:val="single" w:sz="4" w:space="0" w:color="7B5E3A"/>
              <w:right w:val="single" w:sz="4" w:space="0" w:color="7B5E3A"/>
            </w:tcBorders>
            <w:shd w:val="clear" w:color="auto" w:fill="FAF4EE"/>
            <w:tcMar>
              <w:top w:w="140" w:type="dxa"/>
              <w:left w:w="220" w:type="dxa"/>
              <w:bottom w:w="140" w:type="dxa"/>
              <w:right w:w="220" w:type="dxa"/>
            </w:tcMar>
          </w:tcPr>
          <w:p w14:paraId="4398AA58" w14:textId="77777777" w:rsidR="001742C5" w:rsidRDefault="00DF7B0F">
            <w:proofErr w:type="gramStart"/>
            <w:r>
              <w:rPr>
                <w:b/>
                <w:bCs/>
              </w:rPr>
              <w:t>⚠</w:t>
            </w:r>
            <w:r>
              <w:rPr>
                <w:b/>
                <w:bCs/>
              </w:rPr>
              <w:t xml:space="preserve">  When</w:t>
            </w:r>
            <w:proofErr w:type="gramEnd"/>
            <w:r>
              <w:rPr>
                <w:b/>
                <w:bCs/>
              </w:rPr>
              <w:t xml:space="preserve"> in doubt: wait until the client is stable and collaborative in therapy before referring. A coaching referral made too early can feel like abandonment. Timing matters.</w:t>
            </w:r>
          </w:p>
        </w:tc>
      </w:tr>
    </w:tbl>
    <w:p w14:paraId="4398AA5A" w14:textId="77777777" w:rsidR="001742C5" w:rsidRDefault="001742C5">
      <w:pPr>
        <w:spacing w:after="200"/>
      </w:pPr>
    </w:p>
    <w:p w14:paraId="4398AA5B" w14:textId="77777777" w:rsidR="001742C5" w:rsidRDefault="00DF7B0F">
      <w:pPr>
        <w:pStyle w:val="Heading1"/>
      </w:pPr>
      <w:r>
        <w:t>3</w:t>
      </w:r>
      <w:proofErr w:type="gramStart"/>
      <w:r>
        <w:t>.  What</w:t>
      </w:r>
      <w:proofErr w:type="gramEnd"/>
      <w:r>
        <w:t xml:space="preserve"> Coaching Is (and Is Not)</w:t>
      </w:r>
    </w:p>
    <w:p w14:paraId="4398AA5C" w14:textId="77777777" w:rsidR="001742C5" w:rsidRDefault="001742C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960"/>
      </w:tblGrid>
      <w:tr w:rsidR="001742C5" w14:paraId="4398AA5F" w14:textId="77777777">
        <w:tblPrEx>
          <w:tblCellMar>
            <w:top w:w="0" w:type="dxa"/>
            <w:bottom w:w="0" w:type="dxa"/>
          </w:tblCellMar>
        </w:tblPrEx>
        <w:tc>
          <w:tcPr>
            <w:tcW w:w="4400" w:type="dxa"/>
            <w:tcBorders>
              <w:top w:val="single" w:sz="4" w:space="0" w:color="CCCCCC"/>
              <w:left w:val="single" w:sz="4" w:space="0" w:color="CCCCCC"/>
              <w:bottom w:val="single" w:sz="4" w:space="0" w:color="CCCCCC"/>
              <w:right w:val="single" w:sz="4" w:space="0" w:color="CCCCCC"/>
            </w:tcBorders>
            <w:shd w:val="clear" w:color="auto" w:fill="2E8B87"/>
            <w:tcMar>
              <w:top w:w="100" w:type="dxa"/>
              <w:left w:w="140" w:type="dxa"/>
              <w:bottom w:w="100" w:type="dxa"/>
              <w:right w:w="140" w:type="dxa"/>
            </w:tcMar>
          </w:tcPr>
          <w:p w14:paraId="4398AA5D" w14:textId="77777777" w:rsidR="001742C5" w:rsidRDefault="00DF7B0F">
            <w:pPr>
              <w:jc w:val="center"/>
            </w:pPr>
            <w:r>
              <w:rPr>
                <w:rFonts w:ascii="Arial" w:eastAsia="Arial" w:hAnsi="Arial" w:cs="Arial"/>
                <w:b/>
                <w:bCs/>
                <w:color w:val="FFFFFF"/>
                <w:sz w:val="21"/>
                <w:szCs w:val="21"/>
              </w:rPr>
              <w:t>Coaching DOES</w:t>
            </w:r>
          </w:p>
        </w:tc>
        <w:tc>
          <w:tcPr>
            <w:tcW w:w="4960" w:type="dxa"/>
            <w:tcBorders>
              <w:top w:val="single" w:sz="4" w:space="0" w:color="CCCCCC"/>
              <w:left w:val="single" w:sz="4" w:space="0" w:color="CCCCCC"/>
              <w:bottom w:val="single" w:sz="4" w:space="0" w:color="CCCCCC"/>
              <w:right w:val="single" w:sz="4" w:space="0" w:color="CCCCCC"/>
            </w:tcBorders>
            <w:shd w:val="clear" w:color="auto" w:fill="8B2E2E"/>
            <w:tcMar>
              <w:top w:w="100" w:type="dxa"/>
              <w:left w:w="140" w:type="dxa"/>
              <w:bottom w:w="100" w:type="dxa"/>
              <w:right w:w="140" w:type="dxa"/>
            </w:tcMar>
          </w:tcPr>
          <w:p w14:paraId="4398AA5E" w14:textId="77777777" w:rsidR="001742C5" w:rsidRDefault="00DF7B0F">
            <w:pPr>
              <w:jc w:val="center"/>
            </w:pPr>
            <w:r>
              <w:rPr>
                <w:rFonts w:ascii="Arial" w:eastAsia="Arial" w:hAnsi="Arial" w:cs="Arial"/>
                <w:b/>
                <w:bCs/>
                <w:color w:val="FFFFFF"/>
                <w:sz w:val="21"/>
                <w:szCs w:val="21"/>
              </w:rPr>
              <w:t>Coaching Does NOT</w:t>
            </w:r>
          </w:p>
        </w:tc>
      </w:tr>
      <w:tr w:rsidR="001742C5" w14:paraId="4398AA62" w14:textId="77777777">
        <w:tblPrEx>
          <w:tblCellMar>
            <w:top w:w="0" w:type="dxa"/>
            <w:bottom w:w="0" w:type="dxa"/>
          </w:tblCellMar>
        </w:tblPrEx>
        <w:tc>
          <w:tcPr>
            <w:tcW w:w="4400" w:type="dxa"/>
            <w:tcBorders>
              <w:top w:val="single" w:sz="4" w:space="0" w:color="CCCCCC"/>
              <w:left w:val="single" w:sz="4" w:space="0" w:color="CCCCCC"/>
              <w:bottom w:val="single" w:sz="4" w:space="0" w:color="CCCCCC"/>
              <w:right w:val="single" w:sz="4" w:space="0" w:color="CCCCCC"/>
            </w:tcBorders>
            <w:shd w:val="clear" w:color="auto" w:fill="F7F7F7"/>
            <w:tcMar>
              <w:top w:w="80" w:type="dxa"/>
              <w:left w:w="140" w:type="dxa"/>
              <w:bottom w:w="80" w:type="dxa"/>
              <w:right w:w="140" w:type="dxa"/>
            </w:tcMar>
          </w:tcPr>
          <w:p w14:paraId="4398AA60" w14:textId="77777777" w:rsidR="001742C5" w:rsidRDefault="00DF7B0F">
            <w:r>
              <w:rPr>
                <w:sz w:val="21"/>
                <w:szCs w:val="21"/>
              </w:rPr>
              <w:t>Behavior activation and habit-building</w:t>
            </w:r>
          </w:p>
        </w:tc>
        <w:tc>
          <w:tcPr>
            <w:tcW w:w="4960" w:type="dxa"/>
            <w:tcBorders>
              <w:top w:val="single" w:sz="4" w:space="0" w:color="CCCCCC"/>
              <w:left w:val="single" w:sz="4" w:space="0" w:color="CCCCCC"/>
              <w:bottom w:val="single" w:sz="4" w:space="0" w:color="CCCCCC"/>
              <w:right w:val="single" w:sz="4" w:space="0" w:color="CCCCCC"/>
            </w:tcBorders>
            <w:shd w:val="clear" w:color="auto" w:fill="E4F4F3"/>
            <w:tcMar>
              <w:top w:w="80" w:type="dxa"/>
              <w:left w:w="140" w:type="dxa"/>
              <w:bottom w:w="80" w:type="dxa"/>
              <w:right w:w="140" w:type="dxa"/>
            </w:tcMar>
          </w:tcPr>
          <w:p w14:paraId="4398AA61" w14:textId="77777777" w:rsidR="001742C5" w:rsidRDefault="00DF7B0F">
            <w:r>
              <w:rPr>
                <w:sz w:val="21"/>
                <w:szCs w:val="21"/>
              </w:rPr>
              <w:t>Diagnosing or treating mental health conditions</w:t>
            </w:r>
          </w:p>
        </w:tc>
      </w:tr>
      <w:tr w:rsidR="001742C5" w14:paraId="4398AA65" w14:textId="77777777">
        <w:tblPrEx>
          <w:tblCellMar>
            <w:top w:w="0" w:type="dxa"/>
            <w:bottom w:w="0" w:type="dxa"/>
          </w:tblCellMar>
        </w:tblPrEx>
        <w:tc>
          <w:tcPr>
            <w:tcW w:w="4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tcPr>
          <w:p w14:paraId="4398AA63" w14:textId="77777777" w:rsidR="001742C5" w:rsidRDefault="00DF7B0F">
            <w:r>
              <w:rPr>
                <w:sz w:val="21"/>
                <w:szCs w:val="21"/>
              </w:rPr>
              <w:t>Values clarification using ACT principles</w:t>
            </w:r>
          </w:p>
        </w:tc>
        <w:tc>
          <w:tcPr>
            <w:tcW w:w="49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tcPr>
          <w:p w14:paraId="4398AA64" w14:textId="77777777" w:rsidR="001742C5" w:rsidRDefault="00DF7B0F">
            <w:r>
              <w:rPr>
                <w:sz w:val="21"/>
                <w:szCs w:val="21"/>
              </w:rPr>
              <w:t>Trauma processing or clinical stabilization</w:t>
            </w:r>
          </w:p>
        </w:tc>
      </w:tr>
      <w:tr w:rsidR="001742C5" w14:paraId="4398AA68" w14:textId="77777777">
        <w:tblPrEx>
          <w:tblCellMar>
            <w:top w:w="0" w:type="dxa"/>
            <w:bottom w:w="0" w:type="dxa"/>
          </w:tblCellMar>
        </w:tblPrEx>
        <w:tc>
          <w:tcPr>
            <w:tcW w:w="4400" w:type="dxa"/>
            <w:tcBorders>
              <w:top w:val="single" w:sz="4" w:space="0" w:color="CCCCCC"/>
              <w:left w:val="single" w:sz="4" w:space="0" w:color="CCCCCC"/>
              <w:bottom w:val="single" w:sz="4" w:space="0" w:color="CCCCCC"/>
              <w:right w:val="single" w:sz="4" w:space="0" w:color="CCCCCC"/>
            </w:tcBorders>
            <w:shd w:val="clear" w:color="auto" w:fill="F7F7F7"/>
            <w:tcMar>
              <w:top w:w="80" w:type="dxa"/>
              <w:left w:w="140" w:type="dxa"/>
              <w:bottom w:w="80" w:type="dxa"/>
              <w:right w:w="140" w:type="dxa"/>
            </w:tcMar>
          </w:tcPr>
          <w:p w14:paraId="4398AA66" w14:textId="77777777" w:rsidR="001742C5" w:rsidRDefault="00DF7B0F">
            <w:r>
              <w:rPr>
                <w:sz w:val="21"/>
                <w:szCs w:val="21"/>
              </w:rPr>
              <w:t>ABA-informed skill scaffolding</w:t>
            </w:r>
          </w:p>
        </w:tc>
        <w:tc>
          <w:tcPr>
            <w:tcW w:w="4960" w:type="dxa"/>
            <w:tcBorders>
              <w:top w:val="single" w:sz="4" w:space="0" w:color="CCCCCC"/>
              <w:left w:val="single" w:sz="4" w:space="0" w:color="CCCCCC"/>
              <w:bottom w:val="single" w:sz="4" w:space="0" w:color="CCCCCC"/>
              <w:right w:val="single" w:sz="4" w:space="0" w:color="CCCCCC"/>
            </w:tcBorders>
            <w:shd w:val="clear" w:color="auto" w:fill="E4F4F3"/>
            <w:tcMar>
              <w:top w:w="80" w:type="dxa"/>
              <w:left w:w="140" w:type="dxa"/>
              <w:bottom w:w="80" w:type="dxa"/>
              <w:right w:w="140" w:type="dxa"/>
            </w:tcMar>
          </w:tcPr>
          <w:p w14:paraId="4398AA67" w14:textId="77777777" w:rsidR="001742C5" w:rsidRDefault="00DF7B0F">
            <w:r>
              <w:rPr>
                <w:sz w:val="21"/>
                <w:szCs w:val="21"/>
              </w:rPr>
              <w:t>Crisis intervention or after-hours support</w:t>
            </w:r>
          </w:p>
        </w:tc>
      </w:tr>
      <w:tr w:rsidR="001742C5" w14:paraId="4398AA6B" w14:textId="77777777">
        <w:tblPrEx>
          <w:tblCellMar>
            <w:top w:w="0" w:type="dxa"/>
            <w:bottom w:w="0" w:type="dxa"/>
          </w:tblCellMar>
        </w:tblPrEx>
        <w:tc>
          <w:tcPr>
            <w:tcW w:w="4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tcPr>
          <w:p w14:paraId="4398AA69" w14:textId="77777777" w:rsidR="001742C5" w:rsidRDefault="00DF7B0F">
            <w:r>
              <w:rPr>
                <w:sz w:val="21"/>
                <w:szCs w:val="21"/>
              </w:rPr>
              <w:t>Between-session accountability</w:t>
            </w:r>
          </w:p>
        </w:tc>
        <w:tc>
          <w:tcPr>
            <w:tcW w:w="49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tcPr>
          <w:p w14:paraId="4398AA6A" w14:textId="77777777" w:rsidR="001742C5" w:rsidRDefault="00DF7B0F">
            <w:r>
              <w:rPr>
                <w:sz w:val="21"/>
                <w:szCs w:val="21"/>
              </w:rPr>
              <w:t>Psychotherapy or clinical counseling</w:t>
            </w:r>
          </w:p>
        </w:tc>
      </w:tr>
      <w:tr w:rsidR="001742C5" w14:paraId="4398AA6E" w14:textId="77777777">
        <w:tblPrEx>
          <w:tblCellMar>
            <w:top w:w="0" w:type="dxa"/>
            <w:bottom w:w="0" w:type="dxa"/>
          </w:tblCellMar>
        </w:tblPrEx>
        <w:tc>
          <w:tcPr>
            <w:tcW w:w="4400" w:type="dxa"/>
            <w:tcBorders>
              <w:top w:val="single" w:sz="4" w:space="0" w:color="CCCCCC"/>
              <w:left w:val="single" w:sz="4" w:space="0" w:color="CCCCCC"/>
              <w:bottom w:val="single" w:sz="4" w:space="0" w:color="CCCCCC"/>
              <w:right w:val="single" w:sz="4" w:space="0" w:color="CCCCCC"/>
            </w:tcBorders>
            <w:shd w:val="clear" w:color="auto" w:fill="F7F7F7"/>
            <w:tcMar>
              <w:top w:w="80" w:type="dxa"/>
              <w:left w:w="140" w:type="dxa"/>
              <w:bottom w:w="80" w:type="dxa"/>
              <w:right w:w="140" w:type="dxa"/>
            </w:tcMar>
          </w:tcPr>
          <w:p w14:paraId="4398AA6C" w14:textId="77777777" w:rsidR="001742C5" w:rsidRDefault="00DF7B0F">
            <w:r>
              <w:rPr>
                <w:sz w:val="21"/>
                <w:szCs w:val="21"/>
              </w:rPr>
              <w:t>Executive functioning support strategies</w:t>
            </w:r>
          </w:p>
        </w:tc>
        <w:tc>
          <w:tcPr>
            <w:tcW w:w="4960" w:type="dxa"/>
            <w:tcBorders>
              <w:top w:val="single" w:sz="4" w:space="0" w:color="CCCCCC"/>
              <w:left w:val="single" w:sz="4" w:space="0" w:color="CCCCCC"/>
              <w:bottom w:val="single" w:sz="4" w:space="0" w:color="CCCCCC"/>
              <w:right w:val="single" w:sz="4" w:space="0" w:color="CCCCCC"/>
            </w:tcBorders>
            <w:shd w:val="clear" w:color="auto" w:fill="E4F4F3"/>
            <w:tcMar>
              <w:top w:w="80" w:type="dxa"/>
              <w:left w:w="140" w:type="dxa"/>
              <w:bottom w:w="80" w:type="dxa"/>
              <w:right w:w="140" w:type="dxa"/>
            </w:tcMar>
          </w:tcPr>
          <w:p w14:paraId="4398AA6D" w14:textId="77777777" w:rsidR="001742C5" w:rsidRDefault="00DF7B0F">
            <w:r>
              <w:rPr>
                <w:sz w:val="21"/>
                <w:szCs w:val="21"/>
              </w:rPr>
              <w:t>Insurance-billable clinical services</w:t>
            </w:r>
          </w:p>
        </w:tc>
      </w:tr>
      <w:tr w:rsidR="001742C5" w14:paraId="4398AA71" w14:textId="77777777">
        <w:tblPrEx>
          <w:tblCellMar>
            <w:top w:w="0" w:type="dxa"/>
            <w:bottom w:w="0" w:type="dxa"/>
          </w:tblCellMar>
        </w:tblPrEx>
        <w:tc>
          <w:tcPr>
            <w:tcW w:w="4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tcPr>
          <w:p w14:paraId="4398AA6F" w14:textId="77777777" w:rsidR="001742C5" w:rsidRDefault="00DF7B0F">
            <w:proofErr w:type="gramStart"/>
            <w:r>
              <w:rPr>
                <w:sz w:val="21"/>
                <w:szCs w:val="21"/>
              </w:rPr>
              <w:t>Goal-setting</w:t>
            </w:r>
            <w:proofErr w:type="gramEnd"/>
            <w:r>
              <w:rPr>
                <w:sz w:val="21"/>
                <w:szCs w:val="21"/>
              </w:rPr>
              <w:t xml:space="preserve"> and implementation planning</w:t>
            </w:r>
          </w:p>
        </w:tc>
        <w:tc>
          <w:tcPr>
            <w:tcW w:w="49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tcPr>
          <w:p w14:paraId="4398AA70" w14:textId="77777777" w:rsidR="001742C5" w:rsidRDefault="00DF7B0F">
            <w:r>
              <w:rPr>
                <w:sz w:val="21"/>
                <w:szCs w:val="21"/>
              </w:rPr>
              <w:t>Supervision or case management of therapy</w:t>
            </w:r>
          </w:p>
        </w:tc>
      </w:tr>
    </w:tbl>
    <w:p w14:paraId="4398AA72" w14:textId="77777777" w:rsidR="001742C5" w:rsidRDefault="001742C5">
      <w:pPr>
        <w:spacing w:after="200"/>
      </w:pPr>
    </w:p>
    <w:p w14:paraId="4398AA73" w14:textId="77777777" w:rsidR="001742C5" w:rsidRDefault="00DF7B0F">
      <w:pPr>
        <w:pStyle w:val="Heading1"/>
      </w:pPr>
      <w:r>
        <w:t>4</w:t>
      </w:r>
      <w:proofErr w:type="gramStart"/>
      <w:r>
        <w:t>.  About</w:t>
      </w:r>
      <w:proofErr w:type="gramEnd"/>
      <w:r>
        <w:t xml:space="preserve"> Amanda Snow</w:t>
      </w:r>
    </w:p>
    <w:p w14:paraId="4398AA74" w14:textId="77777777" w:rsidR="001742C5" w:rsidRDefault="001742C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42C5" w14:paraId="4398AA7C" w14:textId="77777777">
        <w:tblPrEx>
          <w:tblCellMar>
            <w:top w:w="0" w:type="dxa"/>
            <w:bottom w:w="0" w:type="dxa"/>
          </w:tblCellMar>
        </w:tblPrEx>
        <w:tc>
          <w:tcPr>
            <w:tcW w:w="9360" w:type="dxa"/>
            <w:tcBorders>
              <w:top w:val="single" w:sz="4" w:space="0" w:color="2E8B87"/>
              <w:left w:val="single" w:sz="16" w:space="0" w:color="2E8B87"/>
              <w:bottom w:val="single" w:sz="4" w:space="0" w:color="2E8B87"/>
              <w:right w:val="single" w:sz="4" w:space="0" w:color="2E8B87"/>
            </w:tcBorders>
            <w:shd w:val="clear" w:color="auto" w:fill="E4F4F3"/>
            <w:tcMar>
              <w:top w:w="140" w:type="dxa"/>
              <w:left w:w="220" w:type="dxa"/>
              <w:bottom w:w="140" w:type="dxa"/>
              <w:right w:w="220" w:type="dxa"/>
            </w:tcMar>
          </w:tcPr>
          <w:p w14:paraId="4398AA75" w14:textId="77777777" w:rsidR="001742C5" w:rsidRDefault="00DF7B0F">
            <w:pPr>
              <w:spacing w:after="80"/>
            </w:pPr>
            <w:r>
              <w:rPr>
                <w:b/>
                <w:bCs/>
              </w:rPr>
              <w:t>Amanda Snow — Ethereal Path Wellness</w:t>
            </w:r>
          </w:p>
          <w:p w14:paraId="4398AA76" w14:textId="77777777" w:rsidR="001742C5" w:rsidRDefault="001742C5">
            <w:pPr>
              <w:spacing w:after="80"/>
            </w:pPr>
          </w:p>
          <w:p w14:paraId="4398AA77" w14:textId="77777777" w:rsidR="001742C5" w:rsidRDefault="00DF7B0F">
            <w:pPr>
              <w:spacing w:after="80"/>
            </w:pPr>
            <w:r>
              <w:t>Amanda is a behavioral science-informed coach applying ABA (Applied Behavior Analysis) methodology and ACT (Acceptance and Commitment Therapy) principles to help clients build sustainable habits, follow through on goals, and align daily behavior with their values.</w:t>
            </w:r>
          </w:p>
          <w:p w14:paraId="4398AA78" w14:textId="77777777" w:rsidR="001742C5" w:rsidRDefault="001742C5">
            <w:pPr>
              <w:spacing w:after="80"/>
            </w:pPr>
          </w:p>
          <w:p w14:paraId="4398AA79" w14:textId="77777777" w:rsidR="001742C5" w:rsidRDefault="00DF7B0F">
            <w:pPr>
              <w:spacing w:after="80"/>
            </w:pPr>
            <w:r>
              <w:t>She is pursuing BCBA (Board Certified Behavior Analyst) certification. Her coaching is not general life coaching — it is structured, evidence-based behavioral support that meaningfully complements clinical therapy.</w:t>
            </w:r>
          </w:p>
          <w:p w14:paraId="4398AA7A" w14:textId="77777777" w:rsidR="001742C5" w:rsidRDefault="001742C5">
            <w:pPr>
              <w:spacing w:after="80"/>
            </w:pPr>
          </w:p>
          <w:p w14:paraId="4398AA7B" w14:textId="77777777" w:rsidR="001742C5" w:rsidRDefault="00DF7B0F">
            <w:r>
              <w:t>She does not diagnose, treat, prescribe, or provide crisis services. She works alongside therapists, not in place of them.</w:t>
            </w:r>
          </w:p>
        </w:tc>
      </w:tr>
    </w:tbl>
    <w:p w14:paraId="4398AA7D" w14:textId="77777777" w:rsidR="001742C5" w:rsidRDefault="001742C5">
      <w:pPr>
        <w:spacing w:after="200"/>
      </w:pPr>
    </w:p>
    <w:p w14:paraId="4398AA7E" w14:textId="77777777" w:rsidR="001742C5" w:rsidRDefault="00DF7B0F">
      <w:pPr>
        <w:pStyle w:val="Heading1"/>
      </w:pPr>
      <w:r>
        <w:t>5</w:t>
      </w:r>
      <w:proofErr w:type="gramStart"/>
      <w:r>
        <w:t>.  The</w:t>
      </w:r>
      <w:proofErr w:type="gramEnd"/>
      <w:r>
        <w:t xml:space="preserve"> Referral Process </w:t>
      </w:r>
      <w:proofErr w:type="gramStart"/>
      <w:r>
        <w:t>at a Glance</w:t>
      </w:r>
      <w:proofErr w:type="gramEnd"/>
    </w:p>
    <w:p w14:paraId="4398AA7F" w14:textId="77777777" w:rsidR="001742C5" w:rsidRDefault="001742C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0"/>
        <w:gridCol w:w="8680"/>
      </w:tblGrid>
      <w:tr w:rsidR="001742C5" w14:paraId="4398AA82" w14:textId="77777777">
        <w:tblPrEx>
          <w:tblCellMar>
            <w:top w:w="0" w:type="dxa"/>
            <w:bottom w:w="0" w:type="dxa"/>
          </w:tblCellMar>
        </w:tblPrEx>
        <w:tc>
          <w:tcPr>
            <w:tcW w:w="680" w:type="dxa"/>
            <w:tcBorders>
              <w:top w:val="single" w:sz="4" w:space="0" w:color="CCCCCC"/>
              <w:left w:val="single" w:sz="4" w:space="0" w:color="CCCCCC"/>
              <w:bottom w:val="single" w:sz="4" w:space="0" w:color="CCCCCC"/>
              <w:right w:val="single" w:sz="4" w:space="0" w:color="CCCCCC"/>
            </w:tcBorders>
            <w:shd w:val="clear" w:color="auto" w:fill="2E8B87"/>
            <w:tcMar>
              <w:top w:w="80" w:type="dxa"/>
              <w:left w:w="80" w:type="dxa"/>
              <w:bottom w:w="80" w:type="dxa"/>
              <w:right w:w="80" w:type="dxa"/>
            </w:tcMar>
          </w:tcPr>
          <w:p w14:paraId="4398AA80" w14:textId="77777777" w:rsidR="001742C5" w:rsidRDefault="00DF7B0F">
            <w:pPr>
              <w:jc w:val="center"/>
            </w:pPr>
            <w:r>
              <w:rPr>
                <w:rFonts w:ascii="Arial" w:eastAsia="Arial" w:hAnsi="Arial" w:cs="Arial"/>
                <w:b/>
                <w:bCs/>
                <w:color w:val="FFFFFF"/>
              </w:rPr>
              <w:t>1</w:t>
            </w:r>
          </w:p>
        </w:tc>
        <w:tc>
          <w:tcPr>
            <w:tcW w:w="8680" w:type="dxa"/>
            <w:tcBorders>
              <w:top w:val="single" w:sz="4" w:space="0" w:color="CCCCCC"/>
              <w:left w:val="single" w:sz="4" w:space="0" w:color="CCCCCC"/>
              <w:bottom w:val="single" w:sz="4" w:space="0" w:color="CCCCCC"/>
              <w:right w:val="single" w:sz="4" w:space="0" w:color="CCCCCC"/>
            </w:tcBorders>
            <w:shd w:val="clear" w:color="auto" w:fill="E4F4F3"/>
            <w:tcMar>
              <w:top w:w="80" w:type="dxa"/>
              <w:left w:w="140" w:type="dxa"/>
              <w:bottom w:w="80" w:type="dxa"/>
              <w:right w:w="140" w:type="dxa"/>
            </w:tcMar>
          </w:tcPr>
          <w:p w14:paraId="4398AA81" w14:textId="77777777" w:rsidR="001742C5" w:rsidRDefault="00DF7B0F">
            <w:r>
              <w:t xml:space="preserve">Identify a </w:t>
            </w:r>
            <w:proofErr w:type="gramStart"/>
            <w:r>
              <w:t>coaching-ready</w:t>
            </w:r>
            <w:proofErr w:type="gramEnd"/>
            <w:r>
              <w:t xml:space="preserve"> client in session (see Section 1 above).</w:t>
            </w:r>
          </w:p>
        </w:tc>
      </w:tr>
      <w:tr w:rsidR="001742C5" w14:paraId="4398AA85" w14:textId="77777777">
        <w:tblPrEx>
          <w:tblCellMar>
            <w:top w:w="0" w:type="dxa"/>
            <w:bottom w:w="0" w:type="dxa"/>
          </w:tblCellMar>
        </w:tblPrEx>
        <w:tc>
          <w:tcPr>
            <w:tcW w:w="680" w:type="dxa"/>
            <w:tcBorders>
              <w:top w:val="single" w:sz="4" w:space="0" w:color="CCCCCC"/>
              <w:left w:val="single" w:sz="4" w:space="0" w:color="CCCCCC"/>
              <w:bottom w:val="single" w:sz="4" w:space="0" w:color="CCCCCC"/>
              <w:right w:val="single" w:sz="4" w:space="0" w:color="CCCCCC"/>
            </w:tcBorders>
            <w:shd w:val="clear" w:color="auto" w:fill="2E8B87"/>
            <w:tcMar>
              <w:top w:w="80" w:type="dxa"/>
              <w:left w:w="80" w:type="dxa"/>
              <w:bottom w:w="80" w:type="dxa"/>
              <w:right w:w="80" w:type="dxa"/>
            </w:tcMar>
          </w:tcPr>
          <w:p w14:paraId="4398AA83" w14:textId="77777777" w:rsidR="001742C5" w:rsidRDefault="00DF7B0F">
            <w:pPr>
              <w:jc w:val="center"/>
            </w:pPr>
            <w:r>
              <w:rPr>
                <w:rFonts w:ascii="Arial" w:eastAsia="Arial" w:hAnsi="Arial" w:cs="Arial"/>
                <w:b/>
                <w:bCs/>
                <w:color w:val="FFFFFF"/>
              </w:rPr>
              <w:t>2</w:t>
            </w:r>
          </w:p>
        </w:tc>
        <w:tc>
          <w:tcPr>
            <w:tcW w:w="86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tcPr>
          <w:p w14:paraId="4398AA84" w14:textId="77777777" w:rsidR="001742C5" w:rsidRDefault="00DF7B0F">
            <w:r>
              <w:t>Discuss the idea with the client in session and obtain verbal consent.</w:t>
            </w:r>
          </w:p>
        </w:tc>
      </w:tr>
      <w:tr w:rsidR="001742C5" w14:paraId="4398AA88" w14:textId="77777777">
        <w:tblPrEx>
          <w:tblCellMar>
            <w:top w:w="0" w:type="dxa"/>
            <w:bottom w:w="0" w:type="dxa"/>
          </w:tblCellMar>
        </w:tblPrEx>
        <w:tc>
          <w:tcPr>
            <w:tcW w:w="680" w:type="dxa"/>
            <w:tcBorders>
              <w:top w:val="single" w:sz="4" w:space="0" w:color="CCCCCC"/>
              <w:left w:val="single" w:sz="4" w:space="0" w:color="CCCCCC"/>
              <w:bottom w:val="single" w:sz="4" w:space="0" w:color="CCCCCC"/>
              <w:right w:val="single" w:sz="4" w:space="0" w:color="CCCCCC"/>
            </w:tcBorders>
            <w:shd w:val="clear" w:color="auto" w:fill="2E8B87"/>
            <w:tcMar>
              <w:top w:w="80" w:type="dxa"/>
              <w:left w:w="80" w:type="dxa"/>
              <w:bottom w:w="80" w:type="dxa"/>
              <w:right w:w="80" w:type="dxa"/>
            </w:tcMar>
          </w:tcPr>
          <w:p w14:paraId="4398AA86" w14:textId="77777777" w:rsidR="001742C5" w:rsidRDefault="00DF7B0F">
            <w:pPr>
              <w:jc w:val="center"/>
            </w:pPr>
            <w:r>
              <w:rPr>
                <w:rFonts w:ascii="Arial" w:eastAsia="Arial" w:hAnsi="Arial" w:cs="Arial"/>
                <w:b/>
                <w:bCs/>
                <w:color w:val="FFFFFF"/>
              </w:rPr>
              <w:t>3</w:t>
            </w:r>
          </w:p>
        </w:tc>
        <w:tc>
          <w:tcPr>
            <w:tcW w:w="8680" w:type="dxa"/>
            <w:tcBorders>
              <w:top w:val="single" w:sz="4" w:space="0" w:color="CCCCCC"/>
              <w:left w:val="single" w:sz="4" w:space="0" w:color="CCCCCC"/>
              <w:bottom w:val="single" w:sz="4" w:space="0" w:color="CCCCCC"/>
              <w:right w:val="single" w:sz="4" w:space="0" w:color="CCCCCC"/>
            </w:tcBorders>
            <w:shd w:val="clear" w:color="auto" w:fill="E4F4F3"/>
            <w:tcMar>
              <w:top w:w="80" w:type="dxa"/>
              <w:left w:w="140" w:type="dxa"/>
              <w:bottom w:w="80" w:type="dxa"/>
              <w:right w:w="140" w:type="dxa"/>
            </w:tcMar>
          </w:tcPr>
          <w:p w14:paraId="4398AA87" w14:textId="77777777" w:rsidR="001742C5" w:rsidRDefault="00DF7B0F">
            <w:r>
              <w:t>Send the warm introduction email using the approved template.</w:t>
            </w:r>
          </w:p>
        </w:tc>
      </w:tr>
      <w:tr w:rsidR="001742C5" w14:paraId="4398AA8B" w14:textId="77777777">
        <w:tblPrEx>
          <w:tblCellMar>
            <w:top w:w="0" w:type="dxa"/>
            <w:bottom w:w="0" w:type="dxa"/>
          </w:tblCellMar>
        </w:tblPrEx>
        <w:tc>
          <w:tcPr>
            <w:tcW w:w="680" w:type="dxa"/>
            <w:tcBorders>
              <w:top w:val="single" w:sz="4" w:space="0" w:color="CCCCCC"/>
              <w:left w:val="single" w:sz="4" w:space="0" w:color="CCCCCC"/>
              <w:bottom w:val="single" w:sz="4" w:space="0" w:color="CCCCCC"/>
              <w:right w:val="single" w:sz="4" w:space="0" w:color="CCCCCC"/>
            </w:tcBorders>
            <w:shd w:val="clear" w:color="auto" w:fill="2E8B87"/>
            <w:tcMar>
              <w:top w:w="80" w:type="dxa"/>
              <w:left w:w="80" w:type="dxa"/>
              <w:bottom w:w="80" w:type="dxa"/>
              <w:right w:w="80" w:type="dxa"/>
            </w:tcMar>
          </w:tcPr>
          <w:p w14:paraId="4398AA89" w14:textId="77777777" w:rsidR="001742C5" w:rsidRDefault="00DF7B0F">
            <w:pPr>
              <w:jc w:val="center"/>
            </w:pPr>
            <w:r>
              <w:rPr>
                <w:rFonts w:ascii="Arial" w:eastAsia="Arial" w:hAnsi="Arial" w:cs="Arial"/>
                <w:b/>
                <w:bCs/>
                <w:color w:val="FFFFFF"/>
              </w:rPr>
              <w:t>4</w:t>
            </w:r>
          </w:p>
        </w:tc>
        <w:tc>
          <w:tcPr>
            <w:tcW w:w="86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tcPr>
          <w:p w14:paraId="4398AA8A" w14:textId="77777777" w:rsidR="001742C5" w:rsidRDefault="00DF7B0F">
            <w:r>
              <w:t>Notify Amanda Snow: client name (with consent), general reason for referral, any helpful context.</w:t>
            </w:r>
          </w:p>
        </w:tc>
      </w:tr>
      <w:tr w:rsidR="001742C5" w14:paraId="4398AA8E" w14:textId="77777777">
        <w:tblPrEx>
          <w:tblCellMar>
            <w:top w:w="0" w:type="dxa"/>
            <w:bottom w:w="0" w:type="dxa"/>
          </w:tblCellMar>
        </w:tblPrEx>
        <w:tc>
          <w:tcPr>
            <w:tcW w:w="680" w:type="dxa"/>
            <w:tcBorders>
              <w:top w:val="single" w:sz="4" w:space="0" w:color="CCCCCC"/>
              <w:left w:val="single" w:sz="4" w:space="0" w:color="CCCCCC"/>
              <w:bottom w:val="single" w:sz="4" w:space="0" w:color="CCCCCC"/>
              <w:right w:val="single" w:sz="4" w:space="0" w:color="CCCCCC"/>
            </w:tcBorders>
            <w:shd w:val="clear" w:color="auto" w:fill="2E8B87"/>
            <w:tcMar>
              <w:top w:w="80" w:type="dxa"/>
              <w:left w:w="80" w:type="dxa"/>
              <w:bottom w:w="80" w:type="dxa"/>
              <w:right w:w="80" w:type="dxa"/>
            </w:tcMar>
          </w:tcPr>
          <w:p w14:paraId="4398AA8C" w14:textId="77777777" w:rsidR="001742C5" w:rsidRDefault="00DF7B0F">
            <w:pPr>
              <w:jc w:val="center"/>
            </w:pPr>
            <w:r>
              <w:rPr>
                <w:rFonts w:ascii="Arial" w:eastAsia="Arial" w:hAnsi="Arial" w:cs="Arial"/>
                <w:b/>
                <w:bCs/>
                <w:color w:val="FFFFFF"/>
              </w:rPr>
              <w:t>5</w:t>
            </w:r>
          </w:p>
        </w:tc>
        <w:tc>
          <w:tcPr>
            <w:tcW w:w="8680" w:type="dxa"/>
            <w:tcBorders>
              <w:top w:val="single" w:sz="4" w:space="0" w:color="CCCCCC"/>
              <w:left w:val="single" w:sz="4" w:space="0" w:color="CCCCCC"/>
              <w:bottom w:val="single" w:sz="4" w:space="0" w:color="CCCCCC"/>
              <w:right w:val="single" w:sz="4" w:space="0" w:color="CCCCCC"/>
            </w:tcBorders>
            <w:shd w:val="clear" w:color="auto" w:fill="E4F4F3"/>
            <w:tcMar>
              <w:top w:w="80" w:type="dxa"/>
              <w:left w:w="140" w:type="dxa"/>
              <w:bottom w:w="80" w:type="dxa"/>
              <w:right w:w="140" w:type="dxa"/>
            </w:tcMar>
          </w:tcPr>
          <w:p w14:paraId="4398AA8D" w14:textId="29FC1A80" w:rsidR="001742C5" w:rsidRDefault="00DF7B0F">
            <w:r>
              <w:t>Client books a free 15-minute consult with Amanda via</w:t>
            </w:r>
            <w:r w:rsidR="001060E8">
              <w:t xml:space="preserve"> </w:t>
            </w:r>
            <w:r>
              <w:t>calendly.com/</w:t>
            </w:r>
            <w:proofErr w:type="spellStart"/>
            <w:r>
              <w:t>etherealpathwellness</w:t>
            </w:r>
            <w:proofErr w:type="spellEnd"/>
          </w:p>
        </w:tc>
      </w:tr>
      <w:tr w:rsidR="001742C5" w14:paraId="4398AA91" w14:textId="77777777">
        <w:tblPrEx>
          <w:tblCellMar>
            <w:top w:w="0" w:type="dxa"/>
            <w:bottom w:w="0" w:type="dxa"/>
          </w:tblCellMar>
        </w:tblPrEx>
        <w:tc>
          <w:tcPr>
            <w:tcW w:w="680" w:type="dxa"/>
            <w:tcBorders>
              <w:top w:val="single" w:sz="4" w:space="0" w:color="CCCCCC"/>
              <w:left w:val="single" w:sz="4" w:space="0" w:color="CCCCCC"/>
              <w:bottom w:val="single" w:sz="4" w:space="0" w:color="CCCCCC"/>
              <w:right w:val="single" w:sz="4" w:space="0" w:color="CCCCCC"/>
            </w:tcBorders>
            <w:shd w:val="clear" w:color="auto" w:fill="2E8B87"/>
            <w:tcMar>
              <w:top w:w="80" w:type="dxa"/>
              <w:left w:w="80" w:type="dxa"/>
              <w:bottom w:w="80" w:type="dxa"/>
              <w:right w:w="80" w:type="dxa"/>
            </w:tcMar>
          </w:tcPr>
          <w:p w14:paraId="4398AA8F" w14:textId="77777777" w:rsidR="001742C5" w:rsidRDefault="00DF7B0F">
            <w:pPr>
              <w:jc w:val="center"/>
            </w:pPr>
            <w:r>
              <w:rPr>
                <w:rFonts w:ascii="Arial" w:eastAsia="Arial" w:hAnsi="Arial" w:cs="Arial"/>
                <w:b/>
                <w:bCs/>
                <w:color w:val="FFFFFF"/>
              </w:rPr>
              <w:t>6</w:t>
            </w:r>
          </w:p>
        </w:tc>
        <w:tc>
          <w:tcPr>
            <w:tcW w:w="86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tcPr>
          <w:p w14:paraId="4398AA90" w14:textId="77777777" w:rsidR="001742C5" w:rsidRDefault="00DF7B0F">
            <w:r>
              <w:t>Amanda assesses fit and either enrolls the client or communicates the outcome to you.</w:t>
            </w:r>
          </w:p>
        </w:tc>
      </w:tr>
      <w:tr w:rsidR="001742C5" w14:paraId="4398AA94" w14:textId="77777777">
        <w:tblPrEx>
          <w:tblCellMar>
            <w:top w:w="0" w:type="dxa"/>
            <w:bottom w:w="0" w:type="dxa"/>
          </w:tblCellMar>
        </w:tblPrEx>
        <w:tc>
          <w:tcPr>
            <w:tcW w:w="680" w:type="dxa"/>
            <w:tcBorders>
              <w:top w:val="single" w:sz="4" w:space="0" w:color="CCCCCC"/>
              <w:left w:val="single" w:sz="4" w:space="0" w:color="CCCCCC"/>
              <w:bottom w:val="single" w:sz="4" w:space="0" w:color="CCCCCC"/>
              <w:right w:val="single" w:sz="4" w:space="0" w:color="CCCCCC"/>
            </w:tcBorders>
            <w:shd w:val="clear" w:color="auto" w:fill="2E8B87"/>
            <w:tcMar>
              <w:top w:w="80" w:type="dxa"/>
              <w:left w:w="80" w:type="dxa"/>
              <w:bottom w:w="80" w:type="dxa"/>
              <w:right w:w="80" w:type="dxa"/>
            </w:tcMar>
          </w:tcPr>
          <w:p w14:paraId="4398AA92" w14:textId="77777777" w:rsidR="001742C5" w:rsidRDefault="00DF7B0F">
            <w:pPr>
              <w:jc w:val="center"/>
            </w:pPr>
            <w:r>
              <w:rPr>
                <w:rFonts w:ascii="Arial" w:eastAsia="Arial" w:hAnsi="Arial" w:cs="Arial"/>
                <w:b/>
                <w:bCs/>
                <w:color w:val="FFFFFF"/>
              </w:rPr>
              <w:t>7</w:t>
            </w:r>
          </w:p>
        </w:tc>
        <w:tc>
          <w:tcPr>
            <w:tcW w:w="8680" w:type="dxa"/>
            <w:tcBorders>
              <w:top w:val="single" w:sz="4" w:space="0" w:color="CCCCCC"/>
              <w:left w:val="single" w:sz="4" w:space="0" w:color="CCCCCC"/>
              <w:bottom w:val="single" w:sz="4" w:space="0" w:color="CCCCCC"/>
              <w:right w:val="single" w:sz="4" w:space="0" w:color="CCCCCC"/>
            </w:tcBorders>
            <w:shd w:val="clear" w:color="auto" w:fill="E4F4F3"/>
            <w:tcMar>
              <w:top w:w="80" w:type="dxa"/>
              <w:left w:w="140" w:type="dxa"/>
              <w:bottom w:w="80" w:type="dxa"/>
              <w:right w:w="140" w:type="dxa"/>
            </w:tcMar>
          </w:tcPr>
          <w:p w14:paraId="4398AA93" w14:textId="77777777" w:rsidR="001742C5" w:rsidRDefault="00DF7B0F">
            <w:r>
              <w:t>Client completes intake and signs the Care Coordination Consent Form.</w:t>
            </w:r>
          </w:p>
        </w:tc>
      </w:tr>
      <w:tr w:rsidR="001742C5" w14:paraId="4398AA97" w14:textId="77777777">
        <w:tblPrEx>
          <w:tblCellMar>
            <w:top w:w="0" w:type="dxa"/>
            <w:bottom w:w="0" w:type="dxa"/>
          </w:tblCellMar>
        </w:tblPrEx>
        <w:tc>
          <w:tcPr>
            <w:tcW w:w="680" w:type="dxa"/>
            <w:tcBorders>
              <w:top w:val="single" w:sz="4" w:space="0" w:color="CCCCCC"/>
              <w:left w:val="single" w:sz="4" w:space="0" w:color="CCCCCC"/>
              <w:bottom w:val="single" w:sz="4" w:space="0" w:color="CCCCCC"/>
              <w:right w:val="single" w:sz="4" w:space="0" w:color="CCCCCC"/>
            </w:tcBorders>
            <w:shd w:val="clear" w:color="auto" w:fill="2E8B87"/>
            <w:tcMar>
              <w:top w:w="80" w:type="dxa"/>
              <w:left w:w="80" w:type="dxa"/>
              <w:bottom w:w="80" w:type="dxa"/>
              <w:right w:w="80" w:type="dxa"/>
            </w:tcMar>
          </w:tcPr>
          <w:p w14:paraId="4398AA95" w14:textId="77777777" w:rsidR="001742C5" w:rsidRDefault="00DF7B0F">
            <w:pPr>
              <w:jc w:val="center"/>
            </w:pPr>
            <w:r>
              <w:rPr>
                <w:rFonts w:ascii="Arial" w:eastAsia="Arial" w:hAnsi="Arial" w:cs="Arial"/>
                <w:b/>
                <w:bCs/>
                <w:color w:val="FFFFFF"/>
              </w:rPr>
              <w:t>8</w:t>
            </w:r>
          </w:p>
        </w:tc>
        <w:tc>
          <w:tcPr>
            <w:tcW w:w="86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tcPr>
          <w:p w14:paraId="4398AA96" w14:textId="77777777" w:rsidR="001742C5" w:rsidRDefault="00DF7B0F">
            <w:r>
              <w:t>Monthly 15-minute provider check-in for any shared clients.</w:t>
            </w:r>
          </w:p>
        </w:tc>
      </w:tr>
    </w:tbl>
    <w:p w14:paraId="4398AA98" w14:textId="77777777" w:rsidR="001742C5" w:rsidRDefault="001742C5">
      <w:pPr>
        <w:spacing w:after="200"/>
      </w:pPr>
    </w:p>
    <w:p w14:paraId="4398AA99" w14:textId="77777777" w:rsidR="001742C5" w:rsidRDefault="00DF7B0F">
      <w:pPr>
        <w:pStyle w:val="Heading1"/>
      </w:pPr>
      <w:r>
        <w:t>6</w:t>
      </w:r>
      <w:proofErr w:type="gramStart"/>
      <w:r>
        <w:t>.  Pricing</w:t>
      </w:r>
      <w:proofErr w:type="gramEnd"/>
      <w:r>
        <w:t xml:space="preserve"> &amp; Logistics</w:t>
      </w:r>
    </w:p>
    <w:p w14:paraId="4398AA9A" w14:textId="77777777" w:rsidR="001742C5" w:rsidRDefault="001742C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960"/>
      </w:tblGrid>
      <w:tr w:rsidR="001742C5" w14:paraId="4398AA9D" w14:textId="77777777">
        <w:tblPrEx>
          <w:tblCellMar>
            <w:top w:w="0" w:type="dxa"/>
            <w:bottom w:w="0" w:type="dxa"/>
          </w:tblCellMar>
        </w:tblPrEx>
        <w:tc>
          <w:tcPr>
            <w:tcW w:w="4400" w:type="dxa"/>
            <w:tcBorders>
              <w:top w:val="single" w:sz="4" w:space="0" w:color="CCCCCC"/>
              <w:left w:val="single" w:sz="4" w:space="0" w:color="CCCCCC"/>
              <w:bottom w:val="single" w:sz="4" w:space="0" w:color="CCCCCC"/>
              <w:right w:val="single" w:sz="4" w:space="0" w:color="CCCCCC"/>
            </w:tcBorders>
            <w:shd w:val="clear" w:color="auto" w:fill="4A7C59"/>
            <w:tcMar>
              <w:top w:w="100" w:type="dxa"/>
              <w:left w:w="140" w:type="dxa"/>
              <w:bottom w:w="100" w:type="dxa"/>
              <w:right w:w="140" w:type="dxa"/>
            </w:tcMar>
          </w:tcPr>
          <w:p w14:paraId="4398AA9B" w14:textId="77777777" w:rsidR="001742C5" w:rsidRDefault="00DF7B0F">
            <w:pPr>
              <w:jc w:val="center"/>
            </w:pPr>
            <w:r>
              <w:rPr>
                <w:rFonts w:ascii="Arial" w:eastAsia="Arial" w:hAnsi="Arial" w:cs="Arial"/>
                <w:b/>
                <w:bCs/>
                <w:color w:val="FFFFFF"/>
                <w:sz w:val="21"/>
                <w:szCs w:val="21"/>
              </w:rPr>
              <w:t>Service</w:t>
            </w:r>
          </w:p>
        </w:tc>
        <w:tc>
          <w:tcPr>
            <w:tcW w:w="4960" w:type="dxa"/>
            <w:tcBorders>
              <w:top w:val="single" w:sz="4" w:space="0" w:color="CCCCCC"/>
              <w:left w:val="single" w:sz="4" w:space="0" w:color="CCCCCC"/>
              <w:bottom w:val="single" w:sz="4" w:space="0" w:color="CCCCCC"/>
              <w:right w:val="single" w:sz="4" w:space="0" w:color="CCCCCC"/>
            </w:tcBorders>
            <w:shd w:val="clear" w:color="auto" w:fill="2E8B87"/>
            <w:tcMar>
              <w:top w:w="100" w:type="dxa"/>
              <w:left w:w="140" w:type="dxa"/>
              <w:bottom w:w="100" w:type="dxa"/>
              <w:right w:w="140" w:type="dxa"/>
            </w:tcMar>
          </w:tcPr>
          <w:p w14:paraId="4398AA9C" w14:textId="77777777" w:rsidR="001742C5" w:rsidRDefault="00DF7B0F">
            <w:pPr>
              <w:jc w:val="center"/>
            </w:pPr>
            <w:r>
              <w:rPr>
                <w:rFonts w:ascii="Arial" w:eastAsia="Arial" w:hAnsi="Arial" w:cs="Arial"/>
                <w:b/>
                <w:bCs/>
                <w:color w:val="FFFFFF"/>
                <w:sz w:val="21"/>
                <w:szCs w:val="21"/>
              </w:rPr>
              <w:t>Details</w:t>
            </w:r>
          </w:p>
        </w:tc>
      </w:tr>
      <w:tr w:rsidR="001742C5" w14:paraId="4398AAA0" w14:textId="77777777">
        <w:tblPrEx>
          <w:tblCellMar>
            <w:top w:w="0" w:type="dxa"/>
            <w:bottom w:w="0" w:type="dxa"/>
          </w:tblCellMar>
        </w:tblPrEx>
        <w:tc>
          <w:tcPr>
            <w:tcW w:w="4400" w:type="dxa"/>
            <w:tcBorders>
              <w:top w:val="single" w:sz="4" w:space="0" w:color="CCCCCC"/>
              <w:left w:val="single" w:sz="4" w:space="0" w:color="CCCCCC"/>
              <w:bottom w:val="single" w:sz="4" w:space="0" w:color="CCCCCC"/>
              <w:right w:val="single" w:sz="4" w:space="0" w:color="CCCCCC"/>
            </w:tcBorders>
            <w:shd w:val="clear" w:color="auto" w:fill="F7F7F7"/>
            <w:tcMar>
              <w:top w:w="80" w:type="dxa"/>
              <w:left w:w="140" w:type="dxa"/>
              <w:bottom w:w="80" w:type="dxa"/>
              <w:right w:w="140" w:type="dxa"/>
            </w:tcMar>
          </w:tcPr>
          <w:p w14:paraId="4398AA9E" w14:textId="77777777" w:rsidR="001742C5" w:rsidRDefault="00DF7B0F">
            <w:r>
              <w:rPr>
                <w:sz w:val="21"/>
                <w:szCs w:val="21"/>
              </w:rPr>
              <w:t>Free 15-minute consultation</w:t>
            </w:r>
          </w:p>
        </w:tc>
        <w:tc>
          <w:tcPr>
            <w:tcW w:w="4960" w:type="dxa"/>
            <w:tcBorders>
              <w:top w:val="single" w:sz="4" w:space="0" w:color="CCCCCC"/>
              <w:left w:val="single" w:sz="4" w:space="0" w:color="CCCCCC"/>
              <w:bottom w:val="single" w:sz="4" w:space="0" w:color="CCCCCC"/>
              <w:right w:val="single" w:sz="4" w:space="0" w:color="CCCCCC"/>
            </w:tcBorders>
            <w:shd w:val="clear" w:color="auto" w:fill="E4F4F3"/>
            <w:tcMar>
              <w:top w:w="80" w:type="dxa"/>
              <w:left w:w="140" w:type="dxa"/>
              <w:bottom w:w="80" w:type="dxa"/>
              <w:right w:w="140" w:type="dxa"/>
            </w:tcMar>
          </w:tcPr>
          <w:p w14:paraId="4398AA9F" w14:textId="77777777" w:rsidR="001742C5" w:rsidRDefault="00DF7B0F">
            <w:r>
              <w:rPr>
                <w:sz w:val="21"/>
                <w:szCs w:val="21"/>
              </w:rPr>
              <w:t>Book via calendly.com/</w:t>
            </w:r>
            <w:proofErr w:type="spellStart"/>
            <w:r>
              <w:rPr>
                <w:sz w:val="21"/>
                <w:szCs w:val="21"/>
              </w:rPr>
              <w:t>etherealpathwellness</w:t>
            </w:r>
            <w:proofErr w:type="spellEnd"/>
          </w:p>
        </w:tc>
      </w:tr>
      <w:tr w:rsidR="001742C5" w14:paraId="4398AAA3" w14:textId="77777777">
        <w:tblPrEx>
          <w:tblCellMar>
            <w:top w:w="0" w:type="dxa"/>
            <w:bottom w:w="0" w:type="dxa"/>
          </w:tblCellMar>
        </w:tblPrEx>
        <w:tc>
          <w:tcPr>
            <w:tcW w:w="4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tcPr>
          <w:p w14:paraId="4398AAA1" w14:textId="77777777" w:rsidR="001742C5" w:rsidRDefault="00DF7B0F">
            <w:r>
              <w:rPr>
                <w:sz w:val="21"/>
                <w:szCs w:val="21"/>
              </w:rPr>
              <w:t>6-Week Activation Program</w:t>
            </w:r>
          </w:p>
        </w:tc>
        <w:tc>
          <w:tcPr>
            <w:tcW w:w="49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tcPr>
          <w:p w14:paraId="4398AAA2" w14:textId="77777777" w:rsidR="001742C5" w:rsidRDefault="00DF7B0F">
            <w:r>
              <w:rPr>
                <w:sz w:val="21"/>
                <w:szCs w:val="21"/>
              </w:rPr>
              <w:t>Contact Amanda for current pricing</w:t>
            </w:r>
          </w:p>
        </w:tc>
      </w:tr>
      <w:tr w:rsidR="001742C5" w14:paraId="4398AAA6" w14:textId="77777777">
        <w:tblPrEx>
          <w:tblCellMar>
            <w:top w:w="0" w:type="dxa"/>
            <w:bottom w:w="0" w:type="dxa"/>
          </w:tblCellMar>
        </w:tblPrEx>
        <w:tc>
          <w:tcPr>
            <w:tcW w:w="4400" w:type="dxa"/>
            <w:tcBorders>
              <w:top w:val="single" w:sz="4" w:space="0" w:color="CCCCCC"/>
              <w:left w:val="single" w:sz="4" w:space="0" w:color="CCCCCC"/>
              <w:bottom w:val="single" w:sz="4" w:space="0" w:color="CCCCCC"/>
              <w:right w:val="single" w:sz="4" w:space="0" w:color="CCCCCC"/>
            </w:tcBorders>
            <w:shd w:val="clear" w:color="auto" w:fill="F7F7F7"/>
            <w:tcMar>
              <w:top w:w="80" w:type="dxa"/>
              <w:left w:w="140" w:type="dxa"/>
              <w:bottom w:w="80" w:type="dxa"/>
              <w:right w:w="140" w:type="dxa"/>
            </w:tcMar>
          </w:tcPr>
          <w:p w14:paraId="4398AAA4" w14:textId="77777777" w:rsidR="001742C5" w:rsidRDefault="00DF7B0F">
            <w:r>
              <w:rPr>
                <w:sz w:val="21"/>
                <w:szCs w:val="21"/>
              </w:rPr>
              <w:t>Individual coaching sessions</w:t>
            </w:r>
          </w:p>
        </w:tc>
        <w:tc>
          <w:tcPr>
            <w:tcW w:w="4960" w:type="dxa"/>
            <w:tcBorders>
              <w:top w:val="single" w:sz="4" w:space="0" w:color="CCCCCC"/>
              <w:left w:val="single" w:sz="4" w:space="0" w:color="CCCCCC"/>
              <w:bottom w:val="single" w:sz="4" w:space="0" w:color="CCCCCC"/>
              <w:right w:val="single" w:sz="4" w:space="0" w:color="CCCCCC"/>
            </w:tcBorders>
            <w:shd w:val="clear" w:color="auto" w:fill="E4F4F3"/>
            <w:tcMar>
              <w:top w:w="80" w:type="dxa"/>
              <w:left w:w="140" w:type="dxa"/>
              <w:bottom w:w="80" w:type="dxa"/>
              <w:right w:w="140" w:type="dxa"/>
            </w:tcMar>
          </w:tcPr>
          <w:p w14:paraId="4398AAA5" w14:textId="77777777" w:rsidR="001742C5" w:rsidRDefault="00DF7B0F">
            <w:r>
              <w:rPr>
                <w:sz w:val="21"/>
                <w:szCs w:val="21"/>
              </w:rPr>
              <w:t>Contact Amanda for current pricing</w:t>
            </w:r>
          </w:p>
        </w:tc>
      </w:tr>
      <w:tr w:rsidR="001742C5" w14:paraId="4398AAA9" w14:textId="77777777">
        <w:tblPrEx>
          <w:tblCellMar>
            <w:top w:w="0" w:type="dxa"/>
            <w:bottom w:w="0" w:type="dxa"/>
          </w:tblCellMar>
        </w:tblPrEx>
        <w:tc>
          <w:tcPr>
            <w:tcW w:w="4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tcPr>
          <w:p w14:paraId="4398AAA7" w14:textId="77777777" w:rsidR="001742C5" w:rsidRDefault="00DF7B0F">
            <w:r>
              <w:rPr>
                <w:sz w:val="21"/>
                <w:szCs w:val="21"/>
              </w:rPr>
              <w:t>Group coaching programs</w:t>
            </w:r>
          </w:p>
        </w:tc>
        <w:tc>
          <w:tcPr>
            <w:tcW w:w="49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tcPr>
          <w:p w14:paraId="4398AAA8" w14:textId="77777777" w:rsidR="001742C5" w:rsidRDefault="00DF7B0F">
            <w:r>
              <w:rPr>
                <w:sz w:val="21"/>
                <w:szCs w:val="21"/>
              </w:rPr>
              <w:t>Contact Amanda for current pricing</w:t>
            </w:r>
          </w:p>
        </w:tc>
      </w:tr>
      <w:tr w:rsidR="001742C5" w14:paraId="4398AAAC" w14:textId="77777777">
        <w:tblPrEx>
          <w:tblCellMar>
            <w:top w:w="0" w:type="dxa"/>
            <w:bottom w:w="0" w:type="dxa"/>
          </w:tblCellMar>
        </w:tblPrEx>
        <w:tc>
          <w:tcPr>
            <w:tcW w:w="4400" w:type="dxa"/>
            <w:tcBorders>
              <w:top w:val="single" w:sz="4" w:space="0" w:color="CCCCCC"/>
              <w:left w:val="single" w:sz="4" w:space="0" w:color="CCCCCC"/>
              <w:bottom w:val="single" w:sz="4" w:space="0" w:color="CCCCCC"/>
              <w:right w:val="single" w:sz="4" w:space="0" w:color="CCCCCC"/>
            </w:tcBorders>
            <w:shd w:val="clear" w:color="auto" w:fill="F7F7F7"/>
            <w:tcMar>
              <w:top w:w="80" w:type="dxa"/>
              <w:left w:w="140" w:type="dxa"/>
              <w:bottom w:w="80" w:type="dxa"/>
              <w:right w:w="140" w:type="dxa"/>
            </w:tcMar>
          </w:tcPr>
          <w:p w14:paraId="4398AAAA" w14:textId="77777777" w:rsidR="001742C5" w:rsidRDefault="00DF7B0F">
            <w:r>
              <w:rPr>
                <w:sz w:val="21"/>
                <w:szCs w:val="21"/>
              </w:rPr>
              <w:t>Insurance billing</w:t>
            </w:r>
          </w:p>
        </w:tc>
        <w:tc>
          <w:tcPr>
            <w:tcW w:w="4960" w:type="dxa"/>
            <w:tcBorders>
              <w:top w:val="single" w:sz="4" w:space="0" w:color="CCCCCC"/>
              <w:left w:val="single" w:sz="4" w:space="0" w:color="CCCCCC"/>
              <w:bottom w:val="single" w:sz="4" w:space="0" w:color="CCCCCC"/>
              <w:right w:val="single" w:sz="4" w:space="0" w:color="CCCCCC"/>
            </w:tcBorders>
            <w:shd w:val="clear" w:color="auto" w:fill="E4F4F3"/>
            <w:tcMar>
              <w:top w:w="80" w:type="dxa"/>
              <w:left w:w="140" w:type="dxa"/>
              <w:bottom w:w="80" w:type="dxa"/>
              <w:right w:w="140" w:type="dxa"/>
            </w:tcMar>
          </w:tcPr>
          <w:p w14:paraId="4398AAAB" w14:textId="77777777" w:rsidR="001742C5" w:rsidRDefault="00DF7B0F">
            <w:r>
              <w:rPr>
                <w:sz w:val="21"/>
                <w:szCs w:val="21"/>
              </w:rPr>
              <w:t>Not applicable — private pay only</w:t>
            </w:r>
          </w:p>
        </w:tc>
      </w:tr>
      <w:tr w:rsidR="001742C5" w14:paraId="4398AAAF" w14:textId="77777777">
        <w:tblPrEx>
          <w:tblCellMar>
            <w:top w:w="0" w:type="dxa"/>
            <w:bottom w:w="0" w:type="dxa"/>
          </w:tblCellMar>
        </w:tblPrEx>
        <w:tc>
          <w:tcPr>
            <w:tcW w:w="4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tcPr>
          <w:p w14:paraId="4398AAAD" w14:textId="77777777" w:rsidR="001742C5" w:rsidRDefault="00DF7B0F">
            <w:r>
              <w:rPr>
                <w:sz w:val="21"/>
                <w:szCs w:val="21"/>
              </w:rPr>
              <w:t>Session format</w:t>
            </w:r>
          </w:p>
        </w:tc>
        <w:tc>
          <w:tcPr>
            <w:tcW w:w="49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tcPr>
          <w:p w14:paraId="4398AAAE" w14:textId="77777777" w:rsidR="001742C5" w:rsidRDefault="00DF7B0F">
            <w:r>
              <w:rPr>
                <w:sz w:val="21"/>
                <w:szCs w:val="21"/>
              </w:rPr>
              <w:t>Virtual (video or phone)</w:t>
            </w:r>
          </w:p>
        </w:tc>
      </w:tr>
    </w:tbl>
    <w:p w14:paraId="4398AAB0" w14:textId="77777777" w:rsidR="001742C5" w:rsidRDefault="001742C5">
      <w:pPr>
        <w:spacing w:after="200"/>
      </w:pPr>
    </w:p>
    <w:p w14:paraId="4398AAB1" w14:textId="77777777" w:rsidR="001742C5" w:rsidRDefault="00DF7B0F">
      <w:pPr>
        <w:pStyle w:val="Heading1"/>
      </w:pPr>
      <w:r>
        <w:t>7</w:t>
      </w:r>
      <w:proofErr w:type="gramStart"/>
      <w:r>
        <w:t>.  Contact</w:t>
      </w:r>
      <w:proofErr w:type="gramEnd"/>
      <w:r>
        <w:t xml:space="preserve"> &amp; Booking</w:t>
      </w:r>
    </w:p>
    <w:p w14:paraId="4398AAB2" w14:textId="77777777" w:rsidR="001742C5" w:rsidRDefault="001742C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42C5" w14:paraId="4398AABA" w14:textId="77777777">
        <w:tblPrEx>
          <w:tblCellMar>
            <w:top w:w="0" w:type="dxa"/>
            <w:bottom w:w="0" w:type="dxa"/>
          </w:tblCellMar>
        </w:tblPrEx>
        <w:tc>
          <w:tcPr>
            <w:tcW w:w="9360" w:type="dxa"/>
            <w:tcBorders>
              <w:top w:val="single" w:sz="4" w:space="0" w:color="2E8B87"/>
              <w:left w:val="single" w:sz="16" w:space="0" w:color="2E8B87"/>
              <w:bottom w:val="single" w:sz="4" w:space="0" w:color="2E8B87"/>
              <w:right w:val="single" w:sz="4" w:space="0" w:color="2E8B87"/>
            </w:tcBorders>
            <w:shd w:val="clear" w:color="auto" w:fill="E4F4F3"/>
            <w:tcMar>
              <w:top w:w="140" w:type="dxa"/>
              <w:left w:w="220" w:type="dxa"/>
              <w:bottom w:w="140" w:type="dxa"/>
              <w:right w:w="220" w:type="dxa"/>
            </w:tcMar>
          </w:tcPr>
          <w:p w14:paraId="4398AAB3" w14:textId="77777777" w:rsidR="001742C5" w:rsidRDefault="00DF7B0F">
            <w:pPr>
              <w:spacing w:after="80"/>
            </w:pPr>
            <w:r>
              <w:rPr>
                <w:b/>
                <w:bCs/>
              </w:rPr>
              <w:t>Amanda Snow — Ethereal Path Wellness</w:t>
            </w:r>
          </w:p>
          <w:p w14:paraId="4398AAB4" w14:textId="77777777" w:rsidR="001742C5" w:rsidRDefault="001742C5">
            <w:pPr>
              <w:spacing w:after="80"/>
            </w:pPr>
          </w:p>
          <w:p w14:paraId="4398AAB5" w14:textId="5E7C9C72" w:rsidR="001742C5" w:rsidRDefault="00DF7B0F">
            <w:pPr>
              <w:spacing w:after="80"/>
            </w:pPr>
            <w:r>
              <w:t xml:space="preserve">Email: </w:t>
            </w:r>
            <w:r w:rsidR="00926972">
              <w:t>etheralpathwellness@gmail.com</w:t>
            </w:r>
          </w:p>
          <w:p w14:paraId="4398AAB6" w14:textId="06FC9685" w:rsidR="001742C5" w:rsidRDefault="00DF7B0F">
            <w:pPr>
              <w:spacing w:after="80"/>
            </w:pPr>
            <w:r>
              <w:t xml:space="preserve">Phone: </w:t>
            </w:r>
            <w:r w:rsidR="00926972">
              <w:t>978-592-2014</w:t>
            </w:r>
          </w:p>
          <w:p w14:paraId="4398AAB7" w14:textId="138F9641" w:rsidR="001742C5" w:rsidRDefault="00DF7B0F">
            <w:pPr>
              <w:spacing w:after="80"/>
            </w:pPr>
            <w:r>
              <w:t xml:space="preserve">Referral Booking Link (Calendly): </w:t>
            </w:r>
            <w:r w:rsidR="00926972">
              <w:rPr>
                <w:sz w:val="21"/>
                <w:szCs w:val="21"/>
              </w:rPr>
              <w:t>calendly.com/</w:t>
            </w:r>
            <w:proofErr w:type="spellStart"/>
            <w:r w:rsidR="00926972">
              <w:rPr>
                <w:sz w:val="21"/>
                <w:szCs w:val="21"/>
              </w:rPr>
              <w:t>etherealpathwellness</w:t>
            </w:r>
            <w:proofErr w:type="spellEnd"/>
          </w:p>
          <w:p w14:paraId="4398AAB8" w14:textId="77777777" w:rsidR="001742C5" w:rsidRDefault="001742C5">
            <w:pPr>
              <w:spacing w:after="80"/>
            </w:pPr>
          </w:p>
          <w:p w14:paraId="4398AAB9" w14:textId="77777777" w:rsidR="001742C5" w:rsidRDefault="00DF7B0F">
            <w:r>
              <w:t>For urgent shared-client concerns, reach out directly — do not wait for the monthly check-in.</w:t>
            </w:r>
          </w:p>
        </w:tc>
      </w:tr>
    </w:tbl>
    <w:p w14:paraId="4398AABB" w14:textId="77777777" w:rsidR="001742C5" w:rsidRDefault="001742C5">
      <w:pPr>
        <w:spacing w:after="200"/>
      </w:pPr>
    </w:p>
    <w:p w14:paraId="4398AABC" w14:textId="77777777" w:rsidR="001742C5" w:rsidRDefault="00DF7B0F">
      <w:pPr>
        <w:pStyle w:val="Heading1"/>
      </w:pPr>
      <w:r>
        <w:lastRenderedPageBreak/>
        <w:t>8</w:t>
      </w:r>
      <w:proofErr w:type="gramStart"/>
      <w:r>
        <w:t>.  Crisis</w:t>
      </w:r>
      <w:proofErr w:type="gramEnd"/>
      <w:r>
        <w:t xml:space="preserve"> Reminder</w:t>
      </w:r>
    </w:p>
    <w:p w14:paraId="4398AABD" w14:textId="77777777" w:rsidR="001742C5" w:rsidRDefault="001742C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42C5" w14:paraId="4398AAC3" w14:textId="77777777">
        <w:tblPrEx>
          <w:tblCellMar>
            <w:top w:w="0" w:type="dxa"/>
            <w:bottom w:w="0" w:type="dxa"/>
          </w:tblCellMar>
        </w:tblPrEx>
        <w:tc>
          <w:tcPr>
            <w:tcW w:w="9360" w:type="dxa"/>
            <w:tcBorders>
              <w:top w:val="single" w:sz="4" w:space="0" w:color="7B5E3A"/>
              <w:left w:val="single" w:sz="16" w:space="0" w:color="7B5E3A"/>
              <w:bottom w:val="single" w:sz="4" w:space="0" w:color="7B5E3A"/>
              <w:right w:val="single" w:sz="4" w:space="0" w:color="7B5E3A"/>
            </w:tcBorders>
            <w:shd w:val="clear" w:color="auto" w:fill="FAF4EE"/>
            <w:tcMar>
              <w:top w:w="140" w:type="dxa"/>
              <w:left w:w="220" w:type="dxa"/>
              <w:bottom w:w="140" w:type="dxa"/>
              <w:right w:w="220" w:type="dxa"/>
            </w:tcMar>
          </w:tcPr>
          <w:p w14:paraId="4398AABE" w14:textId="77777777" w:rsidR="001742C5" w:rsidRDefault="00DF7B0F">
            <w:pPr>
              <w:spacing w:after="80"/>
            </w:pPr>
            <w:r>
              <w:rPr>
                <w:b/>
                <w:bCs/>
              </w:rPr>
              <w:t>Coaching is not a crisis service.</w:t>
            </w:r>
          </w:p>
          <w:p w14:paraId="4398AABF" w14:textId="77777777" w:rsidR="001742C5" w:rsidRDefault="001742C5">
            <w:pPr>
              <w:spacing w:after="80"/>
            </w:pPr>
          </w:p>
          <w:p w14:paraId="4398AAC0" w14:textId="77777777" w:rsidR="001742C5" w:rsidRDefault="00DF7B0F">
            <w:pPr>
              <w:spacing w:after="80"/>
            </w:pPr>
            <w:r>
              <w:t>If a client discloses suicidal ideation, active self-harm, or a psychiatric emergency during a coaching session, Amanda will provide emergency resources and escalate to the referring clinician immediately.</w:t>
            </w:r>
          </w:p>
          <w:p w14:paraId="4398AAC1" w14:textId="77777777" w:rsidR="001742C5" w:rsidRDefault="001742C5">
            <w:pPr>
              <w:spacing w:after="80"/>
            </w:pPr>
          </w:p>
          <w:p w14:paraId="4398AAC2" w14:textId="77777777" w:rsidR="001742C5" w:rsidRDefault="00DF7B0F">
            <w:r>
              <w:t>You retain clinical responsibility for crisis assessment and management of your therapy clients.</w:t>
            </w:r>
          </w:p>
        </w:tc>
      </w:tr>
    </w:tbl>
    <w:p w14:paraId="4398AAC4" w14:textId="77777777" w:rsidR="001742C5" w:rsidRDefault="001742C5">
      <w:pPr>
        <w:spacing w:after="200"/>
      </w:pPr>
    </w:p>
    <w:p w14:paraId="4398AAC5" w14:textId="77777777" w:rsidR="001742C5" w:rsidRDefault="001742C5">
      <w:pPr>
        <w:pBdr>
          <w:bottom w:val="single" w:sz="4" w:space="1" w:color="D6CFC6"/>
        </w:pBdr>
        <w:spacing w:before="60" w:after="60"/>
      </w:pPr>
    </w:p>
    <w:p w14:paraId="4398AAC6" w14:textId="77777777" w:rsidR="001742C5" w:rsidRDefault="001742C5">
      <w:pPr>
        <w:spacing w:after="80"/>
      </w:pPr>
    </w:p>
    <w:p w14:paraId="4398AAC7" w14:textId="77777777" w:rsidR="001742C5" w:rsidRDefault="00DF7B0F">
      <w:pPr>
        <w:jc w:val="center"/>
      </w:pPr>
      <w:r>
        <w:rPr>
          <w:rFonts w:ascii="Arial" w:eastAsia="Arial" w:hAnsi="Arial" w:cs="Arial"/>
          <w:i/>
          <w:iCs/>
          <w:color w:val="666666"/>
          <w:sz w:val="18"/>
          <w:szCs w:val="18"/>
        </w:rPr>
        <w:t xml:space="preserve">Ethereal Path </w:t>
      </w:r>
      <w:proofErr w:type="gramStart"/>
      <w:r>
        <w:rPr>
          <w:rFonts w:ascii="Arial" w:eastAsia="Arial" w:hAnsi="Arial" w:cs="Arial"/>
          <w:i/>
          <w:iCs/>
          <w:color w:val="666666"/>
          <w:sz w:val="18"/>
          <w:szCs w:val="18"/>
        </w:rPr>
        <w:t>Wellness  —</w:t>
      </w:r>
      <w:proofErr w:type="gramEnd"/>
      <w:r>
        <w:rPr>
          <w:rFonts w:ascii="Arial" w:eastAsia="Arial" w:hAnsi="Arial" w:cs="Arial"/>
          <w:i/>
          <w:iCs/>
          <w:color w:val="666666"/>
          <w:sz w:val="18"/>
          <w:szCs w:val="18"/>
        </w:rPr>
        <w:t xml:space="preserve">  Clinician Referral Cheat Sheet</w:t>
      </w:r>
    </w:p>
    <w:sectPr w:rsidR="001742C5">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5D7"/>
    <w:multiLevelType w:val="hybridMultilevel"/>
    <w:tmpl w:val="D5BAF9CE"/>
    <w:lvl w:ilvl="0" w:tplc="05D8B1DA">
      <w:start w:val="1"/>
      <w:numFmt w:val="bullet"/>
      <w:lvlText w:val="•"/>
      <w:lvlJc w:val="left"/>
      <w:pPr>
        <w:ind w:left="720" w:hanging="360"/>
      </w:pPr>
    </w:lvl>
    <w:lvl w:ilvl="1" w:tplc="838E6748">
      <w:numFmt w:val="decimal"/>
      <w:lvlText w:val=""/>
      <w:lvlJc w:val="left"/>
    </w:lvl>
    <w:lvl w:ilvl="2" w:tplc="9FA2B9B4">
      <w:numFmt w:val="decimal"/>
      <w:lvlText w:val=""/>
      <w:lvlJc w:val="left"/>
    </w:lvl>
    <w:lvl w:ilvl="3" w:tplc="C852A12E">
      <w:numFmt w:val="decimal"/>
      <w:lvlText w:val=""/>
      <w:lvlJc w:val="left"/>
    </w:lvl>
    <w:lvl w:ilvl="4" w:tplc="00A03446">
      <w:numFmt w:val="decimal"/>
      <w:lvlText w:val=""/>
      <w:lvlJc w:val="left"/>
    </w:lvl>
    <w:lvl w:ilvl="5" w:tplc="C3261A48">
      <w:numFmt w:val="decimal"/>
      <w:lvlText w:val=""/>
      <w:lvlJc w:val="left"/>
    </w:lvl>
    <w:lvl w:ilvl="6" w:tplc="7C5AFC3A">
      <w:numFmt w:val="decimal"/>
      <w:lvlText w:val=""/>
      <w:lvlJc w:val="left"/>
    </w:lvl>
    <w:lvl w:ilvl="7" w:tplc="EF705D1E">
      <w:numFmt w:val="decimal"/>
      <w:lvlText w:val=""/>
      <w:lvlJc w:val="left"/>
    </w:lvl>
    <w:lvl w:ilvl="8" w:tplc="C4C69258">
      <w:numFmt w:val="decimal"/>
      <w:lvlText w:val=""/>
      <w:lvlJc w:val="left"/>
    </w:lvl>
  </w:abstractNum>
  <w:abstractNum w:abstractNumId="1" w15:restartNumberingAfterBreak="0">
    <w:nsid w:val="39E1388D"/>
    <w:multiLevelType w:val="hybridMultilevel"/>
    <w:tmpl w:val="4B626644"/>
    <w:lvl w:ilvl="0" w:tplc="A892809C">
      <w:start w:val="1"/>
      <w:numFmt w:val="bullet"/>
      <w:lvlText w:val="✓"/>
      <w:lvlJc w:val="left"/>
      <w:pPr>
        <w:ind w:left="720" w:hanging="360"/>
      </w:pPr>
    </w:lvl>
    <w:lvl w:ilvl="1" w:tplc="87F2B8C0">
      <w:numFmt w:val="decimal"/>
      <w:lvlText w:val=""/>
      <w:lvlJc w:val="left"/>
    </w:lvl>
    <w:lvl w:ilvl="2" w:tplc="1B444FEA">
      <w:numFmt w:val="decimal"/>
      <w:lvlText w:val=""/>
      <w:lvlJc w:val="left"/>
    </w:lvl>
    <w:lvl w:ilvl="3" w:tplc="2FFC4626">
      <w:numFmt w:val="decimal"/>
      <w:lvlText w:val=""/>
      <w:lvlJc w:val="left"/>
    </w:lvl>
    <w:lvl w:ilvl="4" w:tplc="845E6F98">
      <w:numFmt w:val="decimal"/>
      <w:lvlText w:val=""/>
      <w:lvlJc w:val="left"/>
    </w:lvl>
    <w:lvl w:ilvl="5" w:tplc="7ACA2D72">
      <w:numFmt w:val="decimal"/>
      <w:lvlText w:val=""/>
      <w:lvlJc w:val="left"/>
    </w:lvl>
    <w:lvl w:ilvl="6" w:tplc="B35E8D08">
      <w:numFmt w:val="decimal"/>
      <w:lvlText w:val=""/>
      <w:lvlJc w:val="left"/>
    </w:lvl>
    <w:lvl w:ilvl="7" w:tplc="FDBE1B86">
      <w:numFmt w:val="decimal"/>
      <w:lvlText w:val=""/>
      <w:lvlJc w:val="left"/>
    </w:lvl>
    <w:lvl w:ilvl="8" w:tplc="54D87054">
      <w:numFmt w:val="decimal"/>
      <w:lvlText w:val=""/>
      <w:lvlJc w:val="left"/>
    </w:lvl>
  </w:abstractNum>
  <w:abstractNum w:abstractNumId="2" w15:restartNumberingAfterBreak="0">
    <w:nsid w:val="40177E72"/>
    <w:multiLevelType w:val="hybridMultilevel"/>
    <w:tmpl w:val="5148AD52"/>
    <w:lvl w:ilvl="0" w:tplc="CCE4D0AE">
      <w:start w:val="1"/>
      <w:numFmt w:val="bullet"/>
      <w:lvlText w:val="✗"/>
      <w:lvlJc w:val="left"/>
      <w:pPr>
        <w:ind w:left="720" w:hanging="360"/>
      </w:pPr>
    </w:lvl>
    <w:lvl w:ilvl="1" w:tplc="27FAE538">
      <w:numFmt w:val="decimal"/>
      <w:lvlText w:val=""/>
      <w:lvlJc w:val="left"/>
    </w:lvl>
    <w:lvl w:ilvl="2" w:tplc="5C94F2B0">
      <w:numFmt w:val="decimal"/>
      <w:lvlText w:val=""/>
      <w:lvlJc w:val="left"/>
    </w:lvl>
    <w:lvl w:ilvl="3" w:tplc="EAA2C81E">
      <w:numFmt w:val="decimal"/>
      <w:lvlText w:val=""/>
      <w:lvlJc w:val="left"/>
    </w:lvl>
    <w:lvl w:ilvl="4" w:tplc="D8B29E9C">
      <w:numFmt w:val="decimal"/>
      <w:lvlText w:val=""/>
      <w:lvlJc w:val="left"/>
    </w:lvl>
    <w:lvl w:ilvl="5" w:tplc="420893E0">
      <w:numFmt w:val="decimal"/>
      <w:lvlText w:val=""/>
      <w:lvlJc w:val="left"/>
    </w:lvl>
    <w:lvl w:ilvl="6" w:tplc="A68853B4">
      <w:numFmt w:val="decimal"/>
      <w:lvlText w:val=""/>
      <w:lvlJc w:val="left"/>
    </w:lvl>
    <w:lvl w:ilvl="7" w:tplc="7DEAF7FE">
      <w:numFmt w:val="decimal"/>
      <w:lvlText w:val=""/>
      <w:lvlJc w:val="left"/>
    </w:lvl>
    <w:lvl w:ilvl="8" w:tplc="578E5EFA">
      <w:numFmt w:val="decimal"/>
      <w:lvlText w:val=""/>
      <w:lvlJc w:val="left"/>
    </w:lvl>
  </w:abstractNum>
  <w:abstractNum w:abstractNumId="3" w15:restartNumberingAfterBreak="0">
    <w:nsid w:val="52C50A74"/>
    <w:multiLevelType w:val="hybridMultilevel"/>
    <w:tmpl w:val="82207D18"/>
    <w:lvl w:ilvl="0" w:tplc="7430E9AA">
      <w:start w:val="1"/>
      <w:numFmt w:val="bullet"/>
      <w:lvlText w:val="●"/>
      <w:lvlJc w:val="left"/>
      <w:pPr>
        <w:ind w:left="720" w:hanging="360"/>
      </w:pPr>
    </w:lvl>
    <w:lvl w:ilvl="1" w:tplc="B330ADC6">
      <w:start w:val="1"/>
      <w:numFmt w:val="bullet"/>
      <w:lvlText w:val="○"/>
      <w:lvlJc w:val="left"/>
      <w:pPr>
        <w:ind w:left="1440" w:hanging="360"/>
      </w:pPr>
    </w:lvl>
    <w:lvl w:ilvl="2" w:tplc="F656032A">
      <w:start w:val="1"/>
      <w:numFmt w:val="bullet"/>
      <w:lvlText w:val="■"/>
      <w:lvlJc w:val="left"/>
      <w:pPr>
        <w:ind w:left="2160" w:hanging="360"/>
      </w:pPr>
    </w:lvl>
    <w:lvl w:ilvl="3" w:tplc="D6A64D22">
      <w:start w:val="1"/>
      <w:numFmt w:val="bullet"/>
      <w:lvlText w:val="●"/>
      <w:lvlJc w:val="left"/>
      <w:pPr>
        <w:ind w:left="2880" w:hanging="360"/>
      </w:pPr>
    </w:lvl>
    <w:lvl w:ilvl="4" w:tplc="709A245E">
      <w:start w:val="1"/>
      <w:numFmt w:val="bullet"/>
      <w:lvlText w:val="○"/>
      <w:lvlJc w:val="left"/>
      <w:pPr>
        <w:ind w:left="3600" w:hanging="360"/>
      </w:pPr>
    </w:lvl>
    <w:lvl w:ilvl="5" w:tplc="7A98BCE8">
      <w:start w:val="1"/>
      <w:numFmt w:val="bullet"/>
      <w:lvlText w:val="■"/>
      <w:lvlJc w:val="left"/>
      <w:pPr>
        <w:ind w:left="4320" w:hanging="360"/>
      </w:pPr>
    </w:lvl>
    <w:lvl w:ilvl="6" w:tplc="AD4856D2">
      <w:start w:val="1"/>
      <w:numFmt w:val="bullet"/>
      <w:lvlText w:val="●"/>
      <w:lvlJc w:val="left"/>
      <w:pPr>
        <w:ind w:left="5040" w:hanging="360"/>
      </w:pPr>
    </w:lvl>
    <w:lvl w:ilvl="7" w:tplc="2264CBD2">
      <w:start w:val="1"/>
      <w:numFmt w:val="bullet"/>
      <w:lvlText w:val="●"/>
      <w:lvlJc w:val="left"/>
      <w:pPr>
        <w:ind w:left="5760" w:hanging="360"/>
      </w:pPr>
    </w:lvl>
    <w:lvl w:ilvl="8" w:tplc="AF26B6F0">
      <w:start w:val="1"/>
      <w:numFmt w:val="bullet"/>
      <w:lvlText w:val="●"/>
      <w:lvlJc w:val="left"/>
      <w:pPr>
        <w:ind w:left="6480" w:hanging="360"/>
      </w:pPr>
    </w:lvl>
  </w:abstractNum>
  <w:num w:numId="1" w16cid:durableId="1871840114">
    <w:abstractNumId w:val="3"/>
    <w:lvlOverride w:ilvl="0">
      <w:startOverride w:val="1"/>
    </w:lvlOverride>
  </w:num>
  <w:num w:numId="2" w16cid:durableId="1660235794">
    <w:abstractNumId w:val="1"/>
    <w:lvlOverride w:ilvl="0">
      <w:startOverride w:val="1"/>
    </w:lvlOverride>
  </w:num>
  <w:num w:numId="3" w16cid:durableId="639767184">
    <w:abstractNumId w:val="0"/>
    <w:lvlOverride w:ilvl="0">
      <w:startOverride w:val="1"/>
    </w:lvlOverride>
  </w:num>
  <w:num w:numId="4" w16cid:durableId="34783081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2C5"/>
    <w:rsid w:val="000B5A27"/>
    <w:rsid w:val="001060E8"/>
    <w:rsid w:val="001742C5"/>
    <w:rsid w:val="002E37A6"/>
    <w:rsid w:val="00926972"/>
    <w:rsid w:val="00DF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8AA30"/>
  <w15:docId w15:val="{0FE3B5B1-4955-4667-A68E-56C8A28F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1A1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4" w:color="2E8B87"/>
      </w:pBdr>
      <w:spacing w:before="300" w:after="120"/>
      <w:outlineLvl w:val="0"/>
    </w:pPr>
    <w:rPr>
      <w:rFonts w:ascii="Arial" w:eastAsia="Arial" w:hAnsi="Arial" w:cs="Arial"/>
      <w:b/>
      <w:bCs/>
      <w:color w:val="2E8B87"/>
      <w:sz w:val="30"/>
      <w:szCs w:val="30"/>
    </w:rPr>
  </w:style>
  <w:style w:type="paragraph" w:styleId="Heading2">
    <w:name w:val="heading 2"/>
    <w:uiPriority w:val="9"/>
    <w:unhideWhenUsed/>
    <w:qFormat/>
    <w:pPr>
      <w:spacing w:before="180" w:after="80"/>
      <w:outlineLvl w:val="1"/>
    </w:pPr>
    <w:rPr>
      <w:rFonts w:ascii="Arial" w:eastAsia="Arial" w:hAnsi="Arial" w:cs="Arial"/>
      <w:b/>
      <w:bCs/>
      <w:color w:val="4A7C59"/>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Amanda Snow</cp:lastModifiedBy>
  <cp:revision>4</cp:revision>
  <dcterms:created xsi:type="dcterms:W3CDTF">2026-03-09T15:38:00Z</dcterms:created>
  <dcterms:modified xsi:type="dcterms:W3CDTF">2026-03-12T18:45:00Z</dcterms:modified>
</cp:coreProperties>
</file>