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B7CF" w14:textId="77777777" w:rsidR="00BD6E3F" w:rsidRPr="00EB1C91" w:rsidRDefault="00BD6E3F" w:rsidP="00EB1C91">
      <w:pPr>
        <w:jc w:val="center"/>
        <w:rPr>
          <w:b/>
          <w:bCs/>
        </w:rPr>
      </w:pPr>
      <w:r w:rsidRPr="00EB1C91">
        <w:rPr>
          <w:b/>
          <w:bCs/>
        </w:rPr>
        <w:t>SE Middle TN FCA New Leadership Board Member Process</w:t>
      </w:r>
    </w:p>
    <w:p w14:paraId="240AE84B" w14:textId="77777777" w:rsidR="00BD6E3F" w:rsidRDefault="00BD6E3F">
      <w:r>
        <w:t xml:space="preserve"> 1. Current Board Member and/or FCA Staff nominate a Prospective Candidate by working with the candidate to submit a completed “Leadership Board Nomination Form” to the FCA Area Director. </w:t>
      </w:r>
    </w:p>
    <w:p w14:paraId="766933CD" w14:textId="63AE547F" w:rsidR="00BD6E3F" w:rsidRDefault="00BD6E3F">
      <w:r>
        <w:t xml:space="preserve">2. Once the Area Director and the Leadership Board Chair review the nomination form and agree that the prospect is a suitable candidate, they will schedule a </w:t>
      </w:r>
      <w:r w:rsidR="00EB1C91">
        <w:t>face-to-face</w:t>
      </w:r>
      <w:r>
        <w:t xml:space="preserve"> interview with the candidate. </w:t>
      </w:r>
    </w:p>
    <w:p w14:paraId="26F1E919" w14:textId="451A8A4D" w:rsidR="00BD6E3F" w:rsidRDefault="00BD6E3F">
      <w:r>
        <w:t xml:space="preserve">3. Prospective Candidate to be invited to share their personal testimony of faith and review our FCA Statement of Faith by completing </w:t>
      </w:r>
      <w:r w:rsidR="00EB1C91">
        <w:t>the Volunteer Impact Portal – vip.fca.org</w:t>
      </w:r>
    </w:p>
    <w:p w14:paraId="7C8D1FDC" w14:textId="571F6FE8" w:rsidR="00BD6E3F" w:rsidRDefault="00BD6E3F">
      <w:r>
        <w:t xml:space="preserve">4. Upon completion of the </w:t>
      </w:r>
      <w:r w:rsidR="00EB1C91">
        <w:t>VIP journey</w:t>
      </w:r>
      <w:r>
        <w:t xml:space="preserve">, the Prospective Candidate is invited to attend the next Leadership Board Meeting as a guest where they will be provided the opportunity to: a. Observe the monthly board meeting process. b. Share their interest in participating on the board. </w:t>
      </w:r>
    </w:p>
    <w:p w14:paraId="6AC1059F" w14:textId="346DF419" w:rsidR="00964583" w:rsidRDefault="00BD6E3F">
      <w:r>
        <w:t>5. Upon completion of the steps above the FCA Area Director and Board Chair will solicit confirmation from the Board and extend invitation to candida</w:t>
      </w:r>
      <w:r>
        <w:t xml:space="preserve">te if </w:t>
      </w:r>
      <w:r>
        <w:t>appropriate.</w:t>
      </w:r>
    </w:p>
    <w:p w14:paraId="3DF9F168" w14:textId="77777777" w:rsidR="00BD6E3F" w:rsidRDefault="00BD6E3F"/>
    <w:p w14:paraId="2D93E09F" w14:textId="77777777" w:rsidR="00BD6E3F" w:rsidRDefault="00BD6E3F"/>
    <w:p w14:paraId="7EC21D10" w14:textId="77777777" w:rsidR="00BD6E3F" w:rsidRDefault="00BD6E3F"/>
    <w:p w14:paraId="2FE0921E" w14:textId="77777777" w:rsidR="00BD6E3F" w:rsidRDefault="00BD6E3F"/>
    <w:p w14:paraId="52FF1136" w14:textId="77777777" w:rsidR="00BD6E3F" w:rsidRDefault="00BD6E3F"/>
    <w:p w14:paraId="3A2E13B0" w14:textId="77777777" w:rsidR="00BD6E3F" w:rsidRDefault="00BD6E3F"/>
    <w:p w14:paraId="2A4801A3" w14:textId="77777777" w:rsidR="00BD6E3F" w:rsidRDefault="00BD6E3F"/>
    <w:p w14:paraId="1AB9FB24" w14:textId="77777777" w:rsidR="00BD6E3F" w:rsidRDefault="00BD6E3F"/>
    <w:p w14:paraId="2F7D258D" w14:textId="77777777" w:rsidR="00BD6E3F" w:rsidRDefault="00BD6E3F"/>
    <w:p w14:paraId="4A986F58" w14:textId="77777777" w:rsidR="00BD6E3F" w:rsidRDefault="00BD6E3F"/>
    <w:p w14:paraId="40C3DE67" w14:textId="77777777" w:rsidR="00BD6E3F" w:rsidRDefault="00BD6E3F"/>
    <w:p w14:paraId="3C221CD3" w14:textId="77777777" w:rsidR="00BD6E3F" w:rsidRDefault="00BD6E3F"/>
    <w:p w14:paraId="5C159842" w14:textId="77777777" w:rsidR="00BD6E3F" w:rsidRDefault="00BD6E3F"/>
    <w:p w14:paraId="786427B3" w14:textId="77777777" w:rsidR="00BD6E3F" w:rsidRDefault="00BD6E3F"/>
    <w:p w14:paraId="094BC08B" w14:textId="77777777" w:rsidR="00EB1C91" w:rsidRDefault="00EB1C91"/>
    <w:p w14:paraId="685F1BBE" w14:textId="31DC1F3A" w:rsidR="00EB1C91" w:rsidRDefault="00EB1C91">
      <w:r w:rsidRPr="00EB1C91">
        <w:drawing>
          <wp:inline distT="0" distB="0" distL="0" distR="0" wp14:anchorId="64A6C60A" wp14:editId="766F2067">
            <wp:extent cx="5943600" cy="5909310"/>
            <wp:effectExtent l="0" t="0" r="0" b="0"/>
            <wp:docPr id="1961415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159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C48C" w14:textId="77777777" w:rsidR="00EB1C91" w:rsidRDefault="00EB1C91"/>
    <w:p w14:paraId="14F20D61" w14:textId="77777777" w:rsidR="00EB1C91" w:rsidRDefault="00EB1C91"/>
    <w:p w14:paraId="570A859E" w14:textId="77777777" w:rsidR="00EB1C91" w:rsidRDefault="00EB1C91"/>
    <w:p w14:paraId="3BE95609" w14:textId="77777777" w:rsidR="00EB1C91" w:rsidRDefault="00EB1C91"/>
    <w:p w14:paraId="04C5C21B" w14:textId="77777777" w:rsidR="00EB1C91" w:rsidRDefault="00EB1C91"/>
    <w:p w14:paraId="688B13C3" w14:textId="77777777" w:rsidR="00EB1C91" w:rsidRDefault="00EB1C91"/>
    <w:p w14:paraId="7E63F689" w14:textId="77777777" w:rsidR="00EB1C91" w:rsidRPr="00EB1C91" w:rsidRDefault="00EB1C91" w:rsidP="00EB1C91">
      <w:pPr>
        <w:jc w:val="center"/>
        <w:rPr>
          <w:b/>
          <w:bCs/>
        </w:rPr>
      </w:pPr>
      <w:r w:rsidRPr="00EB1C91">
        <w:rPr>
          <w:b/>
          <w:bCs/>
        </w:rPr>
        <w:lastRenderedPageBreak/>
        <w:t>SE Middle TN FCA Leadership Board Expectations</w:t>
      </w:r>
    </w:p>
    <w:p w14:paraId="6AA13648" w14:textId="23A652D5" w:rsidR="00EB1C91" w:rsidRDefault="00EB1C91">
      <w:r>
        <w:t xml:space="preserve">1. </w:t>
      </w:r>
      <w:r>
        <w:t>3-year</w:t>
      </w:r>
      <w:r>
        <w:t xml:space="preserve"> term limits: a. Term begins and ends with the ministry fiscal year (Sept. 1 – Aug. 31). b. Term can be expanded at the approval of FCA Area Director and Board Chair. </w:t>
      </w:r>
    </w:p>
    <w:p w14:paraId="02436210" w14:textId="77777777" w:rsidR="00EB1C91" w:rsidRDefault="00EB1C91">
      <w:r>
        <w:t xml:space="preserve">2. Board meeting expectations: a. The board will meet 9 times each year. b. Board members are expected to attend at least 6 meetings per year. c. Yearly calendar will be in place by Sept. 1 for the new ministry year. </w:t>
      </w:r>
    </w:p>
    <w:p w14:paraId="5249A705" w14:textId="77777777" w:rsidR="00EB1C91" w:rsidRDefault="00EB1C91">
      <w:r>
        <w:t xml:space="preserve">3. Board event expectations: a. Each board member is expected to attend a minimum of 2 major FCA events. Those events will also be included on the yearly calendar published by Sept. 1 of each year. b. Each board member is asked to bring a minimum of one guest to each major event. </w:t>
      </w:r>
    </w:p>
    <w:p w14:paraId="2A7D8584" w14:textId="6E15B83B" w:rsidR="00EB1C91" w:rsidRDefault="00EB1C91">
      <w:r>
        <w:t>4. Board financial expectations: a. The goal for Each FCA board member is to contribute (either personally or through their influence) $5,000 in annual financial support. b. Each board member is to personally contribute a minimum of $100 monthly or $1</w:t>
      </w:r>
      <w:r>
        <w:t>,200 annually.</w:t>
      </w:r>
    </w:p>
    <w:p w14:paraId="75C93C48" w14:textId="78F978DC" w:rsidR="00EB1C91" w:rsidRDefault="00EB1C91">
      <w:r>
        <w:t>5. Board prayer expectations: a. Each board member is asked to keep the ministry in prayer. b. Pray for the staff, volunteers, board, coaches and athletes. c. Participate in the Prayer Teams prayer ministry throu</w:t>
      </w:r>
      <w:r>
        <w:t>ghout the year.</w:t>
      </w:r>
    </w:p>
    <w:sectPr w:rsidR="00EB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3F"/>
    <w:rsid w:val="0006644E"/>
    <w:rsid w:val="000E01CF"/>
    <w:rsid w:val="00122EAF"/>
    <w:rsid w:val="00964583"/>
    <w:rsid w:val="00BD6E3F"/>
    <w:rsid w:val="00C86AE6"/>
    <w:rsid w:val="00D70638"/>
    <w:rsid w:val="00E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FDE94"/>
  <w15:chartTrackingRefBased/>
  <w15:docId w15:val="{FD8D56D9-C0FE-B141-9AD0-7C97EDFF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Harrell</dc:creator>
  <cp:keywords/>
  <dc:description/>
  <cp:lastModifiedBy>Angela Harrell</cp:lastModifiedBy>
  <cp:revision>2</cp:revision>
  <dcterms:created xsi:type="dcterms:W3CDTF">2025-11-10T16:41:00Z</dcterms:created>
  <dcterms:modified xsi:type="dcterms:W3CDTF">2025-11-10T18:20:00Z</dcterms:modified>
</cp:coreProperties>
</file>