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46E97" w14:textId="13593421" w:rsidR="000B74E3" w:rsidRDefault="000E7993" w:rsidP="00D31DC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D31DC2">
        <w:rPr>
          <w:b/>
          <w:sz w:val="24"/>
          <w:szCs w:val="24"/>
        </w:rPr>
        <w:t xml:space="preserve">TIMOTHY F. </w:t>
      </w:r>
      <w:proofErr w:type="spellStart"/>
      <w:r w:rsidR="00D31DC2">
        <w:rPr>
          <w:b/>
          <w:sz w:val="24"/>
          <w:szCs w:val="24"/>
        </w:rPr>
        <w:t>McGUINNESS</w:t>
      </w:r>
      <w:proofErr w:type="spellEnd"/>
    </w:p>
    <w:p w14:paraId="0EA1A1F2" w14:textId="2342244D" w:rsidR="00793625" w:rsidRDefault="00D31DC2" w:rsidP="00D31DC2">
      <w:pPr>
        <w:spacing w:after="0"/>
        <w:jc w:val="center"/>
      </w:pPr>
      <w:r>
        <w:t>Stamford, CT</w:t>
      </w:r>
      <w:r w:rsidR="00D05496">
        <w:t>.</w:t>
      </w:r>
      <w:r>
        <w:t xml:space="preserve"> </w:t>
      </w:r>
    </w:p>
    <w:p w14:paraId="62635B1D" w14:textId="69161146" w:rsidR="00D31DC2" w:rsidRDefault="00D31DC2" w:rsidP="00D31DC2">
      <w:pPr>
        <w:spacing w:after="0"/>
        <w:jc w:val="center"/>
      </w:pPr>
      <w:r>
        <w:t>(203) 820-4214</w:t>
      </w:r>
    </w:p>
    <w:p w14:paraId="001C3C74" w14:textId="77777777" w:rsidR="00E151EB" w:rsidRDefault="00D31DC2" w:rsidP="00D31DC2">
      <w:pPr>
        <w:spacing w:after="0"/>
        <w:jc w:val="center"/>
      </w:pPr>
      <w:hyperlink r:id="rId7" w:history="1">
        <w:r w:rsidRPr="0023393C">
          <w:rPr>
            <w:rStyle w:val="Hyperlink"/>
          </w:rPr>
          <w:t>timfmcguinness@gmail.com</w:t>
        </w:r>
      </w:hyperlink>
    </w:p>
    <w:p w14:paraId="7036A400" w14:textId="4F07C058" w:rsidR="00D05496" w:rsidRDefault="00D05496" w:rsidP="00D31DC2">
      <w:pPr>
        <w:spacing w:after="0"/>
        <w:jc w:val="center"/>
      </w:pPr>
      <w:r>
        <w:t xml:space="preserve">LinkedIn: </w:t>
      </w:r>
      <w:r w:rsidRPr="00D05496">
        <w:t>https://www.linkedin.com/in/tim-mcguinness-120b10a/</w:t>
      </w:r>
    </w:p>
    <w:p w14:paraId="18AB5396" w14:textId="24EDEB97" w:rsidR="00D31DC2" w:rsidRDefault="00E151EB" w:rsidP="00D31DC2">
      <w:pPr>
        <w:spacing w:after="0"/>
        <w:jc w:val="center"/>
      </w:pPr>
      <w:r>
        <w:t xml:space="preserve">Website: </w:t>
      </w:r>
      <w:r w:rsidR="00AE2030" w:rsidRPr="00AE2030">
        <w:t>https://www.sterlingadvisorygroupllc.com/</w:t>
      </w:r>
    </w:p>
    <w:p w14:paraId="7FB2521E" w14:textId="77777777" w:rsidR="00D31DC2" w:rsidRDefault="00D31DC2" w:rsidP="00D31DC2">
      <w:pPr>
        <w:spacing w:after="0"/>
        <w:jc w:val="center"/>
      </w:pPr>
    </w:p>
    <w:p w14:paraId="2C872E71" w14:textId="77777777" w:rsidR="008661AF" w:rsidRPr="008661AF" w:rsidRDefault="008661AF" w:rsidP="008661AF">
      <w:pPr>
        <w:pStyle w:val="NormalWeb"/>
        <w:rPr>
          <w:rFonts w:asciiTheme="minorHAnsi" w:hAnsiTheme="minorHAnsi" w:cstheme="minorHAnsi"/>
        </w:rPr>
      </w:pPr>
      <w:r w:rsidRPr="008661AF">
        <w:rPr>
          <w:rStyle w:val="Strong"/>
          <w:rFonts w:asciiTheme="minorHAnsi" w:hAnsiTheme="minorHAnsi" w:cstheme="minorHAnsi"/>
        </w:rPr>
        <w:t>Strategic Executive | Global Events &amp; Exhibitions | Revenue Growth | Operational Leadership</w:t>
      </w:r>
    </w:p>
    <w:p w14:paraId="73833A0B" w14:textId="58B4F135" w:rsidR="00D31DC2" w:rsidRDefault="007F2697" w:rsidP="003F1458">
      <w:pPr>
        <w:pStyle w:val="NormalWeb"/>
      </w:pPr>
      <w:r w:rsidRPr="007F2697">
        <w:rPr>
          <w:rFonts w:asciiTheme="minorHAnsi" w:hAnsiTheme="minorHAnsi" w:cstheme="minorHAnsi"/>
          <w:sz w:val="22"/>
          <w:szCs w:val="22"/>
        </w:rPr>
        <w:t xml:space="preserve">A results oriented senior level executive serving the exhibition, event, and conference industry. </w:t>
      </w:r>
      <w:r w:rsidR="00B94D96" w:rsidRPr="00B94D96">
        <w:rPr>
          <w:rFonts w:asciiTheme="minorHAnsi" w:hAnsiTheme="minorHAnsi" w:cstheme="minorHAnsi"/>
          <w:color w:val="222222"/>
          <w:sz w:val="22"/>
          <w:szCs w:val="22"/>
        </w:rPr>
        <w:t xml:space="preserve">Proven success in driving $45M+ in annual revenue, leading organizational transformations, and executing large-scale programs across diverse </w:t>
      </w:r>
      <w:r w:rsidR="00E47087">
        <w:rPr>
          <w:rFonts w:asciiTheme="minorHAnsi" w:hAnsiTheme="minorHAnsi" w:cstheme="minorHAnsi"/>
          <w:color w:val="222222"/>
          <w:sz w:val="22"/>
          <w:szCs w:val="22"/>
        </w:rPr>
        <w:t xml:space="preserve">business </w:t>
      </w:r>
      <w:r w:rsidR="00B94D96" w:rsidRPr="00B94D96">
        <w:rPr>
          <w:rFonts w:asciiTheme="minorHAnsi" w:hAnsiTheme="minorHAnsi" w:cstheme="minorHAnsi"/>
          <w:color w:val="222222"/>
          <w:sz w:val="22"/>
          <w:szCs w:val="22"/>
        </w:rPr>
        <w:t>sectors. Expert in strategic planning, team restructuring, and aligning operations to deliver long-term growth</w:t>
      </w:r>
      <w:r w:rsidR="003F1458">
        <w:rPr>
          <w:rFonts w:asciiTheme="minorHAnsi" w:hAnsiTheme="minorHAnsi" w:cstheme="minorHAnsi"/>
          <w:color w:val="222222"/>
          <w:sz w:val="22"/>
          <w:szCs w:val="22"/>
        </w:rPr>
        <w:t>.</w:t>
      </w:r>
      <w:r w:rsidRPr="007F2697">
        <w:rPr>
          <w:rFonts w:asciiTheme="minorHAnsi" w:hAnsiTheme="minorHAnsi" w:cstheme="minorHAnsi"/>
          <w:sz w:val="22"/>
          <w:szCs w:val="22"/>
        </w:rPr>
        <w:t xml:space="preserve"> Has a keen ability to navigate demanding environments </w:t>
      </w:r>
      <w:r w:rsidR="00E47087">
        <w:rPr>
          <w:rFonts w:asciiTheme="minorHAnsi" w:hAnsiTheme="minorHAnsi" w:cstheme="minorHAnsi"/>
          <w:sz w:val="22"/>
          <w:szCs w:val="22"/>
        </w:rPr>
        <w:t>while</w:t>
      </w:r>
      <w:r w:rsidRPr="007F2697">
        <w:rPr>
          <w:rFonts w:asciiTheme="minorHAnsi" w:hAnsiTheme="minorHAnsi" w:cstheme="minorHAnsi"/>
          <w:sz w:val="22"/>
          <w:szCs w:val="22"/>
        </w:rPr>
        <w:t xml:space="preserve"> dealing with challenging customers and committees.   Exemplary listener and communicator, engaging in critical negotiations, driving business growth, cost savings, while fostering key partnerships with business influencers and key stakeholders. </w:t>
      </w:r>
      <w:r w:rsidR="00000000">
        <w:pict w14:anchorId="51AA83A4">
          <v:rect id="_x0000_i1025" style="width:0;height:1.5pt" o:hralign="center" o:hrstd="t" o:hr="t" fillcolor="#a0a0a0" stroked="f"/>
        </w:pict>
      </w:r>
    </w:p>
    <w:p w14:paraId="543FF170" w14:textId="77777777" w:rsidR="002D33C6" w:rsidRPr="00E47087" w:rsidRDefault="002D33C6" w:rsidP="002D33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222222"/>
          <w:sz w:val="24"/>
          <w:szCs w:val="24"/>
          <w:u w:val="single"/>
        </w:rPr>
      </w:pPr>
      <w:r w:rsidRPr="00E47087">
        <w:rPr>
          <w:rFonts w:eastAsia="Times New Roman" w:cstheme="minorHAnsi"/>
          <w:b/>
          <w:bCs/>
          <w:color w:val="222222"/>
          <w:sz w:val="24"/>
          <w:szCs w:val="24"/>
          <w:u w:val="single"/>
        </w:rPr>
        <w:t>CORE COMPETENCIES</w:t>
      </w:r>
    </w:p>
    <w:p w14:paraId="5682D1EB" w14:textId="4CC41E02" w:rsidR="00E47087" w:rsidRDefault="002D33C6" w:rsidP="007F2697">
      <w:pPr>
        <w:shd w:val="clear" w:color="auto" w:fill="FFFFFF"/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r w:rsidRPr="00107058">
        <w:rPr>
          <w:rFonts w:eastAsia="Times New Roman" w:cstheme="minorHAnsi"/>
          <w:b/>
          <w:bCs/>
          <w:color w:val="222222"/>
        </w:rPr>
        <w:t>Leadership &amp; Strategy</w:t>
      </w:r>
      <w:r w:rsidRPr="00107058">
        <w:rPr>
          <w:rFonts w:eastAsia="Times New Roman" w:cstheme="minorHAnsi"/>
          <w:color w:val="222222"/>
        </w:rPr>
        <w:t>: Strategic Planning, Board Governance, Organizational Restructuring, Team Leadership</w:t>
      </w:r>
      <w:r w:rsidRPr="00107058">
        <w:rPr>
          <w:rFonts w:eastAsia="Times New Roman" w:cstheme="minorHAnsi"/>
          <w:color w:val="222222"/>
        </w:rPr>
        <w:br/>
      </w:r>
      <w:r w:rsidRPr="00107058">
        <w:rPr>
          <w:rFonts w:eastAsia="Times New Roman" w:cstheme="minorHAnsi"/>
          <w:b/>
          <w:bCs/>
          <w:color w:val="222222"/>
        </w:rPr>
        <w:t>Operations</w:t>
      </w:r>
      <w:r w:rsidRPr="00107058">
        <w:rPr>
          <w:rFonts w:eastAsia="Times New Roman" w:cstheme="minorHAnsi"/>
          <w:color w:val="222222"/>
        </w:rPr>
        <w:t>:  Vendor</w:t>
      </w:r>
      <w:r w:rsidRPr="0010705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107058">
        <w:rPr>
          <w:rFonts w:eastAsia="Times New Roman" w:cstheme="minorHAnsi"/>
          <w:color w:val="222222"/>
        </w:rPr>
        <w:t xml:space="preserve">Management, Logistics Execution, </w:t>
      </w:r>
      <w:r w:rsidR="00E47087">
        <w:rPr>
          <w:rFonts w:eastAsia="Times New Roman" w:cstheme="minorHAnsi"/>
          <w:color w:val="222222"/>
        </w:rPr>
        <w:t>P&amp;L Oversight</w:t>
      </w:r>
      <w:r w:rsidR="007F2697">
        <w:rPr>
          <w:rFonts w:eastAsia="Times New Roman" w:cstheme="minorHAnsi"/>
          <w:color w:val="222222"/>
        </w:rPr>
        <w:t>, Contract Negotiation</w:t>
      </w:r>
      <w:r w:rsidRPr="00107058">
        <w:rPr>
          <w:rFonts w:eastAsia="Times New Roman" w:cstheme="minorHAnsi"/>
          <w:color w:val="222222"/>
        </w:rPr>
        <w:br/>
      </w:r>
      <w:r w:rsidRPr="00107058">
        <w:rPr>
          <w:rFonts w:eastAsia="Times New Roman" w:cstheme="minorHAnsi"/>
          <w:b/>
          <w:bCs/>
          <w:color w:val="222222"/>
        </w:rPr>
        <w:t>Commercial</w:t>
      </w:r>
      <w:r w:rsidRPr="00107058">
        <w:rPr>
          <w:rFonts w:eastAsia="Times New Roman" w:cstheme="minorHAnsi"/>
          <w:color w:val="222222"/>
        </w:rPr>
        <w:t>:</w:t>
      </w:r>
      <w:r w:rsidR="00E47087">
        <w:rPr>
          <w:rFonts w:eastAsia="Times New Roman" w:cstheme="minorHAnsi"/>
          <w:color w:val="222222"/>
        </w:rPr>
        <w:t xml:space="preserve"> </w:t>
      </w:r>
      <w:r w:rsidRPr="00107058">
        <w:rPr>
          <w:rFonts w:eastAsia="Times New Roman" w:cstheme="minorHAnsi"/>
          <w:color w:val="222222"/>
        </w:rPr>
        <w:t xml:space="preserve">Revenue Generation, New Business Development, Market </w:t>
      </w:r>
      <w:r w:rsidR="00E47087">
        <w:rPr>
          <w:rFonts w:eastAsia="Times New Roman" w:cstheme="minorHAnsi"/>
          <w:color w:val="222222"/>
        </w:rPr>
        <w:t xml:space="preserve">Condition </w:t>
      </w:r>
      <w:r w:rsidRPr="00107058">
        <w:rPr>
          <w:rFonts w:eastAsia="Times New Roman" w:cstheme="minorHAnsi"/>
          <w:color w:val="222222"/>
        </w:rPr>
        <w:t>Analysis</w:t>
      </w:r>
      <w:r w:rsidR="00E47087">
        <w:rPr>
          <w:rFonts w:eastAsia="Times New Roman" w:cstheme="minorHAnsi"/>
          <w:color w:val="222222"/>
        </w:rPr>
        <w:t>, M&amp;A.</w:t>
      </w:r>
      <w:r w:rsidRPr="00107058">
        <w:rPr>
          <w:rFonts w:eastAsia="Times New Roman" w:cstheme="minorHAnsi"/>
          <w:color w:val="222222"/>
        </w:rPr>
        <w:br/>
      </w:r>
      <w:r w:rsidRPr="00107058">
        <w:rPr>
          <w:rFonts w:eastAsia="Times New Roman" w:cstheme="minorHAnsi"/>
          <w:b/>
          <w:bCs/>
          <w:color w:val="222222"/>
        </w:rPr>
        <w:t>Customer Engagement</w:t>
      </w:r>
      <w:r w:rsidRPr="00107058">
        <w:rPr>
          <w:rFonts w:eastAsia="Times New Roman" w:cstheme="minorHAnsi"/>
          <w:color w:val="222222"/>
        </w:rPr>
        <w:t xml:space="preserve">: </w:t>
      </w:r>
      <w:r w:rsidR="007F2697">
        <w:rPr>
          <w:rFonts w:eastAsia="Times New Roman" w:cstheme="minorHAnsi"/>
          <w:color w:val="222222"/>
        </w:rPr>
        <w:t xml:space="preserve">Data Driven </w:t>
      </w:r>
      <w:r w:rsidRPr="00107058">
        <w:rPr>
          <w:rFonts w:eastAsia="Times New Roman" w:cstheme="minorHAnsi"/>
          <w:color w:val="222222"/>
        </w:rPr>
        <w:t>Strategy, Customer Experience, Partnership Development, Member R</w:t>
      </w:r>
      <w:r w:rsidR="007F2697">
        <w:rPr>
          <w:rFonts w:eastAsia="Times New Roman" w:cstheme="minorHAnsi"/>
          <w:color w:val="222222"/>
        </w:rPr>
        <w:t>elations</w:t>
      </w:r>
    </w:p>
    <w:p w14:paraId="6090E304" w14:textId="47DC4A80" w:rsidR="002D33C6" w:rsidRPr="00C9790D" w:rsidRDefault="002D33C6" w:rsidP="00241D2D">
      <w:pPr>
        <w:spacing w:after="0"/>
        <w:jc w:val="both"/>
        <w:rPr>
          <w:b/>
          <w:bCs/>
          <w:sz w:val="24"/>
          <w:szCs w:val="24"/>
        </w:rPr>
        <w:sectPr w:rsidR="002D33C6" w:rsidRPr="00C9790D" w:rsidSect="00D069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720" w:left="720" w:header="288" w:footer="720" w:gutter="0"/>
          <w:cols w:space="720"/>
          <w:titlePg/>
          <w:docGrid w:linePitch="360"/>
        </w:sectPr>
      </w:pPr>
    </w:p>
    <w:p w14:paraId="4D7AD91E" w14:textId="168383CA" w:rsidR="00E81B67" w:rsidRPr="002D33C6" w:rsidRDefault="00E81B67" w:rsidP="00E81B67">
      <w:pPr>
        <w:spacing w:after="0"/>
        <w:rPr>
          <w:sz w:val="24"/>
          <w:szCs w:val="24"/>
        </w:rPr>
      </w:pPr>
      <w:r w:rsidRPr="002D33C6">
        <w:rPr>
          <w:b/>
          <w:sz w:val="24"/>
          <w:szCs w:val="24"/>
          <w:u w:val="single"/>
        </w:rPr>
        <w:t>ACCOMPLISHMENTS</w:t>
      </w:r>
    </w:p>
    <w:p w14:paraId="7CE8250B" w14:textId="77777777" w:rsidR="0068293D" w:rsidRDefault="0068293D" w:rsidP="00E81B67">
      <w:pPr>
        <w:spacing w:after="0"/>
        <w:rPr>
          <w:bCs/>
        </w:rPr>
      </w:pPr>
    </w:p>
    <w:p w14:paraId="78E4D524" w14:textId="026D0C02" w:rsidR="00F2089E" w:rsidRDefault="00F2089E" w:rsidP="003B2A00">
      <w:pPr>
        <w:pStyle w:val="ListParagraph"/>
        <w:numPr>
          <w:ilvl w:val="0"/>
          <w:numId w:val="14"/>
        </w:numPr>
        <w:spacing w:after="0"/>
        <w:jc w:val="both"/>
        <w:rPr>
          <w:bCs/>
        </w:rPr>
      </w:pPr>
      <w:r>
        <w:rPr>
          <w:bCs/>
        </w:rPr>
        <w:t>Specialty Food Associa</w:t>
      </w:r>
      <w:r w:rsidR="00A64E22">
        <w:rPr>
          <w:bCs/>
        </w:rPr>
        <w:t xml:space="preserve">tion, led the </w:t>
      </w:r>
      <w:r w:rsidR="00580B92">
        <w:rPr>
          <w:bCs/>
        </w:rPr>
        <w:t>organization</w:t>
      </w:r>
      <w:r w:rsidR="0071760D">
        <w:rPr>
          <w:bCs/>
        </w:rPr>
        <w:t>’</w:t>
      </w:r>
      <w:r w:rsidR="00580B92">
        <w:rPr>
          <w:bCs/>
        </w:rPr>
        <w:t xml:space="preserve">s </w:t>
      </w:r>
      <w:r w:rsidR="00A64E22">
        <w:rPr>
          <w:bCs/>
        </w:rPr>
        <w:t>recovery effort</w:t>
      </w:r>
      <w:r w:rsidR="006A6E50">
        <w:rPr>
          <w:bCs/>
        </w:rPr>
        <w:t xml:space="preserve"> post</w:t>
      </w:r>
      <w:r w:rsidR="00A64E22">
        <w:rPr>
          <w:bCs/>
        </w:rPr>
        <w:t xml:space="preserve"> COVID</w:t>
      </w:r>
      <w:r w:rsidR="00E6032F">
        <w:rPr>
          <w:bCs/>
        </w:rPr>
        <w:t xml:space="preserve">, including </w:t>
      </w:r>
      <w:r w:rsidR="00FA56FC">
        <w:rPr>
          <w:bCs/>
        </w:rPr>
        <w:t xml:space="preserve">backfilling key </w:t>
      </w:r>
      <w:r w:rsidR="008A3B9D">
        <w:rPr>
          <w:bCs/>
        </w:rPr>
        <w:t xml:space="preserve">organizational </w:t>
      </w:r>
      <w:r w:rsidR="00FA56FC">
        <w:rPr>
          <w:bCs/>
        </w:rPr>
        <w:t>positions</w:t>
      </w:r>
      <w:r w:rsidR="007C3207">
        <w:rPr>
          <w:bCs/>
        </w:rPr>
        <w:t>, re</w:t>
      </w:r>
      <w:r w:rsidR="00D706C2">
        <w:rPr>
          <w:bCs/>
        </w:rPr>
        <w:t xml:space="preserve">-organizing the association to better serve its </w:t>
      </w:r>
      <w:r w:rsidR="00FA11A7">
        <w:rPr>
          <w:bCs/>
        </w:rPr>
        <w:t xml:space="preserve">900 </w:t>
      </w:r>
      <w:r w:rsidR="00D706C2">
        <w:rPr>
          <w:bCs/>
        </w:rPr>
        <w:t>members</w:t>
      </w:r>
      <w:r w:rsidR="00501783">
        <w:rPr>
          <w:bCs/>
        </w:rPr>
        <w:t>,</w:t>
      </w:r>
      <w:r w:rsidR="00D706C2">
        <w:rPr>
          <w:bCs/>
        </w:rPr>
        <w:t xml:space="preserve"> </w:t>
      </w:r>
      <w:r w:rsidR="007F4ABF">
        <w:rPr>
          <w:bCs/>
        </w:rPr>
        <w:t xml:space="preserve">enhancing and nurturing key </w:t>
      </w:r>
      <w:r w:rsidR="00FA11A7">
        <w:rPr>
          <w:bCs/>
        </w:rPr>
        <w:t xml:space="preserve">complementary </w:t>
      </w:r>
      <w:r w:rsidR="007F4ABF">
        <w:rPr>
          <w:bCs/>
        </w:rPr>
        <w:t xml:space="preserve">partnerships, </w:t>
      </w:r>
      <w:r w:rsidR="00D706C2">
        <w:rPr>
          <w:bCs/>
        </w:rPr>
        <w:t>and</w:t>
      </w:r>
      <w:r w:rsidR="001A7DA0">
        <w:rPr>
          <w:bCs/>
        </w:rPr>
        <w:t xml:space="preserve"> </w:t>
      </w:r>
      <w:r w:rsidR="00FA11A7">
        <w:rPr>
          <w:bCs/>
        </w:rPr>
        <w:t xml:space="preserve">developing </w:t>
      </w:r>
      <w:r w:rsidR="003038A0">
        <w:rPr>
          <w:bCs/>
        </w:rPr>
        <w:t>viable commercial p</w:t>
      </w:r>
      <w:r w:rsidR="00FA11A7">
        <w:rPr>
          <w:bCs/>
        </w:rPr>
        <w:t>rogram</w:t>
      </w:r>
      <w:r w:rsidR="002D33C6">
        <w:rPr>
          <w:bCs/>
        </w:rPr>
        <w:t>s</w:t>
      </w:r>
      <w:r w:rsidR="00FA11A7">
        <w:rPr>
          <w:bCs/>
        </w:rPr>
        <w:t>.</w:t>
      </w:r>
      <w:r w:rsidR="000A6B5C">
        <w:rPr>
          <w:bCs/>
        </w:rPr>
        <w:t xml:space="preserve"> </w:t>
      </w:r>
      <w:r w:rsidR="00FA273F" w:rsidRPr="00FA273F">
        <w:t xml:space="preserve"> </w:t>
      </w:r>
      <w:r w:rsidR="00FA273F">
        <w:rPr>
          <w:rStyle w:val="Strong"/>
        </w:rPr>
        <w:t xml:space="preserve">Achieved $17.9M in total event </w:t>
      </w:r>
      <w:r w:rsidR="007C2DC8">
        <w:rPr>
          <w:rStyle w:val="Strong"/>
        </w:rPr>
        <w:t xml:space="preserve">&amp; sponsorship </w:t>
      </w:r>
      <w:r w:rsidR="00FA273F">
        <w:rPr>
          <w:rStyle w:val="Strong"/>
        </w:rPr>
        <w:t>revenue</w:t>
      </w:r>
      <w:r w:rsidR="00FA273F">
        <w:t xml:space="preserve"> for SFA's Summer and Winter Fancy Food Shows by revamping operations, partnerships, and team structure post-COVID.</w:t>
      </w:r>
    </w:p>
    <w:p w14:paraId="70E20C55" w14:textId="1F1445C8" w:rsidR="00E81B67" w:rsidRDefault="00AD31FD" w:rsidP="003B2A00">
      <w:pPr>
        <w:pStyle w:val="ListParagraph"/>
        <w:numPr>
          <w:ilvl w:val="0"/>
          <w:numId w:val="14"/>
        </w:numPr>
        <w:spacing w:after="0"/>
        <w:jc w:val="both"/>
        <w:rPr>
          <w:bCs/>
        </w:rPr>
      </w:pPr>
      <w:r>
        <w:rPr>
          <w:bCs/>
        </w:rPr>
        <w:t xml:space="preserve">ICSC: </w:t>
      </w:r>
      <w:r w:rsidR="00265F54">
        <w:rPr>
          <w:bCs/>
        </w:rPr>
        <w:t>R</w:t>
      </w:r>
      <w:r w:rsidR="00E81B67" w:rsidRPr="003B2A00">
        <w:rPr>
          <w:bCs/>
        </w:rPr>
        <w:t>e</w:t>
      </w:r>
      <w:r w:rsidR="00636BCD">
        <w:rPr>
          <w:bCs/>
        </w:rPr>
        <w:t>-</w:t>
      </w:r>
      <w:r w:rsidR="00E81B67" w:rsidRPr="003B2A00">
        <w:rPr>
          <w:bCs/>
        </w:rPr>
        <w:t>negotiat</w:t>
      </w:r>
      <w:r w:rsidR="00265F54">
        <w:rPr>
          <w:bCs/>
        </w:rPr>
        <w:t>ed</w:t>
      </w:r>
      <w:r w:rsidR="00A94E9A">
        <w:rPr>
          <w:bCs/>
        </w:rPr>
        <w:t xml:space="preserve"> </w:t>
      </w:r>
      <w:r w:rsidR="003A4722">
        <w:rPr>
          <w:bCs/>
        </w:rPr>
        <w:t xml:space="preserve">and realized an annualized General Service Contractor </w:t>
      </w:r>
      <w:r w:rsidR="007F4ABF">
        <w:rPr>
          <w:bCs/>
        </w:rPr>
        <w:t xml:space="preserve">aggregate </w:t>
      </w:r>
      <w:r w:rsidR="003A4722" w:rsidRPr="00FA273F">
        <w:rPr>
          <w:b/>
        </w:rPr>
        <w:t>cost saving</w:t>
      </w:r>
      <w:r w:rsidR="007F4ABF" w:rsidRPr="00FA273F">
        <w:rPr>
          <w:b/>
        </w:rPr>
        <w:t>s</w:t>
      </w:r>
      <w:r w:rsidR="003A4722" w:rsidRPr="00FA273F">
        <w:rPr>
          <w:b/>
        </w:rPr>
        <w:t xml:space="preserve"> of </w:t>
      </w:r>
      <w:r w:rsidR="00E81B67" w:rsidRPr="00FA273F">
        <w:rPr>
          <w:b/>
        </w:rPr>
        <w:t>$</w:t>
      </w:r>
      <w:r w:rsidR="003A4722" w:rsidRPr="00FA273F">
        <w:rPr>
          <w:b/>
        </w:rPr>
        <w:t>2.7 million</w:t>
      </w:r>
      <w:r w:rsidR="003A4722">
        <w:rPr>
          <w:bCs/>
        </w:rPr>
        <w:t xml:space="preserve">, which was </w:t>
      </w:r>
      <w:r w:rsidR="00265F54">
        <w:rPr>
          <w:bCs/>
        </w:rPr>
        <w:t>s</w:t>
      </w:r>
      <w:r w:rsidR="00E81B67" w:rsidRPr="003B2A00">
        <w:rPr>
          <w:bCs/>
        </w:rPr>
        <w:t>ubsequent</w:t>
      </w:r>
      <w:r w:rsidR="003A4722">
        <w:rPr>
          <w:bCs/>
        </w:rPr>
        <w:t>ly extended</w:t>
      </w:r>
      <w:r w:rsidR="00CC2BA5">
        <w:rPr>
          <w:bCs/>
        </w:rPr>
        <w:t xml:space="preserve">, </w:t>
      </w:r>
      <w:r w:rsidR="00E81B67" w:rsidRPr="002D33C6">
        <w:rPr>
          <w:b/>
        </w:rPr>
        <w:t>includ</w:t>
      </w:r>
      <w:r w:rsidR="00CC2BA5" w:rsidRPr="002D33C6">
        <w:rPr>
          <w:b/>
        </w:rPr>
        <w:t>ing</w:t>
      </w:r>
      <w:r w:rsidR="00E81B67" w:rsidRPr="002D33C6">
        <w:rPr>
          <w:b/>
        </w:rPr>
        <w:t xml:space="preserve"> another $800,000 in related</w:t>
      </w:r>
      <w:r w:rsidRPr="002D33C6">
        <w:rPr>
          <w:b/>
        </w:rPr>
        <w:t xml:space="preserve"> </w:t>
      </w:r>
      <w:r w:rsidR="00E81B67" w:rsidRPr="002D33C6">
        <w:rPr>
          <w:b/>
        </w:rPr>
        <w:t>savings</w:t>
      </w:r>
      <w:r w:rsidR="00265F54">
        <w:rPr>
          <w:bCs/>
        </w:rPr>
        <w:t xml:space="preserve"> plus </w:t>
      </w:r>
      <w:r w:rsidR="00E81B67" w:rsidRPr="003B2A00">
        <w:rPr>
          <w:bCs/>
        </w:rPr>
        <w:t>a two</w:t>
      </w:r>
      <w:r w:rsidR="0068293D" w:rsidRPr="003B2A00">
        <w:rPr>
          <w:bCs/>
        </w:rPr>
        <w:t>-</w:t>
      </w:r>
      <w:r w:rsidR="00E81B67" w:rsidRPr="003B2A00">
        <w:rPr>
          <w:bCs/>
        </w:rPr>
        <w:t xml:space="preserve">year freeze on </w:t>
      </w:r>
      <w:r w:rsidR="008A3B9D">
        <w:rPr>
          <w:bCs/>
        </w:rPr>
        <w:t>labor and service</w:t>
      </w:r>
      <w:r w:rsidR="00E81B67" w:rsidRPr="003B2A00">
        <w:rPr>
          <w:bCs/>
        </w:rPr>
        <w:t xml:space="preserve"> pricing</w:t>
      </w:r>
      <w:r w:rsidR="003A4722">
        <w:rPr>
          <w:bCs/>
        </w:rPr>
        <w:t>.</w:t>
      </w:r>
    </w:p>
    <w:p w14:paraId="4C321482" w14:textId="0B2012B6" w:rsidR="00135B4F" w:rsidRPr="00906B91" w:rsidRDefault="00135B4F" w:rsidP="00135B4F">
      <w:pPr>
        <w:pStyle w:val="ListParagraph"/>
        <w:numPr>
          <w:ilvl w:val="0"/>
          <w:numId w:val="14"/>
        </w:numPr>
        <w:spacing w:after="0"/>
        <w:jc w:val="both"/>
        <w:rPr>
          <w:b/>
          <w:bCs/>
          <w:sz w:val="24"/>
          <w:szCs w:val="24"/>
          <w:u w:val="single"/>
        </w:rPr>
      </w:pPr>
      <w:r w:rsidRPr="00906B91">
        <w:rPr>
          <w:bCs/>
        </w:rPr>
        <w:t xml:space="preserve">Re-structured </w:t>
      </w:r>
      <w:r w:rsidR="00175E0E">
        <w:rPr>
          <w:bCs/>
        </w:rPr>
        <w:t xml:space="preserve">ICSC’s </w:t>
      </w:r>
      <w:r w:rsidRPr="00906B91">
        <w:rPr>
          <w:bCs/>
        </w:rPr>
        <w:t xml:space="preserve">Business (Sales) Development Team: including automation of internal business processes, </w:t>
      </w:r>
      <w:r>
        <w:rPr>
          <w:bCs/>
        </w:rPr>
        <w:t xml:space="preserve">creation of </w:t>
      </w:r>
      <w:r w:rsidRPr="00906B91">
        <w:rPr>
          <w:bCs/>
        </w:rPr>
        <w:t xml:space="preserve">CRM guidelines, development of a short- and long-term sales strategy, resource re-deployment, </w:t>
      </w:r>
      <w:r w:rsidR="00762671">
        <w:rPr>
          <w:bCs/>
        </w:rPr>
        <w:t xml:space="preserve">creation of </w:t>
      </w:r>
      <w:r w:rsidR="00BC28D4">
        <w:rPr>
          <w:bCs/>
        </w:rPr>
        <w:t xml:space="preserve">brand ambassadors, </w:t>
      </w:r>
      <w:r w:rsidRPr="00906B91">
        <w:rPr>
          <w:bCs/>
        </w:rPr>
        <w:t xml:space="preserve">aligning </w:t>
      </w:r>
      <w:r>
        <w:rPr>
          <w:bCs/>
        </w:rPr>
        <w:t xml:space="preserve">the </w:t>
      </w:r>
      <w:r w:rsidRPr="00906B91">
        <w:rPr>
          <w:bCs/>
        </w:rPr>
        <w:t xml:space="preserve">compensation structure with roles and responsibilities, </w:t>
      </w:r>
      <w:r w:rsidR="008A3B9D">
        <w:rPr>
          <w:bCs/>
        </w:rPr>
        <w:t>development</w:t>
      </w:r>
      <w:r w:rsidRPr="00906B91">
        <w:rPr>
          <w:bCs/>
        </w:rPr>
        <w:t xml:space="preserve"> of sales </w:t>
      </w:r>
      <w:r w:rsidR="00E60C53">
        <w:rPr>
          <w:bCs/>
        </w:rPr>
        <w:t>metrics</w:t>
      </w:r>
      <w:r w:rsidR="00FA11A7">
        <w:rPr>
          <w:bCs/>
        </w:rPr>
        <w:t xml:space="preserve"> along with </w:t>
      </w:r>
      <w:r w:rsidRPr="00906B91">
        <w:rPr>
          <w:bCs/>
        </w:rPr>
        <w:t>introduc</w:t>
      </w:r>
      <w:r w:rsidR="00FA11A7">
        <w:rPr>
          <w:bCs/>
        </w:rPr>
        <w:t>ing</w:t>
      </w:r>
      <w:r w:rsidRPr="00906B91">
        <w:rPr>
          <w:bCs/>
        </w:rPr>
        <w:t xml:space="preserve"> data driven product valuations. </w:t>
      </w:r>
      <w:r w:rsidRPr="00FA273F">
        <w:rPr>
          <w:b/>
        </w:rPr>
        <w:t>Sales productivity and efficienc</w:t>
      </w:r>
      <w:r w:rsidR="0071760D" w:rsidRPr="00FA273F">
        <w:rPr>
          <w:b/>
        </w:rPr>
        <w:t>y</w:t>
      </w:r>
      <w:r w:rsidRPr="00FA273F">
        <w:rPr>
          <w:b/>
        </w:rPr>
        <w:t xml:space="preserve"> increased from 40%</w:t>
      </w:r>
      <w:r w:rsidRPr="00906B91">
        <w:rPr>
          <w:bCs/>
        </w:rPr>
        <w:t xml:space="preserve"> </w:t>
      </w:r>
      <w:r w:rsidRPr="00FA273F">
        <w:rPr>
          <w:b/>
        </w:rPr>
        <w:t>to 65%</w:t>
      </w:r>
      <w:r w:rsidRPr="00906B91">
        <w:rPr>
          <w:bCs/>
        </w:rPr>
        <w:t>, while new products and services</w:t>
      </w:r>
      <w:r>
        <w:rPr>
          <w:bCs/>
        </w:rPr>
        <w:t xml:space="preserve"> </w:t>
      </w:r>
      <w:r w:rsidRPr="00906B91">
        <w:rPr>
          <w:bCs/>
        </w:rPr>
        <w:t>were introduced to better align with the customers</w:t>
      </w:r>
      <w:r w:rsidR="00A94E9A">
        <w:rPr>
          <w:bCs/>
        </w:rPr>
        <w:t>’</w:t>
      </w:r>
      <w:r w:rsidRPr="00906B91">
        <w:rPr>
          <w:bCs/>
        </w:rPr>
        <w:t xml:space="preserve"> needs.</w:t>
      </w:r>
    </w:p>
    <w:p w14:paraId="2E16CDD9" w14:textId="47E1DE60" w:rsidR="00E81B67" w:rsidRDefault="00E81B67" w:rsidP="0068293D">
      <w:pPr>
        <w:pStyle w:val="ListParagraph"/>
        <w:numPr>
          <w:ilvl w:val="0"/>
          <w:numId w:val="14"/>
        </w:numPr>
        <w:spacing w:after="0"/>
        <w:jc w:val="both"/>
        <w:rPr>
          <w:bCs/>
        </w:rPr>
      </w:pPr>
      <w:r w:rsidRPr="00B25440">
        <w:rPr>
          <w:bCs/>
        </w:rPr>
        <w:t>Negotiated a long</w:t>
      </w:r>
      <w:r w:rsidR="0068293D" w:rsidRPr="00B25440">
        <w:rPr>
          <w:bCs/>
        </w:rPr>
        <w:t>-</w:t>
      </w:r>
      <w:r w:rsidRPr="00B25440">
        <w:rPr>
          <w:bCs/>
        </w:rPr>
        <w:t xml:space="preserve">term </w:t>
      </w:r>
      <w:r w:rsidR="00E01E98">
        <w:rPr>
          <w:bCs/>
        </w:rPr>
        <w:t>v</w:t>
      </w:r>
      <w:r w:rsidRPr="00B25440">
        <w:rPr>
          <w:bCs/>
        </w:rPr>
        <w:t>enue agreement</w:t>
      </w:r>
      <w:r w:rsidR="00122389">
        <w:rPr>
          <w:bCs/>
        </w:rPr>
        <w:t xml:space="preserve"> for ICSC’s </w:t>
      </w:r>
      <w:r w:rsidR="00996FAC">
        <w:rPr>
          <w:bCs/>
        </w:rPr>
        <w:t>a</w:t>
      </w:r>
      <w:r w:rsidR="00122389">
        <w:rPr>
          <w:bCs/>
        </w:rPr>
        <w:t xml:space="preserve">nnual event, </w:t>
      </w:r>
      <w:proofErr w:type="spellStart"/>
      <w:r w:rsidR="00AD31FD">
        <w:rPr>
          <w:bCs/>
        </w:rPr>
        <w:t>RECon</w:t>
      </w:r>
      <w:proofErr w:type="spellEnd"/>
      <w:r w:rsidR="002D33C6">
        <w:rPr>
          <w:bCs/>
        </w:rPr>
        <w:t>,</w:t>
      </w:r>
      <w:r w:rsidR="00AD31FD">
        <w:rPr>
          <w:bCs/>
        </w:rPr>
        <w:t xml:space="preserve"> </w:t>
      </w:r>
      <w:r w:rsidR="00122389" w:rsidRPr="00FA273F">
        <w:rPr>
          <w:b/>
        </w:rPr>
        <w:t xml:space="preserve">resulting in a </w:t>
      </w:r>
      <w:r w:rsidR="00E32853" w:rsidRPr="00FA273F">
        <w:rPr>
          <w:b/>
        </w:rPr>
        <w:t>multi-year</w:t>
      </w:r>
      <w:r w:rsidRPr="00FA273F">
        <w:rPr>
          <w:b/>
        </w:rPr>
        <w:t xml:space="preserve"> contract</w:t>
      </w:r>
      <w:r w:rsidR="00122389" w:rsidRPr="00FA273F">
        <w:rPr>
          <w:b/>
        </w:rPr>
        <w:t xml:space="preserve"> with</w:t>
      </w:r>
      <w:r w:rsidRPr="00FA273F">
        <w:rPr>
          <w:b/>
        </w:rPr>
        <w:t xml:space="preserve"> a</w:t>
      </w:r>
      <w:r w:rsidRPr="00B25440">
        <w:rPr>
          <w:bCs/>
        </w:rPr>
        <w:t xml:space="preserve"> </w:t>
      </w:r>
      <w:r w:rsidRPr="00FA273F">
        <w:rPr>
          <w:b/>
        </w:rPr>
        <w:t>cost saving</w:t>
      </w:r>
      <w:r w:rsidR="0079488B" w:rsidRPr="00FA273F">
        <w:rPr>
          <w:b/>
        </w:rPr>
        <w:t>s</w:t>
      </w:r>
      <w:r w:rsidRPr="00FA273F">
        <w:rPr>
          <w:b/>
        </w:rPr>
        <w:t xml:space="preserve"> of $2.6 million</w:t>
      </w:r>
      <w:r w:rsidRPr="00B25440">
        <w:rPr>
          <w:bCs/>
        </w:rPr>
        <w:t xml:space="preserve"> over the first 5 years</w:t>
      </w:r>
      <w:r w:rsidR="00E32853">
        <w:rPr>
          <w:bCs/>
        </w:rPr>
        <w:t xml:space="preserve">. A </w:t>
      </w:r>
      <w:r w:rsidR="00FA11A7">
        <w:rPr>
          <w:bCs/>
        </w:rPr>
        <w:t xml:space="preserve">contract </w:t>
      </w:r>
      <w:r w:rsidR="00E32853">
        <w:rPr>
          <w:bCs/>
        </w:rPr>
        <w:t>re</w:t>
      </w:r>
      <w:r w:rsidRPr="00B25440">
        <w:rPr>
          <w:bCs/>
        </w:rPr>
        <w:t>-negotiat</w:t>
      </w:r>
      <w:r w:rsidR="00996FAC">
        <w:rPr>
          <w:bCs/>
        </w:rPr>
        <w:t>ion subsequently</w:t>
      </w:r>
      <w:r w:rsidR="00E32853">
        <w:rPr>
          <w:bCs/>
        </w:rPr>
        <w:t xml:space="preserve"> occurred, </w:t>
      </w:r>
      <w:r w:rsidRPr="00B25440">
        <w:rPr>
          <w:bCs/>
        </w:rPr>
        <w:t>extend</w:t>
      </w:r>
      <w:r w:rsidR="00E32853">
        <w:rPr>
          <w:bCs/>
        </w:rPr>
        <w:t>ing</w:t>
      </w:r>
      <w:r w:rsidRPr="00B25440">
        <w:rPr>
          <w:bCs/>
        </w:rPr>
        <w:t xml:space="preserve"> the agreement, resulting </w:t>
      </w:r>
      <w:r w:rsidRPr="002D33C6">
        <w:rPr>
          <w:b/>
        </w:rPr>
        <w:t xml:space="preserve">in an additional $400,000 in </w:t>
      </w:r>
      <w:r w:rsidR="00122389" w:rsidRPr="002D33C6">
        <w:rPr>
          <w:b/>
        </w:rPr>
        <w:t xml:space="preserve">annual </w:t>
      </w:r>
      <w:r w:rsidRPr="002D33C6">
        <w:rPr>
          <w:b/>
        </w:rPr>
        <w:t>hall rent savings</w:t>
      </w:r>
      <w:r w:rsidRPr="00B25440">
        <w:rPr>
          <w:bCs/>
        </w:rPr>
        <w:t>.</w:t>
      </w:r>
    </w:p>
    <w:p w14:paraId="0066F64B" w14:textId="35E01BE9" w:rsidR="00175E0E" w:rsidRDefault="00175E0E" w:rsidP="0068293D">
      <w:pPr>
        <w:pStyle w:val="ListParagraph"/>
        <w:numPr>
          <w:ilvl w:val="0"/>
          <w:numId w:val="14"/>
        </w:numPr>
        <w:spacing w:after="0"/>
        <w:jc w:val="both"/>
        <w:rPr>
          <w:bCs/>
        </w:rPr>
      </w:pPr>
      <w:r w:rsidRPr="00B25440">
        <w:rPr>
          <w:bCs/>
        </w:rPr>
        <w:t>ICSC’s most independent, vocal and challenging volunteer Committee</w:t>
      </w:r>
      <w:r>
        <w:rPr>
          <w:bCs/>
        </w:rPr>
        <w:t xml:space="preserve">, the New York Planning </w:t>
      </w:r>
      <w:proofErr w:type="gramStart"/>
      <w:r>
        <w:rPr>
          <w:bCs/>
        </w:rPr>
        <w:t>Committee</w:t>
      </w:r>
      <w:proofErr w:type="gramEnd"/>
      <w:r>
        <w:rPr>
          <w:bCs/>
        </w:rPr>
        <w:t xml:space="preserve"> was </w:t>
      </w:r>
      <w:r w:rsidR="00FA273F">
        <w:rPr>
          <w:bCs/>
        </w:rPr>
        <w:t>re-structured</w:t>
      </w:r>
      <w:r>
        <w:rPr>
          <w:bCs/>
        </w:rPr>
        <w:t xml:space="preserve"> to better align with the organization</w:t>
      </w:r>
      <w:r w:rsidR="00A94E9A">
        <w:rPr>
          <w:bCs/>
        </w:rPr>
        <w:t>’</w:t>
      </w:r>
      <w:r>
        <w:rPr>
          <w:bCs/>
        </w:rPr>
        <w:t>s long</w:t>
      </w:r>
      <w:r w:rsidR="009D7A8C">
        <w:rPr>
          <w:bCs/>
        </w:rPr>
        <w:t>-</w:t>
      </w:r>
      <w:r>
        <w:rPr>
          <w:bCs/>
        </w:rPr>
        <w:t>term strategy.</w:t>
      </w:r>
      <w:r w:rsidRPr="00B25440">
        <w:rPr>
          <w:bCs/>
        </w:rPr>
        <w:t xml:space="preserve"> </w:t>
      </w:r>
      <w:r>
        <w:rPr>
          <w:bCs/>
        </w:rPr>
        <w:t>Including, board re-alignment, a re-</w:t>
      </w:r>
      <w:proofErr w:type="gramStart"/>
      <w:r>
        <w:rPr>
          <w:bCs/>
        </w:rPr>
        <w:t>write</w:t>
      </w:r>
      <w:proofErr w:type="gramEnd"/>
      <w:r>
        <w:rPr>
          <w:bCs/>
        </w:rPr>
        <w:t xml:space="preserve"> of the Governance guidelines and the execution of defined strategic guidelines</w:t>
      </w:r>
      <w:r w:rsidR="00452E6C">
        <w:rPr>
          <w:bCs/>
        </w:rPr>
        <w:t>.</w:t>
      </w:r>
    </w:p>
    <w:p w14:paraId="37FD7A06" w14:textId="77777777" w:rsidR="00452E6C" w:rsidRDefault="00452E6C" w:rsidP="00452E6C">
      <w:pPr>
        <w:pStyle w:val="ListParagraph"/>
        <w:spacing w:after="0"/>
        <w:ind w:left="360"/>
        <w:jc w:val="both"/>
        <w:rPr>
          <w:bCs/>
        </w:rPr>
      </w:pPr>
    </w:p>
    <w:p w14:paraId="057C206C" w14:textId="77777777" w:rsidR="003F1458" w:rsidRDefault="003F1458" w:rsidP="0068293D">
      <w:pPr>
        <w:spacing w:after="0"/>
        <w:rPr>
          <w:b/>
          <w:bCs/>
          <w:sz w:val="24"/>
          <w:szCs w:val="24"/>
          <w:u w:val="single"/>
        </w:rPr>
      </w:pPr>
    </w:p>
    <w:p w14:paraId="770B57E7" w14:textId="52C25D24" w:rsidR="0068293D" w:rsidRDefault="00EE09DC" w:rsidP="0068293D">
      <w:pPr>
        <w:spacing w:after="0"/>
        <w:rPr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P</w:t>
      </w:r>
      <w:r w:rsidR="0068293D">
        <w:rPr>
          <w:b/>
          <w:bCs/>
          <w:sz w:val="24"/>
          <w:szCs w:val="24"/>
          <w:u w:val="single"/>
        </w:rPr>
        <w:t>ROFESSIONAL EXPERIENCE</w:t>
      </w:r>
    </w:p>
    <w:p w14:paraId="746E5916" w14:textId="3E08525C" w:rsidR="00F00B6C" w:rsidRDefault="000D33E5" w:rsidP="00F00B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9" w:line="240" w:lineRule="auto"/>
        <w:ind w:left="4"/>
        <w:rPr>
          <w:rFonts w:ascii="Calibri" w:eastAsia="Calibri" w:hAnsi="Calibri" w:cs="Calibri"/>
          <w:color w:val="000000"/>
        </w:rPr>
      </w:pPr>
      <w:r w:rsidRPr="00233953">
        <w:rPr>
          <w:rFonts w:ascii="Calibri" w:eastAsia="Calibri" w:hAnsi="Calibri" w:cs="Calibri"/>
          <w:b/>
          <w:color w:val="000000"/>
          <w:u w:val="single"/>
        </w:rPr>
        <w:t xml:space="preserve">Sterling Advisory Group </w:t>
      </w:r>
      <w:proofErr w:type="gramStart"/>
      <w:r w:rsidRPr="00233953">
        <w:rPr>
          <w:rFonts w:ascii="Calibri" w:eastAsia="Calibri" w:hAnsi="Calibri" w:cs="Calibri"/>
          <w:b/>
          <w:color w:val="000000"/>
          <w:u w:val="single"/>
        </w:rPr>
        <w:t>LLC</w:t>
      </w:r>
      <w:r w:rsidRPr="00233953">
        <w:rPr>
          <w:rFonts w:ascii="Calibri" w:eastAsia="Calibri" w:hAnsi="Calibri" w:cs="Calibri"/>
          <w:b/>
          <w:color w:val="000000"/>
        </w:rPr>
        <w:t xml:space="preserve">, </w:t>
      </w:r>
      <w:r w:rsidR="00233953" w:rsidRPr="00233953">
        <w:rPr>
          <w:rFonts w:ascii="Calibri" w:eastAsia="Calibri" w:hAnsi="Calibri" w:cs="Calibri"/>
          <w:b/>
          <w:color w:val="000000"/>
        </w:rPr>
        <w:t xml:space="preserve"> </w:t>
      </w:r>
      <w:r w:rsidRPr="00233953">
        <w:rPr>
          <w:rFonts w:ascii="Calibri" w:eastAsia="Calibri" w:hAnsi="Calibri" w:cs="Calibri"/>
          <w:color w:val="000000"/>
        </w:rPr>
        <w:t>Stamford</w:t>
      </w:r>
      <w:proofErr w:type="gramEnd"/>
      <w:r>
        <w:rPr>
          <w:rFonts w:ascii="Calibri" w:eastAsia="Calibri" w:hAnsi="Calibri" w:cs="Calibri"/>
          <w:color w:val="000000"/>
        </w:rPr>
        <w:t>, Ct.</w:t>
      </w:r>
      <w:r w:rsidR="00E01E98">
        <w:rPr>
          <w:rFonts w:ascii="Calibri" w:eastAsia="Calibri" w:hAnsi="Calibri" w:cs="Calibri"/>
          <w:color w:val="000000"/>
        </w:rPr>
        <w:t xml:space="preserve">                                                                                          </w:t>
      </w:r>
      <w:r w:rsidR="00A94E9A">
        <w:rPr>
          <w:rFonts w:ascii="Calibri" w:eastAsia="Calibri" w:hAnsi="Calibri" w:cs="Calibri"/>
          <w:color w:val="000000"/>
        </w:rPr>
        <w:t>December</w:t>
      </w:r>
      <w:r>
        <w:rPr>
          <w:rFonts w:ascii="Calibri" w:eastAsia="Calibri" w:hAnsi="Calibri" w:cs="Calibri"/>
          <w:color w:val="000000"/>
        </w:rPr>
        <w:t xml:space="preserve"> 202</w:t>
      </w:r>
      <w:r w:rsidR="00AE6BCD">
        <w:rPr>
          <w:rFonts w:ascii="Calibri" w:eastAsia="Calibri" w:hAnsi="Calibri" w:cs="Calibri"/>
          <w:color w:val="000000"/>
        </w:rPr>
        <w:t>1</w:t>
      </w:r>
      <w:r>
        <w:rPr>
          <w:rFonts w:ascii="Calibri" w:eastAsia="Calibri" w:hAnsi="Calibri" w:cs="Calibri"/>
          <w:color w:val="000000"/>
        </w:rPr>
        <w:t xml:space="preserve">-Present </w:t>
      </w:r>
    </w:p>
    <w:p w14:paraId="2EBE5D96" w14:textId="4738E516" w:rsidR="00E01E98" w:rsidRPr="00F00B6C" w:rsidRDefault="000D33E5" w:rsidP="00F00B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9" w:line="240" w:lineRule="auto"/>
        <w:ind w:left="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222222"/>
          <w:highlight w:val="white"/>
        </w:rPr>
        <w:t xml:space="preserve">Sterling is a </w:t>
      </w:r>
      <w:r w:rsidR="005C6134">
        <w:rPr>
          <w:rFonts w:ascii="Calibri" w:eastAsia="Calibri" w:hAnsi="Calibri" w:cs="Calibri"/>
          <w:color w:val="222222"/>
          <w:highlight w:val="white"/>
        </w:rPr>
        <w:t>full</w:t>
      </w:r>
      <w:r w:rsidR="00A94E9A">
        <w:rPr>
          <w:rFonts w:ascii="Calibri" w:eastAsia="Calibri" w:hAnsi="Calibri" w:cs="Calibri"/>
          <w:color w:val="222222"/>
          <w:highlight w:val="white"/>
        </w:rPr>
        <w:t>-</w:t>
      </w:r>
      <w:r w:rsidR="005C6134">
        <w:rPr>
          <w:rFonts w:ascii="Calibri" w:eastAsia="Calibri" w:hAnsi="Calibri" w:cs="Calibri"/>
          <w:color w:val="222222"/>
          <w:highlight w:val="white"/>
        </w:rPr>
        <w:t>service</w:t>
      </w:r>
      <w:r w:rsidR="0047113D">
        <w:rPr>
          <w:rFonts w:ascii="Calibri" w:eastAsia="Calibri" w:hAnsi="Calibri" w:cs="Calibri"/>
          <w:color w:val="222222"/>
          <w:highlight w:val="white"/>
        </w:rPr>
        <w:t xml:space="preserve"> </w:t>
      </w:r>
      <w:r w:rsidR="00E47087">
        <w:rPr>
          <w:rFonts w:ascii="Calibri" w:eastAsia="Calibri" w:hAnsi="Calibri" w:cs="Calibri"/>
          <w:color w:val="222222"/>
          <w:highlight w:val="white"/>
        </w:rPr>
        <w:t>agency</w:t>
      </w:r>
      <w:r w:rsidR="005C6134">
        <w:rPr>
          <w:rFonts w:ascii="Calibri" w:eastAsia="Calibri" w:hAnsi="Calibri" w:cs="Calibri"/>
          <w:color w:val="222222"/>
          <w:highlight w:val="white"/>
        </w:rPr>
        <w:t xml:space="preserve"> supporting and assisting organizations in the </w:t>
      </w:r>
      <w:r w:rsidR="003038A0">
        <w:rPr>
          <w:rFonts w:ascii="Calibri" w:eastAsia="Calibri" w:hAnsi="Calibri" w:cs="Calibri"/>
          <w:color w:val="222222"/>
          <w:highlight w:val="white"/>
        </w:rPr>
        <w:t>m</w:t>
      </w:r>
      <w:r w:rsidR="00FA11A7">
        <w:rPr>
          <w:rFonts w:ascii="Calibri" w:eastAsia="Calibri" w:hAnsi="Calibri" w:cs="Calibri"/>
          <w:color w:val="222222"/>
          <w:highlight w:val="white"/>
        </w:rPr>
        <w:t xml:space="preserve">eetings and </w:t>
      </w:r>
      <w:r w:rsidR="005C6134">
        <w:rPr>
          <w:rFonts w:ascii="Calibri" w:eastAsia="Calibri" w:hAnsi="Calibri" w:cs="Calibri"/>
          <w:color w:val="222222"/>
          <w:highlight w:val="white"/>
        </w:rPr>
        <w:t>events industry</w:t>
      </w:r>
      <w:r w:rsidR="00FA11A7">
        <w:rPr>
          <w:rFonts w:ascii="Calibri" w:eastAsia="Calibri" w:hAnsi="Calibri" w:cs="Calibri"/>
          <w:color w:val="222222"/>
          <w:highlight w:val="white"/>
        </w:rPr>
        <w:t xml:space="preserve">, including </w:t>
      </w:r>
      <w:r w:rsidR="005C6134">
        <w:rPr>
          <w:rFonts w:ascii="Calibri" w:eastAsia="Calibri" w:hAnsi="Calibri" w:cs="Calibri"/>
          <w:color w:val="222222"/>
          <w:highlight w:val="white"/>
        </w:rPr>
        <w:t xml:space="preserve">project management, </w:t>
      </w:r>
      <w:r>
        <w:rPr>
          <w:rFonts w:ascii="Calibri" w:eastAsia="Calibri" w:hAnsi="Calibri" w:cs="Calibri"/>
          <w:color w:val="222222"/>
          <w:highlight w:val="white"/>
        </w:rPr>
        <w:t>revenue enhanceme</w:t>
      </w:r>
      <w:r w:rsidR="005C6134">
        <w:rPr>
          <w:rFonts w:ascii="Calibri" w:eastAsia="Calibri" w:hAnsi="Calibri" w:cs="Calibri"/>
          <w:color w:val="222222"/>
          <w:highlight w:val="white"/>
        </w:rPr>
        <w:t>n</w:t>
      </w:r>
      <w:r>
        <w:rPr>
          <w:rFonts w:ascii="Calibri" w:eastAsia="Calibri" w:hAnsi="Calibri" w:cs="Calibri"/>
          <w:color w:val="222222"/>
          <w:highlight w:val="white"/>
        </w:rPr>
        <w:t xml:space="preserve">t, </w:t>
      </w:r>
      <w:r w:rsidR="00B94D96">
        <w:rPr>
          <w:rFonts w:ascii="Calibri" w:eastAsia="Calibri" w:hAnsi="Calibri" w:cs="Calibri"/>
          <w:color w:val="222222"/>
          <w:highlight w:val="white"/>
        </w:rPr>
        <w:t xml:space="preserve">divestitures, acquisitions, </w:t>
      </w:r>
      <w:r w:rsidR="00175E0E">
        <w:rPr>
          <w:rFonts w:ascii="Calibri" w:eastAsia="Calibri" w:hAnsi="Calibri" w:cs="Calibri"/>
          <w:color w:val="222222"/>
          <w:highlight w:val="white"/>
        </w:rPr>
        <w:t>market</w:t>
      </w:r>
      <w:r w:rsidR="00E22A8A">
        <w:rPr>
          <w:rFonts w:ascii="Calibri" w:eastAsia="Calibri" w:hAnsi="Calibri" w:cs="Calibri"/>
          <w:color w:val="222222"/>
          <w:highlight w:val="white"/>
        </w:rPr>
        <w:t xml:space="preserve"> analysis</w:t>
      </w:r>
      <w:r w:rsidR="00175E0E">
        <w:rPr>
          <w:rFonts w:ascii="Calibri" w:eastAsia="Calibri" w:hAnsi="Calibri" w:cs="Calibri"/>
          <w:color w:val="222222"/>
          <w:highlight w:val="white"/>
        </w:rPr>
        <w:t xml:space="preserve">, partnership </w:t>
      </w:r>
      <w:r w:rsidR="005C6134">
        <w:rPr>
          <w:rFonts w:ascii="Calibri" w:eastAsia="Calibri" w:hAnsi="Calibri" w:cs="Calibri"/>
          <w:color w:val="222222"/>
          <w:highlight w:val="white"/>
        </w:rPr>
        <w:t>cultivation</w:t>
      </w:r>
      <w:r w:rsidR="00175E0E">
        <w:rPr>
          <w:rFonts w:ascii="Calibri" w:eastAsia="Calibri" w:hAnsi="Calibri" w:cs="Calibri"/>
          <w:color w:val="222222"/>
          <w:highlight w:val="white"/>
        </w:rPr>
        <w:t xml:space="preserve">, </w:t>
      </w:r>
      <w:r w:rsidR="00793625">
        <w:rPr>
          <w:rFonts w:ascii="Calibri" w:eastAsia="Calibri" w:hAnsi="Calibri" w:cs="Calibri"/>
          <w:color w:val="222222"/>
          <w:highlight w:val="white"/>
        </w:rPr>
        <w:t xml:space="preserve">event strategy, </w:t>
      </w:r>
      <w:r w:rsidR="005C6134">
        <w:rPr>
          <w:rFonts w:ascii="Calibri" w:eastAsia="Calibri" w:hAnsi="Calibri" w:cs="Calibri"/>
          <w:color w:val="222222"/>
          <w:highlight w:val="white"/>
        </w:rPr>
        <w:t xml:space="preserve">content development, </w:t>
      </w:r>
      <w:r w:rsidR="00E22A8A">
        <w:rPr>
          <w:rFonts w:ascii="Calibri" w:eastAsia="Calibri" w:hAnsi="Calibri" w:cs="Calibri"/>
          <w:color w:val="222222"/>
          <w:highlight w:val="white"/>
        </w:rPr>
        <w:t>contract negotiation</w:t>
      </w:r>
      <w:r>
        <w:rPr>
          <w:rFonts w:ascii="Calibri" w:eastAsia="Calibri" w:hAnsi="Calibri" w:cs="Calibri"/>
          <w:color w:val="222222"/>
          <w:highlight w:val="white"/>
        </w:rPr>
        <w:t>,</w:t>
      </w:r>
      <w:r w:rsidR="00D54BB2">
        <w:rPr>
          <w:rFonts w:ascii="Calibri" w:eastAsia="Calibri" w:hAnsi="Calibri" w:cs="Calibri"/>
          <w:color w:val="222222"/>
        </w:rPr>
        <w:t xml:space="preserve"> operations/logistics</w:t>
      </w:r>
      <w:r w:rsidR="00175E0E">
        <w:rPr>
          <w:rFonts w:ascii="Calibri" w:eastAsia="Calibri" w:hAnsi="Calibri" w:cs="Calibri"/>
          <w:color w:val="222222"/>
        </w:rPr>
        <w:t xml:space="preserve">, </w:t>
      </w:r>
      <w:r>
        <w:rPr>
          <w:rFonts w:ascii="Calibri" w:eastAsia="Calibri" w:hAnsi="Calibri" w:cs="Calibri"/>
          <w:color w:val="222222"/>
          <w:highlight w:val="white"/>
        </w:rPr>
        <w:t>customer/member engagement</w:t>
      </w:r>
      <w:r w:rsidR="00793625">
        <w:rPr>
          <w:rFonts w:ascii="Calibri" w:eastAsia="Calibri" w:hAnsi="Calibri" w:cs="Calibri"/>
          <w:color w:val="222222"/>
          <w:highlight w:val="white"/>
        </w:rPr>
        <w:t xml:space="preserve"> and </w:t>
      </w:r>
      <w:r>
        <w:rPr>
          <w:rFonts w:ascii="Calibri" w:eastAsia="Calibri" w:hAnsi="Calibri" w:cs="Calibri"/>
          <w:color w:val="222222"/>
          <w:highlight w:val="white"/>
        </w:rPr>
        <w:t>governance.</w:t>
      </w:r>
      <w:r>
        <w:rPr>
          <w:rFonts w:ascii="Calibri" w:eastAsia="Calibri" w:hAnsi="Calibri" w:cs="Calibri"/>
          <w:color w:val="222222"/>
        </w:rPr>
        <w:t xml:space="preserve"> </w:t>
      </w:r>
    </w:p>
    <w:p w14:paraId="73D45BCE" w14:textId="148E361B" w:rsidR="000D33E5" w:rsidRDefault="005845E5" w:rsidP="005845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9" w:line="244" w:lineRule="auto"/>
        <w:ind w:left="7" w:right="179" w:hanging="2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  <w:highlight w:val="white"/>
        </w:rPr>
        <w:t>Related Projects</w:t>
      </w:r>
      <w:r w:rsidR="000D33E5">
        <w:rPr>
          <w:rFonts w:ascii="Calibri" w:eastAsia="Calibri" w:hAnsi="Calibri" w:cs="Calibri"/>
          <w:color w:val="222222"/>
          <w:highlight w:val="white"/>
        </w:rPr>
        <w:t>:</w:t>
      </w:r>
      <w:r w:rsidR="000D33E5">
        <w:rPr>
          <w:rFonts w:ascii="Calibri" w:eastAsia="Calibri" w:hAnsi="Calibri" w:cs="Calibri"/>
          <w:color w:val="222222"/>
        </w:rPr>
        <w:t xml:space="preserve"> </w:t>
      </w:r>
    </w:p>
    <w:p w14:paraId="4187EDC3" w14:textId="75865572" w:rsidR="004146B4" w:rsidRDefault="004146B4" w:rsidP="00EF4317">
      <w:pPr>
        <w:pStyle w:val="ListParagraph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309" w:line="244" w:lineRule="auto"/>
        <w:ind w:right="179"/>
        <w:rPr>
          <w:rFonts w:ascii="Calibri" w:eastAsia="Calibri" w:hAnsi="Calibri" w:cs="Calibri"/>
          <w:color w:val="222222"/>
          <w:highlight w:val="white"/>
        </w:rPr>
      </w:pPr>
      <w:r>
        <w:rPr>
          <w:rFonts w:ascii="Calibri" w:eastAsia="Calibri" w:hAnsi="Calibri" w:cs="Calibri"/>
          <w:color w:val="222222"/>
          <w:highlight w:val="white"/>
        </w:rPr>
        <w:t xml:space="preserve">Northeast Toy and Gift Show: </w:t>
      </w:r>
      <w:r w:rsidR="009D7A8C">
        <w:rPr>
          <w:rFonts w:ascii="Calibri" w:eastAsia="Calibri" w:hAnsi="Calibri" w:cs="Calibri"/>
          <w:color w:val="222222"/>
          <w:highlight w:val="white"/>
        </w:rPr>
        <w:t xml:space="preserve">Event </w:t>
      </w:r>
      <w:r>
        <w:rPr>
          <w:rFonts w:ascii="Calibri" w:eastAsia="Calibri" w:hAnsi="Calibri" w:cs="Calibri"/>
          <w:color w:val="222222"/>
          <w:highlight w:val="white"/>
        </w:rPr>
        <w:t>Show Director responsible for exhibit</w:t>
      </w:r>
      <w:r w:rsidR="007C2DC8">
        <w:rPr>
          <w:rFonts w:ascii="Calibri" w:eastAsia="Calibri" w:hAnsi="Calibri" w:cs="Calibri"/>
          <w:color w:val="222222"/>
          <w:highlight w:val="white"/>
        </w:rPr>
        <w:t xml:space="preserve"> &amp; </w:t>
      </w:r>
      <w:r>
        <w:rPr>
          <w:rFonts w:ascii="Calibri" w:eastAsia="Calibri" w:hAnsi="Calibri" w:cs="Calibri"/>
          <w:color w:val="222222"/>
          <w:highlight w:val="white"/>
        </w:rPr>
        <w:t xml:space="preserve">sponsorship sales, including all pre-show and on-site logistics and operations.  </w:t>
      </w:r>
    </w:p>
    <w:p w14:paraId="4C819E30" w14:textId="187A46DF" w:rsidR="004146B4" w:rsidRDefault="004146B4" w:rsidP="00EF4317">
      <w:pPr>
        <w:pStyle w:val="ListParagraph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309" w:line="244" w:lineRule="auto"/>
        <w:ind w:right="179"/>
        <w:rPr>
          <w:rFonts w:ascii="Calibri" w:eastAsia="Calibri" w:hAnsi="Calibri" w:cs="Calibri"/>
          <w:color w:val="222222"/>
          <w:highlight w:val="white"/>
        </w:rPr>
      </w:pPr>
      <w:proofErr w:type="spellStart"/>
      <w:r>
        <w:rPr>
          <w:rFonts w:ascii="Calibri" w:eastAsia="Calibri" w:hAnsi="Calibri" w:cs="Calibri"/>
          <w:color w:val="222222"/>
          <w:highlight w:val="white"/>
        </w:rPr>
        <w:t>Shomex</w:t>
      </w:r>
      <w:proofErr w:type="spellEnd"/>
      <w:r>
        <w:rPr>
          <w:rFonts w:ascii="Calibri" w:eastAsia="Calibri" w:hAnsi="Calibri" w:cs="Calibri"/>
          <w:color w:val="222222"/>
          <w:highlight w:val="white"/>
        </w:rPr>
        <w:t xml:space="preserve">: </w:t>
      </w:r>
      <w:r w:rsidR="009D7A8C">
        <w:rPr>
          <w:rFonts w:ascii="Calibri" w:eastAsia="Calibri" w:hAnsi="Calibri" w:cs="Calibri"/>
          <w:color w:val="222222"/>
          <w:highlight w:val="white"/>
        </w:rPr>
        <w:t>Conference Director responsible for the management and d</w:t>
      </w:r>
      <w:r>
        <w:rPr>
          <w:rFonts w:ascii="Calibri" w:eastAsia="Calibri" w:hAnsi="Calibri" w:cs="Calibri"/>
          <w:color w:val="222222"/>
          <w:highlight w:val="white"/>
        </w:rPr>
        <w:t>evelop</w:t>
      </w:r>
      <w:r w:rsidR="009D7A8C">
        <w:rPr>
          <w:rFonts w:ascii="Calibri" w:eastAsia="Calibri" w:hAnsi="Calibri" w:cs="Calibri"/>
          <w:color w:val="222222"/>
          <w:highlight w:val="white"/>
        </w:rPr>
        <w:t xml:space="preserve">ment of the </w:t>
      </w:r>
      <w:r>
        <w:rPr>
          <w:rFonts w:ascii="Calibri" w:eastAsia="Calibri" w:hAnsi="Calibri" w:cs="Calibri"/>
          <w:color w:val="222222"/>
          <w:highlight w:val="white"/>
        </w:rPr>
        <w:t>Safety and Security Expo educational program, including speaker recruitment and</w:t>
      </w:r>
      <w:r w:rsidR="009D7A8C">
        <w:rPr>
          <w:rFonts w:ascii="Calibri" w:eastAsia="Calibri" w:hAnsi="Calibri" w:cs="Calibri"/>
          <w:color w:val="222222"/>
          <w:highlight w:val="white"/>
        </w:rPr>
        <w:t xml:space="preserve"> coordination of </w:t>
      </w:r>
      <w:r>
        <w:rPr>
          <w:rFonts w:ascii="Calibri" w:eastAsia="Calibri" w:hAnsi="Calibri" w:cs="Calibri"/>
          <w:color w:val="222222"/>
          <w:highlight w:val="white"/>
        </w:rPr>
        <w:t xml:space="preserve">relevant </w:t>
      </w:r>
      <w:r w:rsidR="009D7A8C">
        <w:rPr>
          <w:rFonts w:ascii="Calibri" w:eastAsia="Calibri" w:hAnsi="Calibri" w:cs="Calibri"/>
          <w:color w:val="222222"/>
          <w:highlight w:val="white"/>
        </w:rPr>
        <w:t>subject</w:t>
      </w:r>
      <w:r>
        <w:rPr>
          <w:rFonts w:ascii="Calibri" w:eastAsia="Calibri" w:hAnsi="Calibri" w:cs="Calibri"/>
          <w:color w:val="222222"/>
          <w:highlight w:val="white"/>
        </w:rPr>
        <w:t xml:space="preserve"> matter.</w:t>
      </w:r>
    </w:p>
    <w:p w14:paraId="2F115D47" w14:textId="0B51644D" w:rsidR="004146B4" w:rsidRDefault="004146B4" w:rsidP="00EF4317">
      <w:pPr>
        <w:pStyle w:val="ListParagraph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309" w:line="244" w:lineRule="auto"/>
        <w:ind w:right="179"/>
        <w:rPr>
          <w:rFonts w:ascii="Calibri" w:eastAsia="Calibri" w:hAnsi="Calibri" w:cs="Calibri"/>
          <w:color w:val="222222"/>
          <w:highlight w:val="white"/>
        </w:rPr>
      </w:pPr>
      <w:r>
        <w:rPr>
          <w:rFonts w:ascii="Calibri" w:eastAsia="Calibri" w:hAnsi="Calibri" w:cs="Calibri"/>
          <w:color w:val="222222"/>
          <w:highlight w:val="white"/>
        </w:rPr>
        <w:t>Naylor Association Solutions: Developed a strategic plan to scale Naylor’s event management business, including pricing models, target market sectors and investment strategies.</w:t>
      </w:r>
    </w:p>
    <w:p w14:paraId="2047157A" w14:textId="5BEF4354" w:rsidR="00F27A38" w:rsidRPr="00F27A38" w:rsidRDefault="00F27A38" w:rsidP="00EF4317">
      <w:pPr>
        <w:pStyle w:val="ListParagraph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309" w:line="244" w:lineRule="auto"/>
        <w:ind w:right="179"/>
        <w:rPr>
          <w:rFonts w:ascii="Calibri" w:eastAsia="Calibri" w:hAnsi="Calibri" w:cs="Calibri"/>
          <w:color w:val="222222"/>
          <w:highlight w:val="white"/>
        </w:rPr>
      </w:pPr>
      <w:proofErr w:type="spellStart"/>
      <w:r>
        <w:rPr>
          <w:rFonts w:ascii="Calibri" w:eastAsia="Calibri" w:hAnsi="Calibri" w:cs="Calibri"/>
          <w:color w:val="222222"/>
          <w:highlight w:val="white"/>
        </w:rPr>
        <w:t>Arizent</w:t>
      </w:r>
      <w:proofErr w:type="spellEnd"/>
      <w:r w:rsidR="00291C6C">
        <w:rPr>
          <w:rFonts w:ascii="Calibri" w:eastAsia="Calibri" w:hAnsi="Calibri" w:cs="Calibri"/>
          <w:color w:val="222222"/>
          <w:highlight w:val="white"/>
        </w:rPr>
        <w:t>/Source Media</w:t>
      </w:r>
      <w:r>
        <w:rPr>
          <w:rFonts w:ascii="Calibri" w:eastAsia="Calibri" w:hAnsi="Calibri" w:cs="Calibri"/>
          <w:color w:val="222222"/>
          <w:highlight w:val="white"/>
        </w:rPr>
        <w:t xml:space="preserve">: </w:t>
      </w:r>
      <w:r w:rsidR="008B543E">
        <w:rPr>
          <w:rFonts w:ascii="Calibri" w:eastAsia="Calibri" w:hAnsi="Calibri" w:cs="Calibri"/>
          <w:color w:val="222222"/>
          <w:highlight w:val="white"/>
        </w:rPr>
        <w:t>Oversight of</w:t>
      </w:r>
      <w:r>
        <w:rPr>
          <w:rFonts w:ascii="Calibri" w:eastAsia="Calibri" w:hAnsi="Calibri" w:cs="Calibri"/>
          <w:color w:val="222222"/>
          <w:highlight w:val="white"/>
        </w:rPr>
        <w:t xml:space="preserve"> the </w:t>
      </w:r>
      <w:r w:rsidR="005C6134">
        <w:rPr>
          <w:rFonts w:ascii="Calibri" w:eastAsia="Calibri" w:hAnsi="Calibri" w:cs="Calibri"/>
          <w:color w:val="222222"/>
          <w:highlight w:val="white"/>
        </w:rPr>
        <w:t xml:space="preserve">event </w:t>
      </w:r>
      <w:r w:rsidR="007F4ABF">
        <w:rPr>
          <w:rFonts w:ascii="Calibri" w:eastAsia="Calibri" w:hAnsi="Calibri" w:cs="Calibri"/>
          <w:color w:val="222222"/>
          <w:highlight w:val="white"/>
        </w:rPr>
        <w:t>planning</w:t>
      </w:r>
      <w:r>
        <w:rPr>
          <w:rFonts w:ascii="Calibri" w:eastAsia="Calibri" w:hAnsi="Calibri" w:cs="Calibri"/>
          <w:color w:val="222222"/>
          <w:highlight w:val="white"/>
        </w:rPr>
        <w:t xml:space="preserve"> team</w:t>
      </w:r>
      <w:r w:rsidR="008B543E">
        <w:rPr>
          <w:rFonts w:ascii="Calibri" w:eastAsia="Calibri" w:hAnsi="Calibri" w:cs="Calibri"/>
          <w:color w:val="222222"/>
          <w:highlight w:val="white"/>
        </w:rPr>
        <w:t xml:space="preserve">, including the </w:t>
      </w:r>
      <w:r>
        <w:rPr>
          <w:rFonts w:ascii="Calibri" w:eastAsia="Calibri" w:hAnsi="Calibri" w:cs="Calibri"/>
          <w:color w:val="222222"/>
          <w:highlight w:val="white"/>
        </w:rPr>
        <w:t xml:space="preserve">execution and production of </w:t>
      </w:r>
      <w:r w:rsidR="00291C6C">
        <w:rPr>
          <w:rFonts w:ascii="Calibri" w:eastAsia="Calibri" w:hAnsi="Calibri" w:cs="Calibri"/>
          <w:color w:val="222222"/>
          <w:highlight w:val="white"/>
        </w:rPr>
        <w:t>multiple</w:t>
      </w:r>
      <w:r>
        <w:rPr>
          <w:rFonts w:ascii="Calibri" w:eastAsia="Calibri" w:hAnsi="Calibri" w:cs="Calibri"/>
          <w:color w:val="222222"/>
          <w:highlight w:val="white"/>
        </w:rPr>
        <w:t xml:space="preserve"> conferences</w:t>
      </w:r>
      <w:r w:rsidR="007C2DC8">
        <w:rPr>
          <w:rFonts w:ascii="Calibri" w:eastAsia="Calibri" w:hAnsi="Calibri" w:cs="Calibri"/>
          <w:color w:val="222222"/>
          <w:highlight w:val="white"/>
        </w:rPr>
        <w:t>, round tables</w:t>
      </w:r>
      <w:r>
        <w:rPr>
          <w:rFonts w:ascii="Calibri" w:eastAsia="Calibri" w:hAnsi="Calibri" w:cs="Calibri"/>
          <w:color w:val="222222"/>
          <w:highlight w:val="white"/>
        </w:rPr>
        <w:t xml:space="preserve"> and programs</w:t>
      </w:r>
      <w:r w:rsidR="007F4ABF">
        <w:rPr>
          <w:rFonts w:ascii="Calibri" w:eastAsia="Calibri" w:hAnsi="Calibri" w:cs="Calibri"/>
          <w:color w:val="222222"/>
          <w:highlight w:val="white"/>
        </w:rPr>
        <w:t xml:space="preserve"> supporting the</w:t>
      </w:r>
      <w:r>
        <w:rPr>
          <w:rFonts w:ascii="Calibri" w:eastAsia="Calibri" w:hAnsi="Calibri" w:cs="Calibri"/>
          <w:color w:val="222222"/>
          <w:highlight w:val="white"/>
        </w:rPr>
        <w:t xml:space="preserve"> banking and financial services industry.</w:t>
      </w:r>
    </w:p>
    <w:p w14:paraId="38B705A3" w14:textId="77D8DB36" w:rsidR="00EF4317" w:rsidRPr="00EF4317" w:rsidRDefault="00EF4317" w:rsidP="00EF4317">
      <w:pPr>
        <w:pStyle w:val="ListParagraph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309" w:line="244" w:lineRule="auto"/>
        <w:ind w:right="179"/>
        <w:rPr>
          <w:rFonts w:ascii="Calibri" w:eastAsia="Calibri" w:hAnsi="Calibri" w:cs="Calibri"/>
          <w:color w:val="222222"/>
          <w:highlight w:val="white"/>
        </w:rPr>
      </w:pPr>
      <w:r w:rsidRPr="00EF4317">
        <w:rPr>
          <w:rFonts w:ascii="Calibri" w:eastAsia="Calibri" w:hAnsi="Calibri" w:cs="Calibri"/>
          <w:color w:val="222222"/>
        </w:rPr>
        <w:t>Auto Care Association</w:t>
      </w:r>
      <w:r>
        <w:rPr>
          <w:rFonts w:ascii="Calibri" w:eastAsia="Calibri" w:hAnsi="Calibri" w:cs="Calibri"/>
          <w:color w:val="222222"/>
        </w:rPr>
        <w:t xml:space="preserve">: Analyze </w:t>
      </w:r>
      <w:r w:rsidR="00692DFA">
        <w:rPr>
          <w:rFonts w:ascii="Calibri" w:eastAsia="Calibri" w:hAnsi="Calibri" w:cs="Calibri"/>
          <w:color w:val="222222"/>
        </w:rPr>
        <w:t xml:space="preserve">and survey </w:t>
      </w:r>
      <w:r>
        <w:rPr>
          <w:rFonts w:ascii="Calibri" w:eastAsia="Calibri" w:hAnsi="Calibri" w:cs="Calibri"/>
          <w:color w:val="222222"/>
        </w:rPr>
        <w:t>four critical market se</w:t>
      </w:r>
      <w:r w:rsidR="00E22A8A">
        <w:rPr>
          <w:rFonts w:ascii="Calibri" w:eastAsia="Calibri" w:hAnsi="Calibri" w:cs="Calibri"/>
          <w:color w:val="222222"/>
        </w:rPr>
        <w:t>ctors</w:t>
      </w:r>
      <w:r w:rsidR="003C49A2">
        <w:rPr>
          <w:rFonts w:ascii="Calibri" w:eastAsia="Calibri" w:hAnsi="Calibri" w:cs="Calibri"/>
          <w:color w:val="222222"/>
        </w:rPr>
        <w:t>, evaluat</w:t>
      </w:r>
      <w:r w:rsidR="00452E6C">
        <w:rPr>
          <w:rFonts w:ascii="Calibri" w:eastAsia="Calibri" w:hAnsi="Calibri" w:cs="Calibri"/>
          <w:color w:val="222222"/>
        </w:rPr>
        <w:t>ing</w:t>
      </w:r>
      <w:r w:rsidR="003C49A2">
        <w:rPr>
          <w:rFonts w:ascii="Calibri" w:eastAsia="Calibri" w:hAnsi="Calibri" w:cs="Calibri"/>
          <w:color w:val="222222"/>
        </w:rPr>
        <w:t xml:space="preserve"> each </w:t>
      </w:r>
      <w:r w:rsidR="00452E6C">
        <w:rPr>
          <w:rFonts w:ascii="Calibri" w:eastAsia="Calibri" w:hAnsi="Calibri" w:cs="Calibri"/>
          <w:color w:val="222222"/>
        </w:rPr>
        <w:t xml:space="preserve">complementary vertical, while </w:t>
      </w:r>
      <w:r w:rsidR="003C49A2">
        <w:rPr>
          <w:rFonts w:ascii="Calibri" w:eastAsia="Calibri" w:hAnsi="Calibri" w:cs="Calibri"/>
          <w:color w:val="222222"/>
        </w:rPr>
        <w:t>determin</w:t>
      </w:r>
      <w:r w:rsidR="00452E6C">
        <w:rPr>
          <w:rFonts w:ascii="Calibri" w:eastAsia="Calibri" w:hAnsi="Calibri" w:cs="Calibri"/>
          <w:color w:val="222222"/>
        </w:rPr>
        <w:t>ing t</w:t>
      </w:r>
      <w:r w:rsidR="003C49A2">
        <w:rPr>
          <w:rFonts w:ascii="Calibri" w:eastAsia="Calibri" w:hAnsi="Calibri" w:cs="Calibri"/>
          <w:color w:val="222222"/>
        </w:rPr>
        <w:t xml:space="preserve">heir </w:t>
      </w:r>
      <w:r w:rsidR="00452E6C">
        <w:rPr>
          <w:rFonts w:ascii="Calibri" w:eastAsia="Calibri" w:hAnsi="Calibri" w:cs="Calibri"/>
          <w:color w:val="222222"/>
        </w:rPr>
        <w:t xml:space="preserve">value, </w:t>
      </w:r>
      <w:r w:rsidR="003C49A2">
        <w:rPr>
          <w:rFonts w:ascii="Calibri" w:eastAsia="Calibri" w:hAnsi="Calibri" w:cs="Calibri"/>
          <w:color w:val="222222"/>
        </w:rPr>
        <w:t>purpose and long</w:t>
      </w:r>
      <w:r w:rsidR="0071760D">
        <w:rPr>
          <w:rFonts w:ascii="Calibri" w:eastAsia="Calibri" w:hAnsi="Calibri" w:cs="Calibri"/>
          <w:color w:val="222222"/>
        </w:rPr>
        <w:t>-</w:t>
      </w:r>
      <w:r w:rsidR="003C49A2">
        <w:rPr>
          <w:rFonts w:ascii="Calibri" w:eastAsia="Calibri" w:hAnsi="Calibri" w:cs="Calibri"/>
          <w:color w:val="222222"/>
        </w:rPr>
        <w:t xml:space="preserve"> term relevancy within the </w:t>
      </w:r>
      <w:r w:rsidR="00452E6C">
        <w:rPr>
          <w:rFonts w:ascii="Calibri" w:eastAsia="Calibri" w:hAnsi="Calibri" w:cs="Calibri"/>
          <w:color w:val="222222"/>
        </w:rPr>
        <w:t xml:space="preserve">Auto </w:t>
      </w:r>
      <w:r w:rsidR="005C6134">
        <w:rPr>
          <w:rFonts w:ascii="Calibri" w:eastAsia="Calibri" w:hAnsi="Calibri" w:cs="Calibri"/>
          <w:color w:val="222222"/>
        </w:rPr>
        <w:t xml:space="preserve">Care </w:t>
      </w:r>
      <w:r w:rsidR="003C49A2">
        <w:rPr>
          <w:rFonts w:ascii="Calibri" w:eastAsia="Calibri" w:hAnsi="Calibri" w:cs="Calibri"/>
          <w:color w:val="222222"/>
        </w:rPr>
        <w:t>industry.</w:t>
      </w:r>
    </w:p>
    <w:p w14:paraId="51E39D6A" w14:textId="6DB6EADE" w:rsidR="0033523C" w:rsidRDefault="0033523C" w:rsidP="00F00B6C">
      <w:pPr>
        <w:pStyle w:val="ListParagraph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8" w:line="240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T</w:t>
      </w:r>
      <w:r w:rsidR="00793625">
        <w:rPr>
          <w:rFonts w:ascii="Calibri" w:eastAsia="Calibri" w:hAnsi="Calibri" w:cs="Calibri"/>
          <w:color w:val="222222"/>
        </w:rPr>
        <w:t>SE</w:t>
      </w:r>
      <w:r>
        <w:rPr>
          <w:rFonts w:ascii="Calibri" w:eastAsia="Calibri" w:hAnsi="Calibri" w:cs="Calibri"/>
          <w:color w:val="222222"/>
        </w:rPr>
        <w:t xml:space="preserve"> Media: Management and operational oversight of T</w:t>
      </w:r>
      <w:r w:rsidR="00793625">
        <w:rPr>
          <w:rFonts w:ascii="Calibri" w:eastAsia="Calibri" w:hAnsi="Calibri" w:cs="Calibri"/>
          <w:color w:val="222222"/>
        </w:rPr>
        <w:t>SE</w:t>
      </w:r>
      <w:r w:rsidR="006527C5">
        <w:rPr>
          <w:rFonts w:ascii="Calibri" w:eastAsia="Calibri" w:hAnsi="Calibri" w:cs="Calibri"/>
          <w:color w:val="222222"/>
        </w:rPr>
        <w:t xml:space="preserve">’s </w:t>
      </w:r>
      <w:r>
        <w:rPr>
          <w:rFonts w:ascii="Calibri" w:eastAsia="Calibri" w:hAnsi="Calibri" w:cs="Calibri"/>
          <w:color w:val="222222"/>
        </w:rPr>
        <w:t>Gold 100 &amp; Fastest 50</w:t>
      </w:r>
      <w:r w:rsidR="006527C5">
        <w:rPr>
          <w:rFonts w:ascii="Calibri" w:eastAsia="Calibri" w:hAnsi="Calibri" w:cs="Calibri"/>
          <w:color w:val="222222"/>
        </w:rPr>
        <w:t xml:space="preserve"> </w:t>
      </w:r>
      <w:r w:rsidR="005C6134">
        <w:rPr>
          <w:rFonts w:ascii="Calibri" w:eastAsia="Calibri" w:hAnsi="Calibri" w:cs="Calibri"/>
          <w:color w:val="222222"/>
        </w:rPr>
        <w:t xml:space="preserve">conference </w:t>
      </w:r>
      <w:r w:rsidR="00452E6C">
        <w:rPr>
          <w:rFonts w:ascii="Calibri" w:eastAsia="Calibri" w:hAnsi="Calibri" w:cs="Calibri"/>
          <w:color w:val="222222"/>
        </w:rPr>
        <w:t>programs</w:t>
      </w:r>
      <w:r>
        <w:rPr>
          <w:rFonts w:ascii="Calibri" w:eastAsia="Calibri" w:hAnsi="Calibri" w:cs="Calibri"/>
          <w:color w:val="222222"/>
        </w:rPr>
        <w:t>. Responsibilities includ</w:t>
      </w:r>
      <w:r w:rsidR="00452E6C">
        <w:rPr>
          <w:rFonts w:ascii="Calibri" w:eastAsia="Calibri" w:hAnsi="Calibri" w:cs="Calibri"/>
          <w:color w:val="222222"/>
        </w:rPr>
        <w:t>e</w:t>
      </w:r>
      <w:r w:rsidR="00E22A8A">
        <w:rPr>
          <w:rFonts w:ascii="Calibri" w:eastAsia="Calibri" w:hAnsi="Calibri" w:cs="Calibri"/>
          <w:color w:val="222222"/>
        </w:rPr>
        <w:t>d,</w:t>
      </w:r>
      <w:r w:rsidR="00452E6C">
        <w:rPr>
          <w:rFonts w:ascii="Calibri" w:eastAsia="Calibri" w:hAnsi="Calibri" w:cs="Calibri"/>
          <w:color w:val="222222"/>
        </w:rPr>
        <w:t xml:space="preserve"> programming, </w:t>
      </w:r>
      <w:r w:rsidR="007C2DC8">
        <w:rPr>
          <w:rFonts w:ascii="Calibri" w:eastAsia="Calibri" w:hAnsi="Calibri" w:cs="Calibri"/>
          <w:color w:val="222222"/>
        </w:rPr>
        <w:t xml:space="preserve">ancillary event </w:t>
      </w:r>
      <w:r w:rsidR="0047113D">
        <w:rPr>
          <w:rFonts w:ascii="Calibri" w:eastAsia="Calibri" w:hAnsi="Calibri" w:cs="Calibri"/>
          <w:color w:val="222222"/>
        </w:rPr>
        <w:t xml:space="preserve">planning, </w:t>
      </w:r>
      <w:r w:rsidR="007F4ABF">
        <w:rPr>
          <w:rFonts w:ascii="Calibri" w:eastAsia="Calibri" w:hAnsi="Calibri" w:cs="Calibri"/>
          <w:color w:val="222222"/>
        </w:rPr>
        <w:t xml:space="preserve">content development, </w:t>
      </w:r>
      <w:r w:rsidR="00175E0E">
        <w:rPr>
          <w:rFonts w:ascii="Calibri" w:eastAsia="Calibri" w:hAnsi="Calibri" w:cs="Calibri"/>
          <w:color w:val="222222"/>
        </w:rPr>
        <w:t>operational</w:t>
      </w:r>
      <w:r w:rsidR="00636BCD">
        <w:rPr>
          <w:rFonts w:ascii="Calibri" w:eastAsia="Calibri" w:hAnsi="Calibri" w:cs="Calibri"/>
          <w:color w:val="222222"/>
        </w:rPr>
        <w:t xml:space="preserve"> execution</w:t>
      </w:r>
      <w:r>
        <w:rPr>
          <w:rFonts w:ascii="Calibri" w:eastAsia="Calibri" w:hAnsi="Calibri" w:cs="Calibri"/>
          <w:color w:val="222222"/>
        </w:rPr>
        <w:t xml:space="preserve">, </w:t>
      </w:r>
      <w:r w:rsidR="00636BCD">
        <w:rPr>
          <w:rFonts w:ascii="Calibri" w:eastAsia="Calibri" w:hAnsi="Calibri" w:cs="Calibri"/>
          <w:color w:val="222222"/>
        </w:rPr>
        <w:t xml:space="preserve">marketing support, </w:t>
      </w:r>
      <w:r>
        <w:rPr>
          <w:rFonts w:ascii="Calibri" w:eastAsia="Calibri" w:hAnsi="Calibri" w:cs="Calibri"/>
          <w:color w:val="222222"/>
        </w:rPr>
        <w:t>sponsorship</w:t>
      </w:r>
      <w:r w:rsidR="00175E0E">
        <w:rPr>
          <w:rFonts w:ascii="Calibri" w:eastAsia="Calibri" w:hAnsi="Calibri" w:cs="Calibri"/>
          <w:color w:val="222222"/>
        </w:rPr>
        <w:t xml:space="preserve"> &amp; </w:t>
      </w:r>
      <w:r w:rsidR="00636BCD">
        <w:rPr>
          <w:rFonts w:ascii="Calibri" w:eastAsia="Calibri" w:hAnsi="Calibri" w:cs="Calibri"/>
          <w:color w:val="222222"/>
        </w:rPr>
        <w:t xml:space="preserve">sales </w:t>
      </w:r>
      <w:r w:rsidR="00175E0E">
        <w:rPr>
          <w:rFonts w:ascii="Calibri" w:eastAsia="Calibri" w:hAnsi="Calibri" w:cs="Calibri"/>
          <w:color w:val="222222"/>
        </w:rPr>
        <w:t>f</w:t>
      </w:r>
      <w:r>
        <w:rPr>
          <w:rFonts w:ascii="Calibri" w:eastAsia="Calibri" w:hAnsi="Calibri" w:cs="Calibri"/>
          <w:color w:val="222222"/>
        </w:rPr>
        <w:t>ulfillment</w:t>
      </w:r>
      <w:r w:rsidR="00636BCD">
        <w:rPr>
          <w:rFonts w:ascii="Calibri" w:eastAsia="Calibri" w:hAnsi="Calibri" w:cs="Calibri"/>
          <w:color w:val="222222"/>
        </w:rPr>
        <w:t xml:space="preserve"> (</w:t>
      </w:r>
      <w:r>
        <w:rPr>
          <w:rFonts w:ascii="Calibri" w:eastAsia="Calibri" w:hAnsi="Calibri" w:cs="Calibri"/>
          <w:color w:val="222222"/>
        </w:rPr>
        <w:t>including deliverables</w:t>
      </w:r>
      <w:r w:rsidR="00636BCD">
        <w:rPr>
          <w:rFonts w:ascii="Calibri" w:eastAsia="Calibri" w:hAnsi="Calibri" w:cs="Calibri"/>
          <w:color w:val="222222"/>
        </w:rPr>
        <w:t>)</w:t>
      </w:r>
      <w:r>
        <w:rPr>
          <w:rFonts w:ascii="Calibri" w:eastAsia="Calibri" w:hAnsi="Calibri" w:cs="Calibri"/>
          <w:color w:val="222222"/>
        </w:rPr>
        <w:t xml:space="preserve">, attendee </w:t>
      </w:r>
      <w:r w:rsidR="00636BCD">
        <w:rPr>
          <w:rFonts w:ascii="Calibri" w:eastAsia="Calibri" w:hAnsi="Calibri" w:cs="Calibri"/>
          <w:color w:val="222222"/>
        </w:rPr>
        <w:t>acquisition</w:t>
      </w:r>
      <w:r>
        <w:rPr>
          <w:rFonts w:ascii="Calibri" w:eastAsia="Calibri" w:hAnsi="Calibri" w:cs="Calibri"/>
          <w:color w:val="222222"/>
        </w:rPr>
        <w:t>,</w:t>
      </w:r>
      <w:r w:rsidR="006527C5">
        <w:rPr>
          <w:rFonts w:ascii="Calibri" w:eastAsia="Calibri" w:hAnsi="Calibri" w:cs="Calibri"/>
          <w:color w:val="222222"/>
        </w:rPr>
        <w:t xml:space="preserve"> </w:t>
      </w:r>
      <w:r>
        <w:rPr>
          <w:rFonts w:ascii="Calibri" w:eastAsia="Calibri" w:hAnsi="Calibri" w:cs="Calibri"/>
          <w:color w:val="222222"/>
        </w:rPr>
        <w:t>future date</w:t>
      </w:r>
      <w:r w:rsidR="00636BCD">
        <w:rPr>
          <w:rFonts w:ascii="Calibri" w:eastAsia="Calibri" w:hAnsi="Calibri" w:cs="Calibri"/>
          <w:color w:val="222222"/>
        </w:rPr>
        <w:t xml:space="preserve"> analysis</w:t>
      </w:r>
      <w:r w:rsidR="00E22A8A">
        <w:rPr>
          <w:rFonts w:ascii="Calibri" w:eastAsia="Calibri" w:hAnsi="Calibri" w:cs="Calibri"/>
          <w:color w:val="222222"/>
        </w:rPr>
        <w:t xml:space="preserve">, </w:t>
      </w:r>
      <w:r w:rsidR="005C6134">
        <w:rPr>
          <w:rFonts w:ascii="Calibri" w:eastAsia="Calibri" w:hAnsi="Calibri" w:cs="Calibri"/>
          <w:color w:val="222222"/>
        </w:rPr>
        <w:t xml:space="preserve">vendor </w:t>
      </w:r>
      <w:r w:rsidR="00452E6C">
        <w:rPr>
          <w:rFonts w:ascii="Calibri" w:eastAsia="Calibri" w:hAnsi="Calibri" w:cs="Calibri"/>
          <w:color w:val="222222"/>
        </w:rPr>
        <w:t>negotiation</w:t>
      </w:r>
      <w:r w:rsidR="00E22A8A">
        <w:rPr>
          <w:rFonts w:ascii="Calibri" w:eastAsia="Calibri" w:hAnsi="Calibri" w:cs="Calibri"/>
          <w:color w:val="222222"/>
        </w:rPr>
        <w:t>s</w:t>
      </w:r>
      <w:r w:rsidR="00452E6C">
        <w:rPr>
          <w:rFonts w:ascii="Calibri" w:eastAsia="Calibri" w:hAnsi="Calibri" w:cs="Calibri"/>
          <w:color w:val="222222"/>
        </w:rPr>
        <w:t>,</w:t>
      </w:r>
      <w:r w:rsidR="005C6134">
        <w:rPr>
          <w:rFonts w:ascii="Calibri" w:eastAsia="Calibri" w:hAnsi="Calibri" w:cs="Calibri"/>
          <w:color w:val="222222"/>
        </w:rPr>
        <w:t xml:space="preserve"> etc.</w:t>
      </w:r>
      <w:r>
        <w:rPr>
          <w:rFonts w:ascii="Calibri" w:eastAsia="Calibri" w:hAnsi="Calibri" w:cs="Calibri"/>
          <w:color w:val="222222"/>
        </w:rPr>
        <w:t xml:space="preserve"> </w:t>
      </w:r>
    </w:p>
    <w:p w14:paraId="60453EC0" w14:textId="03C35267" w:rsidR="00F00B6C" w:rsidRDefault="00F00B6C" w:rsidP="00F00B6C">
      <w:pPr>
        <w:pStyle w:val="ListParagraph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8" w:line="240" w:lineRule="auto"/>
        <w:rPr>
          <w:rFonts w:ascii="Calibri" w:eastAsia="Calibri" w:hAnsi="Calibri" w:cs="Calibri"/>
          <w:color w:val="222222"/>
        </w:rPr>
      </w:pPr>
      <w:r w:rsidRPr="00F00B6C">
        <w:rPr>
          <w:rFonts w:ascii="Calibri" w:eastAsia="Calibri" w:hAnsi="Calibri" w:cs="Calibri"/>
          <w:color w:val="222222"/>
        </w:rPr>
        <w:t>Specialty Food Association</w:t>
      </w:r>
      <w:r w:rsidR="00AD31FD">
        <w:rPr>
          <w:rFonts w:ascii="Calibri" w:eastAsia="Calibri" w:hAnsi="Calibri" w:cs="Calibri"/>
          <w:color w:val="222222"/>
        </w:rPr>
        <w:t xml:space="preserve"> (“SFA”):</w:t>
      </w:r>
      <w:r w:rsidR="00D07996">
        <w:rPr>
          <w:rFonts w:ascii="Calibri" w:eastAsia="Calibri" w:hAnsi="Calibri" w:cs="Calibri"/>
          <w:color w:val="222222"/>
        </w:rPr>
        <w:t xml:space="preserve"> </w:t>
      </w:r>
      <w:r w:rsidRPr="00F00B6C">
        <w:rPr>
          <w:rFonts w:ascii="Calibri" w:eastAsia="Calibri" w:hAnsi="Calibri" w:cs="Calibri"/>
          <w:color w:val="222222"/>
        </w:rPr>
        <w:t xml:space="preserve"> </w:t>
      </w:r>
      <w:r w:rsidR="00AD31FD">
        <w:rPr>
          <w:rFonts w:ascii="Calibri" w:eastAsia="Calibri" w:hAnsi="Calibri" w:cs="Calibri"/>
          <w:color w:val="222222"/>
        </w:rPr>
        <w:t xml:space="preserve">Joined as a crisis management </w:t>
      </w:r>
      <w:r w:rsidR="00793625">
        <w:rPr>
          <w:rFonts w:ascii="Calibri" w:eastAsia="Calibri" w:hAnsi="Calibri" w:cs="Calibri"/>
          <w:color w:val="222222"/>
        </w:rPr>
        <w:t>e</w:t>
      </w:r>
      <w:r w:rsidRPr="00F00B6C">
        <w:rPr>
          <w:rFonts w:ascii="Calibri" w:eastAsia="Calibri" w:hAnsi="Calibri" w:cs="Calibri"/>
          <w:color w:val="222222"/>
        </w:rPr>
        <w:t xml:space="preserve">xecutive </w:t>
      </w:r>
      <w:r w:rsidR="00AD31FD">
        <w:rPr>
          <w:rFonts w:ascii="Calibri" w:eastAsia="Calibri" w:hAnsi="Calibri" w:cs="Calibri"/>
          <w:color w:val="222222"/>
        </w:rPr>
        <w:t xml:space="preserve">overseeing </w:t>
      </w:r>
      <w:r w:rsidR="00636BCD">
        <w:rPr>
          <w:rFonts w:ascii="Calibri" w:eastAsia="Calibri" w:hAnsi="Calibri" w:cs="Calibri"/>
          <w:color w:val="222222"/>
        </w:rPr>
        <w:t>the following departments</w:t>
      </w:r>
      <w:r w:rsidR="00A94E9A">
        <w:rPr>
          <w:rFonts w:ascii="Calibri" w:eastAsia="Calibri" w:hAnsi="Calibri" w:cs="Calibri"/>
          <w:color w:val="222222"/>
        </w:rPr>
        <w:t>:</w:t>
      </w:r>
      <w:r w:rsidR="00636BCD">
        <w:rPr>
          <w:rFonts w:ascii="Calibri" w:eastAsia="Calibri" w:hAnsi="Calibri" w:cs="Calibri"/>
          <w:color w:val="222222"/>
        </w:rPr>
        <w:t xml:space="preserve"> </w:t>
      </w:r>
      <w:r w:rsidRPr="00F00B6C">
        <w:rPr>
          <w:rFonts w:ascii="Calibri" w:eastAsia="Calibri" w:hAnsi="Calibri" w:cs="Calibri"/>
          <w:color w:val="222222"/>
        </w:rPr>
        <w:t>sales</w:t>
      </w:r>
      <w:r w:rsidR="00636BCD">
        <w:rPr>
          <w:rFonts w:ascii="Calibri" w:eastAsia="Calibri" w:hAnsi="Calibri" w:cs="Calibri"/>
          <w:color w:val="222222"/>
        </w:rPr>
        <w:t xml:space="preserve"> (including sponsorships &amp; partnerships), service, event </w:t>
      </w:r>
      <w:r w:rsidR="005C6134">
        <w:rPr>
          <w:rFonts w:ascii="Calibri" w:eastAsia="Calibri" w:hAnsi="Calibri" w:cs="Calibri"/>
          <w:color w:val="222222"/>
        </w:rPr>
        <w:t xml:space="preserve">and program </w:t>
      </w:r>
      <w:r w:rsidR="00917E44">
        <w:rPr>
          <w:rFonts w:ascii="Calibri" w:eastAsia="Calibri" w:hAnsi="Calibri" w:cs="Calibri"/>
          <w:color w:val="222222"/>
        </w:rPr>
        <w:t xml:space="preserve">logistics, </w:t>
      </w:r>
      <w:r w:rsidRPr="00F00B6C">
        <w:rPr>
          <w:rFonts w:ascii="Calibri" w:eastAsia="Calibri" w:hAnsi="Calibri" w:cs="Calibri"/>
          <w:color w:val="222222"/>
        </w:rPr>
        <w:t>operations and members</w:t>
      </w:r>
      <w:r w:rsidR="00663D82">
        <w:rPr>
          <w:rFonts w:ascii="Calibri" w:eastAsia="Calibri" w:hAnsi="Calibri" w:cs="Calibri"/>
          <w:color w:val="222222"/>
        </w:rPr>
        <w:t>hip</w:t>
      </w:r>
      <w:r w:rsidRPr="00F00B6C">
        <w:rPr>
          <w:rFonts w:ascii="Calibri" w:eastAsia="Calibri" w:hAnsi="Calibri" w:cs="Calibri"/>
          <w:color w:val="222222"/>
        </w:rPr>
        <w:t>.</w:t>
      </w:r>
      <w:r w:rsidR="00636BCD">
        <w:rPr>
          <w:rFonts w:ascii="Calibri" w:eastAsia="Calibri" w:hAnsi="Calibri" w:cs="Calibri"/>
          <w:color w:val="222222"/>
        </w:rPr>
        <w:t xml:space="preserve"> </w:t>
      </w:r>
      <w:r w:rsidR="00D31C79">
        <w:rPr>
          <w:rFonts w:ascii="Calibri" w:eastAsia="Calibri" w:hAnsi="Calibri" w:cs="Calibri"/>
          <w:color w:val="222222"/>
        </w:rPr>
        <w:t>R</w:t>
      </w:r>
      <w:r w:rsidR="00636BCD">
        <w:rPr>
          <w:rFonts w:ascii="Calibri" w:eastAsia="Calibri" w:hAnsi="Calibri" w:cs="Calibri"/>
          <w:color w:val="222222"/>
        </w:rPr>
        <w:t>esponsibilit</w:t>
      </w:r>
      <w:r w:rsidR="00D31C79">
        <w:rPr>
          <w:rFonts w:ascii="Calibri" w:eastAsia="Calibri" w:hAnsi="Calibri" w:cs="Calibri"/>
          <w:color w:val="222222"/>
        </w:rPr>
        <w:t>ies</w:t>
      </w:r>
      <w:r w:rsidR="00636BCD">
        <w:rPr>
          <w:rFonts w:ascii="Calibri" w:eastAsia="Calibri" w:hAnsi="Calibri" w:cs="Calibri"/>
          <w:color w:val="222222"/>
        </w:rPr>
        <w:t xml:space="preserve"> include new</w:t>
      </w:r>
      <w:r w:rsidR="00F74DD6">
        <w:rPr>
          <w:rFonts w:ascii="Calibri" w:eastAsia="Calibri" w:hAnsi="Calibri" w:cs="Calibri"/>
          <w:color w:val="222222"/>
        </w:rPr>
        <w:t xml:space="preserve"> </w:t>
      </w:r>
      <w:r w:rsidRPr="00F00B6C">
        <w:rPr>
          <w:rFonts w:ascii="Calibri" w:eastAsia="Calibri" w:hAnsi="Calibri" w:cs="Calibri"/>
          <w:color w:val="222222"/>
        </w:rPr>
        <w:t xml:space="preserve">member recruitment </w:t>
      </w:r>
      <w:r w:rsidR="00175E0E">
        <w:rPr>
          <w:rFonts w:ascii="Calibri" w:eastAsia="Calibri" w:hAnsi="Calibri" w:cs="Calibri"/>
          <w:color w:val="222222"/>
        </w:rPr>
        <w:t>(</w:t>
      </w:r>
      <w:r w:rsidRPr="00F00B6C">
        <w:rPr>
          <w:rFonts w:ascii="Calibri" w:eastAsia="Calibri" w:hAnsi="Calibri" w:cs="Calibri"/>
          <w:color w:val="222222"/>
        </w:rPr>
        <w:t>and retention</w:t>
      </w:r>
      <w:r w:rsidR="00175E0E">
        <w:rPr>
          <w:rFonts w:ascii="Calibri" w:eastAsia="Calibri" w:hAnsi="Calibri" w:cs="Calibri"/>
          <w:color w:val="222222"/>
        </w:rPr>
        <w:t>)</w:t>
      </w:r>
      <w:r w:rsidRPr="00F00B6C">
        <w:rPr>
          <w:rFonts w:ascii="Calibri" w:eastAsia="Calibri" w:hAnsi="Calibri" w:cs="Calibri"/>
          <w:color w:val="222222"/>
        </w:rPr>
        <w:t>, liaising with volunteer committees</w:t>
      </w:r>
      <w:r w:rsidR="0076089A">
        <w:rPr>
          <w:rFonts w:ascii="Calibri" w:eastAsia="Calibri" w:hAnsi="Calibri" w:cs="Calibri"/>
          <w:color w:val="222222"/>
        </w:rPr>
        <w:t xml:space="preserve"> </w:t>
      </w:r>
      <w:r w:rsidR="00D31C79">
        <w:rPr>
          <w:rFonts w:ascii="Calibri" w:eastAsia="Calibri" w:hAnsi="Calibri" w:cs="Calibri"/>
          <w:color w:val="222222"/>
        </w:rPr>
        <w:t xml:space="preserve">along with </w:t>
      </w:r>
      <w:r w:rsidR="006A6401">
        <w:rPr>
          <w:rFonts w:ascii="Calibri" w:eastAsia="Calibri" w:hAnsi="Calibri" w:cs="Calibri"/>
          <w:color w:val="222222"/>
        </w:rPr>
        <w:t>comple</w:t>
      </w:r>
      <w:r w:rsidR="00021A81">
        <w:rPr>
          <w:rFonts w:ascii="Calibri" w:eastAsia="Calibri" w:hAnsi="Calibri" w:cs="Calibri"/>
          <w:color w:val="222222"/>
        </w:rPr>
        <w:t>men</w:t>
      </w:r>
      <w:r w:rsidR="006A6401">
        <w:rPr>
          <w:rFonts w:ascii="Calibri" w:eastAsia="Calibri" w:hAnsi="Calibri" w:cs="Calibri"/>
          <w:color w:val="222222"/>
        </w:rPr>
        <w:t>t</w:t>
      </w:r>
      <w:r w:rsidR="006F0941">
        <w:rPr>
          <w:rFonts w:ascii="Calibri" w:eastAsia="Calibri" w:hAnsi="Calibri" w:cs="Calibri"/>
          <w:color w:val="222222"/>
        </w:rPr>
        <w:t>a</w:t>
      </w:r>
      <w:r w:rsidR="006A6401">
        <w:rPr>
          <w:rFonts w:ascii="Calibri" w:eastAsia="Calibri" w:hAnsi="Calibri" w:cs="Calibri"/>
          <w:color w:val="222222"/>
        </w:rPr>
        <w:t>ry partner</w:t>
      </w:r>
      <w:r w:rsidR="00636BCD">
        <w:rPr>
          <w:rFonts w:ascii="Calibri" w:eastAsia="Calibri" w:hAnsi="Calibri" w:cs="Calibri"/>
          <w:color w:val="222222"/>
        </w:rPr>
        <w:t xml:space="preserve"> organization</w:t>
      </w:r>
      <w:r w:rsidR="006A6401">
        <w:rPr>
          <w:rFonts w:ascii="Calibri" w:eastAsia="Calibri" w:hAnsi="Calibri" w:cs="Calibri"/>
          <w:color w:val="222222"/>
        </w:rPr>
        <w:t>s</w:t>
      </w:r>
      <w:r w:rsidR="006F0941">
        <w:rPr>
          <w:rFonts w:ascii="Calibri" w:eastAsia="Calibri" w:hAnsi="Calibri" w:cs="Calibri"/>
          <w:color w:val="222222"/>
        </w:rPr>
        <w:t xml:space="preserve">, </w:t>
      </w:r>
      <w:r w:rsidRPr="00F00B6C">
        <w:rPr>
          <w:rFonts w:ascii="Calibri" w:eastAsia="Calibri" w:hAnsi="Calibri" w:cs="Calibri"/>
          <w:color w:val="222222"/>
        </w:rPr>
        <w:t xml:space="preserve">budget development and oversight, </w:t>
      </w:r>
      <w:r w:rsidR="0076089A">
        <w:rPr>
          <w:rFonts w:ascii="Calibri" w:eastAsia="Calibri" w:hAnsi="Calibri" w:cs="Calibri"/>
          <w:color w:val="222222"/>
        </w:rPr>
        <w:t>re-</w:t>
      </w:r>
      <w:r w:rsidRPr="00F00B6C">
        <w:rPr>
          <w:rFonts w:ascii="Calibri" w:eastAsia="Calibri" w:hAnsi="Calibri" w:cs="Calibri"/>
          <w:color w:val="222222"/>
        </w:rPr>
        <w:t xml:space="preserve"> </w:t>
      </w:r>
      <w:r w:rsidR="00AD31FD">
        <w:rPr>
          <w:rFonts w:ascii="Calibri" w:eastAsia="Calibri" w:hAnsi="Calibri" w:cs="Calibri"/>
          <w:color w:val="222222"/>
        </w:rPr>
        <w:t>building and re-aligning SFA</w:t>
      </w:r>
      <w:r w:rsidR="005C6134">
        <w:rPr>
          <w:rFonts w:ascii="Calibri" w:eastAsia="Calibri" w:hAnsi="Calibri" w:cs="Calibri"/>
          <w:color w:val="222222"/>
        </w:rPr>
        <w:t>’s</w:t>
      </w:r>
      <w:r w:rsidR="00AD31FD">
        <w:rPr>
          <w:rFonts w:ascii="Calibri" w:eastAsia="Calibri" w:hAnsi="Calibri" w:cs="Calibri"/>
          <w:color w:val="222222"/>
        </w:rPr>
        <w:t xml:space="preserve"> internal operating structure</w:t>
      </w:r>
      <w:r w:rsidRPr="00F00B6C">
        <w:rPr>
          <w:rFonts w:ascii="Calibri" w:eastAsia="Calibri" w:hAnsi="Calibri" w:cs="Calibri"/>
          <w:color w:val="222222"/>
        </w:rPr>
        <w:t>.</w:t>
      </w:r>
    </w:p>
    <w:p w14:paraId="08FAAC95" w14:textId="3528B15A" w:rsidR="00C51584" w:rsidRPr="00F00B6C" w:rsidRDefault="00C51584" w:rsidP="00F00B6C">
      <w:pPr>
        <w:pStyle w:val="ListParagraph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8" w:line="240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>RETAIL LIVE! &amp; Completely Retail: developed a</w:t>
      </w:r>
      <w:r w:rsidR="00175E0E">
        <w:rPr>
          <w:rFonts w:ascii="Calibri" w:eastAsia="Calibri" w:hAnsi="Calibri" w:cs="Calibri"/>
          <w:color w:val="222222"/>
        </w:rPr>
        <w:t>n</w:t>
      </w:r>
      <w:r>
        <w:rPr>
          <w:rFonts w:ascii="Calibri" w:eastAsia="Calibri" w:hAnsi="Calibri" w:cs="Calibri"/>
          <w:color w:val="222222"/>
        </w:rPr>
        <w:t xml:space="preserve"> </w:t>
      </w:r>
      <w:r w:rsidR="00663D82">
        <w:rPr>
          <w:rFonts w:ascii="Calibri" w:eastAsia="Calibri" w:hAnsi="Calibri" w:cs="Calibri"/>
          <w:color w:val="222222"/>
        </w:rPr>
        <w:t xml:space="preserve">omni channel </w:t>
      </w:r>
      <w:r>
        <w:rPr>
          <w:rFonts w:ascii="Calibri" w:eastAsia="Calibri" w:hAnsi="Calibri" w:cs="Calibri"/>
          <w:color w:val="222222"/>
        </w:rPr>
        <w:t>business plan to scale their</w:t>
      </w:r>
      <w:r w:rsidR="0047113D">
        <w:rPr>
          <w:rFonts w:ascii="Calibri" w:eastAsia="Calibri" w:hAnsi="Calibri" w:cs="Calibri"/>
          <w:color w:val="222222"/>
        </w:rPr>
        <w:t xml:space="preserve"> </w:t>
      </w:r>
      <w:r w:rsidR="005C6134">
        <w:rPr>
          <w:rFonts w:ascii="Calibri" w:eastAsia="Calibri" w:hAnsi="Calibri" w:cs="Calibri"/>
          <w:color w:val="222222"/>
        </w:rPr>
        <w:t xml:space="preserve">media </w:t>
      </w:r>
      <w:r>
        <w:rPr>
          <w:rFonts w:ascii="Calibri" w:eastAsia="Calibri" w:hAnsi="Calibri" w:cs="Calibri"/>
          <w:color w:val="222222"/>
        </w:rPr>
        <w:t xml:space="preserve">business’ while also representing </w:t>
      </w:r>
      <w:r w:rsidR="00667152">
        <w:rPr>
          <w:rFonts w:ascii="Calibri" w:eastAsia="Calibri" w:hAnsi="Calibri" w:cs="Calibri"/>
          <w:color w:val="222222"/>
        </w:rPr>
        <w:t>the</w:t>
      </w:r>
      <w:r>
        <w:rPr>
          <w:rFonts w:ascii="Calibri" w:eastAsia="Calibri" w:hAnsi="Calibri" w:cs="Calibri"/>
          <w:color w:val="222222"/>
        </w:rPr>
        <w:t xml:space="preserve"> </w:t>
      </w:r>
      <w:r w:rsidR="00663D82">
        <w:rPr>
          <w:rFonts w:ascii="Calibri" w:eastAsia="Calibri" w:hAnsi="Calibri" w:cs="Calibri"/>
          <w:color w:val="222222"/>
        </w:rPr>
        <w:t xml:space="preserve">organization </w:t>
      </w:r>
      <w:r w:rsidR="00D0696E">
        <w:rPr>
          <w:rFonts w:ascii="Calibri" w:eastAsia="Calibri" w:hAnsi="Calibri" w:cs="Calibri"/>
          <w:color w:val="222222"/>
        </w:rPr>
        <w:t>o</w:t>
      </w:r>
      <w:r>
        <w:rPr>
          <w:rFonts w:ascii="Calibri" w:eastAsia="Calibri" w:hAnsi="Calibri" w:cs="Calibri"/>
          <w:color w:val="222222"/>
        </w:rPr>
        <w:t xml:space="preserve">n the divestiture of </w:t>
      </w:r>
      <w:r w:rsidR="00667152">
        <w:rPr>
          <w:rFonts w:ascii="Calibri" w:eastAsia="Calibri" w:hAnsi="Calibri" w:cs="Calibri"/>
          <w:color w:val="222222"/>
        </w:rPr>
        <w:t>its</w:t>
      </w:r>
      <w:r>
        <w:rPr>
          <w:rFonts w:ascii="Calibri" w:eastAsia="Calibri" w:hAnsi="Calibri" w:cs="Calibri"/>
          <w:color w:val="222222"/>
        </w:rPr>
        <w:t xml:space="preserve"> </w:t>
      </w:r>
      <w:r w:rsidR="005C6134">
        <w:rPr>
          <w:rFonts w:ascii="Calibri" w:eastAsia="Calibri" w:hAnsi="Calibri" w:cs="Calibri"/>
          <w:color w:val="222222"/>
        </w:rPr>
        <w:t xml:space="preserve">event </w:t>
      </w:r>
      <w:r>
        <w:rPr>
          <w:rFonts w:ascii="Calibri" w:eastAsia="Calibri" w:hAnsi="Calibri" w:cs="Calibri"/>
          <w:color w:val="222222"/>
        </w:rPr>
        <w:t>portfolio.</w:t>
      </w:r>
    </w:p>
    <w:p w14:paraId="5D426544" w14:textId="773CF74E" w:rsidR="00F00B6C" w:rsidRDefault="00F00B6C" w:rsidP="00F00B6C">
      <w:pPr>
        <w:pStyle w:val="ListParagraph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8" w:line="240" w:lineRule="auto"/>
        <w:rPr>
          <w:rFonts w:ascii="Calibri" w:eastAsia="Calibri" w:hAnsi="Calibri" w:cs="Calibri"/>
          <w:color w:val="222222"/>
        </w:rPr>
      </w:pPr>
      <w:r w:rsidRPr="00F00B6C">
        <w:rPr>
          <w:rFonts w:ascii="Calibri" w:eastAsia="Calibri" w:hAnsi="Calibri" w:cs="Calibri"/>
          <w:color w:val="222222"/>
          <w:highlight w:val="white"/>
        </w:rPr>
        <w:t>Tarsus</w:t>
      </w:r>
      <w:r w:rsidR="00C51584">
        <w:rPr>
          <w:rFonts w:ascii="Calibri" w:eastAsia="Calibri" w:hAnsi="Calibri" w:cs="Calibri"/>
          <w:color w:val="222222"/>
          <w:highlight w:val="white"/>
        </w:rPr>
        <w:t xml:space="preserve"> Media</w:t>
      </w:r>
      <w:r w:rsidRPr="00F00B6C">
        <w:rPr>
          <w:rFonts w:ascii="Calibri" w:eastAsia="Calibri" w:hAnsi="Calibri" w:cs="Calibri"/>
          <w:color w:val="222222"/>
          <w:highlight w:val="white"/>
        </w:rPr>
        <w:t xml:space="preserve">: </w:t>
      </w:r>
      <w:r w:rsidR="00D31C79">
        <w:rPr>
          <w:rFonts w:ascii="Calibri" w:eastAsia="Calibri" w:hAnsi="Calibri" w:cs="Calibri"/>
          <w:color w:val="222222"/>
          <w:highlight w:val="white"/>
        </w:rPr>
        <w:t xml:space="preserve">Led the research </w:t>
      </w:r>
      <w:r w:rsidR="00B94D96">
        <w:rPr>
          <w:rFonts w:ascii="Calibri" w:eastAsia="Calibri" w:hAnsi="Calibri" w:cs="Calibri"/>
          <w:color w:val="222222"/>
          <w:highlight w:val="white"/>
        </w:rPr>
        <w:t xml:space="preserve">and evaluation process </w:t>
      </w:r>
      <w:r w:rsidR="00D31C79">
        <w:rPr>
          <w:rFonts w:ascii="Calibri" w:eastAsia="Calibri" w:hAnsi="Calibri" w:cs="Calibri"/>
          <w:color w:val="222222"/>
          <w:highlight w:val="white"/>
        </w:rPr>
        <w:t>of prospective buyers to support tar</w:t>
      </w:r>
      <w:r w:rsidRPr="00F00B6C">
        <w:rPr>
          <w:rFonts w:ascii="Calibri" w:eastAsia="Calibri" w:hAnsi="Calibri" w:cs="Calibri"/>
          <w:color w:val="222222"/>
          <w:highlight w:val="white"/>
        </w:rPr>
        <w:t>geted acquisitions complementary to the Tarsus portfolio</w:t>
      </w:r>
      <w:r w:rsidR="00521C8C">
        <w:rPr>
          <w:rFonts w:ascii="Calibri" w:eastAsia="Calibri" w:hAnsi="Calibri" w:cs="Calibri"/>
          <w:color w:val="222222"/>
          <w:highlight w:val="white"/>
        </w:rPr>
        <w:t xml:space="preserve"> of events</w:t>
      </w:r>
      <w:r w:rsidRPr="00F00B6C">
        <w:rPr>
          <w:rFonts w:ascii="Calibri" w:eastAsia="Calibri" w:hAnsi="Calibri" w:cs="Calibri"/>
          <w:color w:val="222222"/>
          <w:highlight w:val="white"/>
        </w:rPr>
        <w:t>.</w:t>
      </w:r>
      <w:r w:rsidRPr="00F00B6C">
        <w:rPr>
          <w:rFonts w:ascii="Calibri" w:eastAsia="Calibri" w:hAnsi="Calibri" w:cs="Calibri"/>
          <w:color w:val="222222"/>
        </w:rPr>
        <w:t xml:space="preserve"> The project included verification of revenue streams, development of a</w:t>
      </w:r>
      <w:r w:rsidR="000626A4">
        <w:rPr>
          <w:rFonts w:ascii="Calibri" w:eastAsia="Calibri" w:hAnsi="Calibri" w:cs="Calibri"/>
          <w:color w:val="222222"/>
        </w:rPr>
        <w:t xml:space="preserve"> business</w:t>
      </w:r>
      <w:r w:rsidRPr="00F00B6C">
        <w:rPr>
          <w:rFonts w:ascii="Calibri" w:eastAsia="Calibri" w:hAnsi="Calibri" w:cs="Calibri"/>
          <w:color w:val="222222"/>
        </w:rPr>
        <w:t xml:space="preserve"> integra</w:t>
      </w:r>
      <w:r w:rsidR="000626A4">
        <w:rPr>
          <w:rFonts w:ascii="Calibri" w:eastAsia="Calibri" w:hAnsi="Calibri" w:cs="Calibri"/>
          <w:color w:val="222222"/>
        </w:rPr>
        <w:t xml:space="preserve">tion </w:t>
      </w:r>
      <w:r w:rsidRPr="00F00B6C">
        <w:rPr>
          <w:rFonts w:ascii="Calibri" w:eastAsia="Calibri" w:hAnsi="Calibri" w:cs="Calibri"/>
          <w:color w:val="222222"/>
        </w:rPr>
        <w:t>plan, evaluation of existing staff and the creation of a targeted transitional timeline</w:t>
      </w:r>
      <w:r w:rsidR="00AD31FD">
        <w:rPr>
          <w:rFonts w:ascii="Calibri" w:eastAsia="Calibri" w:hAnsi="Calibri" w:cs="Calibri"/>
          <w:color w:val="222222"/>
        </w:rPr>
        <w:t>.</w:t>
      </w:r>
    </w:p>
    <w:p w14:paraId="2BAF741F" w14:textId="7C039C09" w:rsidR="00AD31FD" w:rsidRPr="00F00B6C" w:rsidRDefault="00AD31FD" w:rsidP="00F00B6C">
      <w:pPr>
        <w:pStyle w:val="ListParagraph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8" w:line="240" w:lineRule="auto"/>
        <w:rPr>
          <w:rFonts w:ascii="Calibri" w:eastAsia="Calibri" w:hAnsi="Calibri" w:cs="Calibri"/>
          <w:color w:val="222222"/>
        </w:rPr>
      </w:pPr>
      <w:r>
        <w:rPr>
          <w:rFonts w:ascii="Calibri" w:eastAsia="Calibri" w:hAnsi="Calibri" w:cs="Calibri"/>
          <w:color w:val="222222"/>
        </w:rPr>
        <w:t xml:space="preserve">Informa: Supported efforts with a </w:t>
      </w:r>
      <w:proofErr w:type="gramStart"/>
      <w:r>
        <w:rPr>
          <w:rFonts w:ascii="Calibri" w:eastAsia="Calibri" w:hAnsi="Calibri" w:cs="Calibri"/>
          <w:color w:val="222222"/>
        </w:rPr>
        <w:t>new event concept</w:t>
      </w:r>
      <w:r w:rsidR="00B94D96">
        <w:rPr>
          <w:rFonts w:ascii="Calibri" w:eastAsia="Calibri" w:hAnsi="Calibri" w:cs="Calibri"/>
          <w:color w:val="222222"/>
        </w:rPr>
        <w:t>s</w:t>
      </w:r>
      <w:proofErr w:type="gramEnd"/>
      <w:r>
        <w:rPr>
          <w:rFonts w:ascii="Calibri" w:eastAsia="Calibri" w:hAnsi="Calibri" w:cs="Calibri"/>
          <w:color w:val="222222"/>
        </w:rPr>
        <w:t>, conducting a financial and market assessment along with future date and space needs.</w:t>
      </w:r>
    </w:p>
    <w:p w14:paraId="385B4AE3" w14:textId="3E9C1594" w:rsidR="00F00B6C" w:rsidRPr="00F00B6C" w:rsidRDefault="00F00B6C" w:rsidP="00F00B6C">
      <w:pPr>
        <w:pStyle w:val="ListParagraph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11" w:line="244" w:lineRule="auto"/>
        <w:ind w:right="104"/>
        <w:rPr>
          <w:rFonts w:ascii="Calibri" w:eastAsia="Calibri" w:hAnsi="Calibri" w:cs="Calibri"/>
          <w:color w:val="222222"/>
        </w:rPr>
      </w:pPr>
      <w:r w:rsidRPr="00F00B6C">
        <w:rPr>
          <w:rFonts w:ascii="Calibri" w:eastAsia="Calibri" w:hAnsi="Calibri" w:cs="Calibri"/>
          <w:color w:val="222222"/>
          <w:highlight w:val="white"/>
        </w:rPr>
        <w:t xml:space="preserve">Jacob Javits COVID Initiative: Formed a </w:t>
      </w:r>
      <w:r w:rsidR="00AD31FD">
        <w:rPr>
          <w:rFonts w:ascii="Calibri" w:eastAsia="Calibri" w:hAnsi="Calibri" w:cs="Calibri"/>
          <w:color w:val="222222"/>
          <w:highlight w:val="white"/>
        </w:rPr>
        <w:t xml:space="preserve">relevant </w:t>
      </w:r>
      <w:r w:rsidRPr="00F00B6C">
        <w:rPr>
          <w:rFonts w:ascii="Calibri" w:eastAsia="Calibri" w:hAnsi="Calibri" w:cs="Calibri"/>
          <w:color w:val="222222"/>
          <w:highlight w:val="white"/>
        </w:rPr>
        <w:t>collective of industry groups including Exhibitions and</w:t>
      </w:r>
      <w:r w:rsidRPr="00F00B6C">
        <w:rPr>
          <w:rFonts w:ascii="Calibri" w:eastAsia="Calibri" w:hAnsi="Calibri" w:cs="Calibri"/>
          <w:color w:val="222222"/>
        </w:rPr>
        <w:t xml:space="preserve"> </w:t>
      </w:r>
      <w:r w:rsidRPr="00F00B6C">
        <w:rPr>
          <w:rFonts w:ascii="Calibri" w:eastAsia="Calibri" w:hAnsi="Calibri" w:cs="Calibri"/>
          <w:color w:val="222222"/>
          <w:highlight w:val="white"/>
        </w:rPr>
        <w:t>Conference Alliance</w:t>
      </w:r>
      <w:r w:rsidR="00AD31FD">
        <w:rPr>
          <w:rFonts w:ascii="Calibri" w:eastAsia="Calibri" w:hAnsi="Calibri" w:cs="Calibri"/>
          <w:color w:val="222222"/>
          <w:highlight w:val="white"/>
        </w:rPr>
        <w:t xml:space="preserve"> (“ECA”)</w:t>
      </w:r>
      <w:r w:rsidRPr="00F00B6C">
        <w:rPr>
          <w:rFonts w:ascii="Calibri" w:eastAsia="Calibri" w:hAnsi="Calibri" w:cs="Calibri"/>
          <w:color w:val="222222"/>
          <w:highlight w:val="white"/>
        </w:rPr>
        <w:t xml:space="preserve">, SISO and IAEE, lobbying members of the New York State </w:t>
      </w:r>
      <w:r w:rsidR="004B595B">
        <w:rPr>
          <w:rFonts w:ascii="Calibri" w:eastAsia="Calibri" w:hAnsi="Calibri" w:cs="Calibri"/>
          <w:color w:val="222222"/>
          <w:highlight w:val="white"/>
        </w:rPr>
        <w:t>Governor</w:t>
      </w:r>
      <w:r w:rsidR="00663D82">
        <w:rPr>
          <w:rFonts w:ascii="Calibri" w:eastAsia="Calibri" w:hAnsi="Calibri" w:cs="Calibri"/>
          <w:color w:val="222222"/>
          <w:highlight w:val="white"/>
        </w:rPr>
        <w:t>’s office</w:t>
      </w:r>
      <w:r w:rsidR="004B595B">
        <w:rPr>
          <w:rFonts w:ascii="Calibri" w:eastAsia="Calibri" w:hAnsi="Calibri" w:cs="Calibri"/>
          <w:color w:val="222222"/>
          <w:highlight w:val="white"/>
        </w:rPr>
        <w:t xml:space="preserve">, </w:t>
      </w:r>
      <w:r w:rsidR="00663D82">
        <w:rPr>
          <w:rFonts w:ascii="Calibri" w:eastAsia="Calibri" w:hAnsi="Calibri" w:cs="Calibri"/>
          <w:color w:val="222222"/>
          <w:highlight w:val="white"/>
        </w:rPr>
        <w:t xml:space="preserve">New York State </w:t>
      </w:r>
      <w:r w:rsidRPr="00F00B6C">
        <w:rPr>
          <w:rFonts w:ascii="Calibri" w:eastAsia="Calibri" w:hAnsi="Calibri" w:cs="Calibri"/>
          <w:color w:val="222222"/>
          <w:highlight w:val="white"/>
        </w:rPr>
        <w:t>Senate</w:t>
      </w:r>
      <w:r w:rsidR="004B595B">
        <w:rPr>
          <w:rFonts w:ascii="Calibri" w:eastAsia="Calibri" w:hAnsi="Calibri" w:cs="Calibri"/>
          <w:color w:val="222222"/>
          <w:highlight w:val="white"/>
        </w:rPr>
        <w:t xml:space="preserve"> and</w:t>
      </w:r>
      <w:r w:rsidRPr="00F00B6C">
        <w:rPr>
          <w:rFonts w:ascii="Calibri" w:eastAsia="Calibri" w:hAnsi="Calibri" w:cs="Calibri"/>
          <w:color w:val="222222"/>
          <w:highlight w:val="white"/>
        </w:rPr>
        <w:t xml:space="preserve"> Legislature, including influential city leaders (along with government officials) soliciting their support and commitment for the planned reopening of the </w:t>
      </w:r>
      <w:r w:rsidR="00663D82">
        <w:rPr>
          <w:rFonts w:ascii="Calibri" w:eastAsia="Calibri" w:hAnsi="Calibri" w:cs="Calibri"/>
          <w:color w:val="222222"/>
          <w:highlight w:val="white"/>
        </w:rPr>
        <w:t xml:space="preserve">Jacob </w:t>
      </w:r>
      <w:r w:rsidR="00AD31FD">
        <w:rPr>
          <w:rFonts w:ascii="Calibri" w:eastAsia="Calibri" w:hAnsi="Calibri" w:cs="Calibri"/>
          <w:color w:val="222222"/>
          <w:highlight w:val="white"/>
        </w:rPr>
        <w:t xml:space="preserve">Javits </w:t>
      </w:r>
      <w:r w:rsidR="00663D82">
        <w:rPr>
          <w:rFonts w:ascii="Calibri" w:eastAsia="Calibri" w:hAnsi="Calibri" w:cs="Calibri"/>
          <w:color w:val="222222"/>
          <w:highlight w:val="white"/>
        </w:rPr>
        <w:t xml:space="preserve">Convention </w:t>
      </w:r>
      <w:r w:rsidR="00AD31FD">
        <w:rPr>
          <w:rFonts w:ascii="Calibri" w:eastAsia="Calibri" w:hAnsi="Calibri" w:cs="Calibri"/>
          <w:color w:val="222222"/>
          <w:highlight w:val="white"/>
        </w:rPr>
        <w:t>Center</w:t>
      </w:r>
      <w:r w:rsidRPr="00F00B6C">
        <w:rPr>
          <w:rFonts w:ascii="Calibri" w:eastAsia="Calibri" w:hAnsi="Calibri" w:cs="Calibri"/>
          <w:color w:val="222222"/>
          <w:highlight w:val="white"/>
        </w:rPr>
        <w:t>.</w:t>
      </w:r>
      <w:r w:rsidRPr="00F00B6C">
        <w:rPr>
          <w:rFonts w:ascii="Calibri" w:eastAsia="Calibri" w:hAnsi="Calibri" w:cs="Calibri"/>
          <w:color w:val="222222"/>
        </w:rPr>
        <w:t xml:space="preserve"> </w:t>
      </w:r>
    </w:p>
    <w:p w14:paraId="1BCEDE46" w14:textId="33E0D290" w:rsidR="000D33E5" w:rsidRPr="00F00B6C" w:rsidRDefault="000D33E5" w:rsidP="00F00B6C">
      <w:pPr>
        <w:pStyle w:val="ListParagraph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rPr>
          <w:rFonts w:ascii="Calibri" w:eastAsia="Calibri" w:hAnsi="Calibri" w:cs="Calibri"/>
          <w:color w:val="222222"/>
        </w:rPr>
      </w:pPr>
      <w:r w:rsidRPr="00F00B6C">
        <w:rPr>
          <w:rFonts w:ascii="Calibri" w:eastAsia="Calibri" w:hAnsi="Calibri" w:cs="Calibri"/>
          <w:color w:val="222222"/>
          <w:highlight w:val="white"/>
        </w:rPr>
        <w:t>Chair</w:t>
      </w:r>
      <w:r w:rsidR="00991F79" w:rsidRPr="00F00B6C">
        <w:rPr>
          <w:rFonts w:ascii="Calibri" w:eastAsia="Calibri" w:hAnsi="Calibri" w:cs="Calibri"/>
          <w:color w:val="222222"/>
          <w:highlight w:val="white"/>
        </w:rPr>
        <w:t>ed</w:t>
      </w:r>
      <w:r w:rsidR="00094739" w:rsidRPr="00F00B6C">
        <w:rPr>
          <w:rFonts w:ascii="Calibri" w:eastAsia="Calibri" w:hAnsi="Calibri" w:cs="Calibri"/>
          <w:color w:val="222222"/>
          <w:highlight w:val="white"/>
        </w:rPr>
        <w:t xml:space="preserve"> </w:t>
      </w:r>
      <w:r w:rsidRPr="00F00B6C">
        <w:rPr>
          <w:rFonts w:ascii="Calibri" w:eastAsia="Calibri" w:hAnsi="Calibri" w:cs="Calibri"/>
          <w:color w:val="222222"/>
          <w:highlight w:val="white"/>
        </w:rPr>
        <w:t>IAEE’s Health and Safety Task Force.</w:t>
      </w:r>
      <w:r w:rsidRPr="00F00B6C">
        <w:rPr>
          <w:rFonts w:ascii="Arial" w:eastAsia="Arial" w:hAnsi="Arial" w:cs="Arial"/>
          <w:color w:val="222222"/>
          <w:highlight w:val="white"/>
        </w:rPr>
        <w:t xml:space="preserve"> </w:t>
      </w:r>
      <w:r w:rsidRPr="00F00B6C">
        <w:rPr>
          <w:rFonts w:ascii="Calibri" w:eastAsia="Calibri" w:hAnsi="Calibri" w:cs="Calibri"/>
          <w:color w:val="222222"/>
          <w:highlight w:val="white"/>
        </w:rPr>
        <w:t>Co-Authored</w:t>
      </w:r>
      <w:r w:rsidR="004823A2" w:rsidRPr="00F00B6C">
        <w:rPr>
          <w:rFonts w:ascii="Calibri" w:eastAsia="Calibri" w:hAnsi="Calibri" w:cs="Calibri"/>
          <w:color w:val="222222"/>
          <w:highlight w:val="white"/>
        </w:rPr>
        <w:t xml:space="preserve"> </w:t>
      </w:r>
      <w:r w:rsidR="00DF2331" w:rsidRPr="00F00B6C">
        <w:rPr>
          <w:rFonts w:ascii="Calibri" w:eastAsia="Calibri" w:hAnsi="Calibri" w:cs="Calibri"/>
          <w:color w:val="222222"/>
          <w:highlight w:val="white"/>
        </w:rPr>
        <w:t>the</w:t>
      </w:r>
      <w:r w:rsidR="004823A2" w:rsidRPr="00F00B6C">
        <w:rPr>
          <w:rFonts w:ascii="Calibri" w:eastAsia="Calibri" w:hAnsi="Calibri" w:cs="Calibri"/>
          <w:color w:val="222222"/>
          <w:highlight w:val="white"/>
        </w:rPr>
        <w:t xml:space="preserve"> documen</w:t>
      </w:r>
      <w:r w:rsidR="00DF2331" w:rsidRPr="00F00B6C">
        <w:rPr>
          <w:rFonts w:ascii="Calibri" w:eastAsia="Calibri" w:hAnsi="Calibri" w:cs="Calibri"/>
          <w:color w:val="222222"/>
          <w:highlight w:val="white"/>
        </w:rPr>
        <w:t xml:space="preserve">t, </w:t>
      </w:r>
      <w:r w:rsidR="00DF2331" w:rsidRPr="00F00B6C">
        <w:rPr>
          <w:rFonts w:ascii="Arial" w:eastAsia="Arial" w:hAnsi="Arial" w:cs="Arial"/>
          <w:color w:val="222222"/>
          <w:highlight w:val="white"/>
        </w:rPr>
        <w:t>“</w:t>
      </w:r>
      <w:r w:rsidR="00DF2331" w:rsidRPr="00F00B6C">
        <w:rPr>
          <w:rFonts w:eastAsia="Arial" w:cstheme="minorHAnsi"/>
          <w:color w:val="222222"/>
          <w:highlight w:val="white"/>
        </w:rPr>
        <w:t>Essential Considerations for the Safe Opening of Exhibits and Events</w:t>
      </w:r>
      <w:r w:rsidR="00DF2331" w:rsidRPr="00F00B6C">
        <w:rPr>
          <w:rFonts w:ascii="Arial" w:eastAsia="Arial" w:hAnsi="Arial" w:cs="Arial"/>
          <w:color w:val="222222"/>
          <w:highlight w:val="white"/>
        </w:rPr>
        <w:t xml:space="preserve">”, </w:t>
      </w:r>
      <w:r w:rsidR="004823A2" w:rsidRPr="00F00B6C">
        <w:rPr>
          <w:rFonts w:ascii="Calibri" w:eastAsia="Calibri" w:hAnsi="Calibri" w:cs="Calibri"/>
          <w:color w:val="222222"/>
          <w:highlight w:val="white"/>
        </w:rPr>
        <w:t xml:space="preserve">which was distributed to </w:t>
      </w:r>
      <w:r w:rsidR="00BB4A1E">
        <w:rPr>
          <w:rFonts w:ascii="Calibri" w:eastAsia="Calibri" w:hAnsi="Calibri" w:cs="Calibri"/>
          <w:color w:val="222222"/>
          <w:highlight w:val="white"/>
        </w:rPr>
        <w:t>organizations</w:t>
      </w:r>
      <w:r w:rsidR="004823A2" w:rsidRPr="00F00B6C">
        <w:rPr>
          <w:rFonts w:ascii="Calibri" w:eastAsia="Calibri" w:hAnsi="Calibri" w:cs="Calibri"/>
          <w:color w:val="222222"/>
          <w:highlight w:val="white"/>
        </w:rPr>
        <w:t xml:space="preserve"> who manage meetings and </w:t>
      </w:r>
      <w:r w:rsidR="00BB4A1E">
        <w:rPr>
          <w:rFonts w:ascii="Calibri" w:eastAsia="Calibri" w:hAnsi="Calibri" w:cs="Calibri"/>
          <w:color w:val="222222"/>
          <w:highlight w:val="white"/>
        </w:rPr>
        <w:t>tradeshows</w:t>
      </w:r>
      <w:r w:rsidR="004823A2" w:rsidRPr="00F00B6C">
        <w:rPr>
          <w:rFonts w:ascii="Calibri" w:eastAsia="Calibri" w:hAnsi="Calibri" w:cs="Calibri"/>
          <w:color w:val="222222"/>
        </w:rPr>
        <w:t>.</w:t>
      </w:r>
      <w:r w:rsidRPr="00F00B6C">
        <w:rPr>
          <w:rFonts w:ascii="Calibri" w:eastAsia="Calibri" w:hAnsi="Calibri" w:cs="Calibri"/>
          <w:color w:val="222222"/>
        </w:rPr>
        <w:t xml:space="preserve"> </w:t>
      </w:r>
    </w:p>
    <w:p w14:paraId="6BB16E7C" w14:textId="5E1AE2DA" w:rsidR="003A03D9" w:rsidRPr="00F00B6C" w:rsidRDefault="00CF55C0" w:rsidP="00F00B6C">
      <w:pPr>
        <w:pStyle w:val="ListParagraph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11" w:line="244" w:lineRule="auto"/>
        <w:ind w:right="104"/>
        <w:rPr>
          <w:rFonts w:ascii="Calibri" w:eastAsia="Calibri" w:hAnsi="Calibri" w:cs="Calibri"/>
          <w:color w:val="222222"/>
        </w:rPr>
      </w:pPr>
      <w:r w:rsidRPr="00F00B6C">
        <w:rPr>
          <w:rFonts w:eastAsia="Arial" w:cstheme="minorHAnsi"/>
          <w:color w:val="222222"/>
          <w:highlight w:val="white"/>
        </w:rPr>
        <w:t>National Association of Broadcasters</w:t>
      </w:r>
      <w:r w:rsidRPr="00F00B6C">
        <w:rPr>
          <w:rFonts w:ascii="Arial" w:eastAsia="Arial" w:hAnsi="Arial" w:cs="Arial"/>
          <w:color w:val="222222"/>
          <w:highlight w:val="white"/>
        </w:rPr>
        <w:t xml:space="preserve">: </w:t>
      </w:r>
      <w:r w:rsidR="000D33E5" w:rsidRPr="00F00B6C">
        <w:rPr>
          <w:rFonts w:ascii="Calibri" w:eastAsia="Calibri" w:hAnsi="Calibri" w:cs="Calibri"/>
          <w:color w:val="222222"/>
          <w:highlight w:val="white"/>
        </w:rPr>
        <w:t>Developed Safety Guidelines</w:t>
      </w:r>
      <w:r w:rsidRPr="00F00B6C">
        <w:rPr>
          <w:rFonts w:ascii="Calibri" w:eastAsia="Calibri" w:hAnsi="Calibri" w:cs="Calibri"/>
          <w:color w:val="222222"/>
          <w:highlight w:val="white"/>
        </w:rPr>
        <w:t xml:space="preserve"> </w:t>
      </w:r>
      <w:r w:rsidR="00991F79" w:rsidRPr="00F00B6C">
        <w:rPr>
          <w:rFonts w:ascii="Calibri" w:eastAsia="Calibri" w:hAnsi="Calibri" w:cs="Calibri"/>
          <w:color w:val="222222"/>
          <w:highlight w:val="white"/>
        </w:rPr>
        <w:t xml:space="preserve">for the re-opening of their </w:t>
      </w:r>
      <w:r w:rsidRPr="00F00B6C">
        <w:rPr>
          <w:rFonts w:ascii="Calibri" w:eastAsia="Calibri" w:hAnsi="Calibri" w:cs="Calibri"/>
          <w:color w:val="222222"/>
          <w:highlight w:val="white"/>
        </w:rPr>
        <w:t>202</w:t>
      </w:r>
      <w:r w:rsidR="009D7A8C">
        <w:rPr>
          <w:rFonts w:ascii="Calibri" w:eastAsia="Calibri" w:hAnsi="Calibri" w:cs="Calibri"/>
          <w:color w:val="222222"/>
          <w:highlight w:val="white"/>
        </w:rPr>
        <w:t>2</w:t>
      </w:r>
      <w:r w:rsidRPr="00F00B6C">
        <w:rPr>
          <w:rFonts w:ascii="Calibri" w:eastAsia="Calibri" w:hAnsi="Calibri" w:cs="Calibri"/>
          <w:color w:val="222222"/>
          <w:highlight w:val="white"/>
        </w:rPr>
        <w:t xml:space="preserve"> </w:t>
      </w:r>
      <w:r w:rsidR="00991F79" w:rsidRPr="00F00B6C">
        <w:rPr>
          <w:rFonts w:ascii="Calibri" w:eastAsia="Calibri" w:hAnsi="Calibri" w:cs="Calibri"/>
          <w:color w:val="222222"/>
          <w:highlight w:val="white"/>
        </w:rPr>
        <w:t>event</w:t>
      </w:r>
      <w:r w:rsidR="00521C8C">
        <w:rPr>
          <w:rFonts w:ascii="Calibri" w:eastAsia="Calibri" w:hAnsi="Calibri" w:cs="Calibri"/>
          <w:color w:val="222222"/>
          <w:highlight w:val="white"/>
        </w:rPr>
        <w:t xml:space="preserve"> in Las Vegas</w:t>
      </w:r>
      <w:r w:rsidR="000D33E5" w:rsidRPr="00F00B6C">
        <w:rPr>
          <w:rFonts w:ascii="Calibri" w:eastAsia="Calibri" w:hAnsi="Calibri" w:cs="Calibri"/>
          <w:color w:val="222222"/>
          <w:highlight w:val="white"/>
        </w:rPr>
        <w:t>.</w:t>
      </w:r>
    </w:p>
    <w:p w14:paraId="3F7C40A8" w14:textId="77777777" w:rsidR="000D33E5" w:rsidRDefault="000D33E5" w:rsidP="0068293D">
      <w:pPr>
        <w:spacing w:after="0"/>
        <w:rPr>
          <w:b/>
          <w:bCs/>
          <w:u w:val="single"/>
        </w:rPr>
      </w:pPr>
    </w:p>
    <w:p w14:paraId="0B0EE891" w14:textId="77777777" w:rsidR="009D7A8C" w:rsidRDefault="009D7A8C" w:rsidP="0068293D">
      <w:pPr>
        <w:spacing w:after="0"/>
        <w:rPr>
          <w:b/>
          <w:bCs/>
          <w:u w:val="single"/>
        </w:rPr>
      </w:pPr>
    </w:p>
    <w:p w14:paraId="09382066" w14:textId="25FD8CCA" w:rsidR="0068293D" w:rsidRPr="0068293D" w:rsidRDefault="0068293D" w:rsidP="0068293D">
      <w:pPr>
        <w:spacing w:after="0"/>
        <w:rPr>
          <w:bCs/>
        </w:rPr>
      </w:pPr>
      <w:r w:rsidRPr="0068293D">
        <w:rPr>
          <w:b/>
          <w:bCs/>
          <w:u w:val="single"/>
        </w:rPr>
        <w:t>International Council of</w:t>
      </w:r>
      <w:r>
        <w:rPr>
          <w:b/>
          <w:bCs/>
          <w:u w:val="single"/>
        </w:rPr>
        <w:t xml:space="preserve"> Shopping Centers</w:t>
      </w:r>
      <w:r>
        <w:rPr>
          <w:bCs/>
        </w:rPr>
        <w:t>,</w:t>
      </w:r>
      <w:r>
        <w:rPr>
          <w:b/>
          <w:bCs/>
        </w:rPr>
        <w:t xml:space="preserve"> </w:t>
      </w:r>
      <w:r w:rsidRPr="0068293D">
        <w:rPr>
          <w:bCs/>
        </w:rPr>
        <w:t xml:space="preserve">New York, NY                                        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</w:t>
      </w:r>
      <w:r w:rsidRPr="0068293D">
        <w:rPr>
          <w:bCs/>
        </w:rPr>
        <w:t>200</w:t>
      </w:r>
      <w:r w:rsidR="00A94E9A">
        <w:rPr>
          <w:bCs/>
        </w:rPr>
        <w:t>9</w:t>
      </w:r>
      <w:r w:rsidRPr="0068293D">
        <w:rPr>
          <w:bCs/>
        </w:rPr>
        <w:t>-</w:t>
      </w:r>
      <w:r w:rsidR="00F9744D">
        <w:rPr>
          <w:bCs/>
        </w:rPr>
        <w:t>202</w:t>
      </w:r>
      <w:r w:rsidR="00AE6BCD">
        <w:rPr>
          <w:bCs/>
        </w:rPr>
        <w:t>1</w:t>
      </w:r>
    </w:p>
    <w:p w14:paraId="493F96B0" w14:textId="469855E0" w:rsidR="0068293D" w:rsidRPr="0068293D" w:rsidRDefault="0068293D" w:rsidP="0068293D">
      <w:pPr>
        <w:spacing w:after="0"/>
        <w:rPr>
          <w:b/>
          <w:bCs/>
        </w:rPr>
      </w:pPr>
      <w:r w:rsidRPr="0068293D">
        <w:rPr>
          <w:b/>
          <w:bCs/>
        </w:rPr>
        <w:t xml:space="preserve">Vice President of </w:t>
      </w:r>
      <w:r w:rsidR="00A20524">
        <w:rPr>
          <w:b/>
          <w:bCs/>
        </w:rPr>
        <w:t xml:space="preserve">Events, </w:t>
      </w:r>
      <w:r w:rsidR="00DC0069">
        <w:rPr>
          <w:b/>
          <w:bCs/>
        </w:rPr>
        <w:t>Programs and Services</w:t>
      </w:r>
    </w:p>
    <w:p w14:paraId="2784A92B" w14:textId="77777777" w:rsidR="0068293D" w:rsidRPr="0068293D" w:rsidRDefault="0068293D" w:rsidP="0068293D">
      <w:pPr>
        <w:spacing w:after="0"/>
        <w:rPr>
          <w:b/>
          <w:bCs/>
        </w:rPr>
      </w:pPr>
    </w:p>
    <w:p w14:paraId="275A982F" w14:textId="5240B9B1" w:rsidR="0068293D" w:rsidRDefault="0068293D" w:rsidP="00DE28B9">
      <w:pPr>
        <w:pStyle w:val="ListParagraph"/>
        <w:numPr>
          <w:ilvl w:val="0"/>
          <w:numId w:val="7"/>
        </w:numPr>
        <w:spacing w:after="0"/>
        <w:jc w:val="both"/>
        <w:rPr>
          <w:bCs/>
        </w:rPr>
      </w:pPr>
      <w:r w:rsidRPr="00DE28B9">
        <w:rPr>
          <w:bCs/>
        </w:rPr>
        <w:t>Vice President of Business Development (200</w:t>
      </w:r>
      <w:r w:rsidR="00A94E9A">
        <w:rPr>
          <w:bCs/>
        </w:rPr>
        <w:t>9</w:t>
      </w:r>
      <w:r w:rsidRPr="00DE28B9">
        <w:rPr>
          <w:bCs/>
        </w:rPr>
        <w:t>-2010)</w:t>
      </w:r>
    </w:p>
    <w:p w14:paraId="593F22F5" w14:textId="759AE499" w:rsidR="0071760D" w:rsidRDefault="0071760D" w:rsidP="00DE28B9">
      <w:pPr>
        <w:pStyle w:val="ListParagraph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Vice President of Global Programs and Events (201</w:t>
      </w:r>
      <w:r w:rsidR="00A94E9A">
        <w:rPr>
          <w:bCs/>
        </w:rPr>
        <w:t>1</w:t>
      </w:r>
      <w:r>
        <w:rPr>
          <w:bCs/>
        </w:rPr>
        <w:t>-2014)</w:t>
      </w:r>
    </w:p>
    <w:p w14:paraId="598D1A70" w14:textId="4826A109" w:rsidR="0068293D" w:rsidRDefault="003F1458" w:rsidP="00DE28B9">
      <w:pPr>
        <w:pStyle w:val="ListParagraph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P&amp;L responsibility for ICSC’s</w:t>
      </w:r>
      <w:r w:rsidR="0068293D" w:rsidRPr="00DE28B9">
        <w:rPr>
          <w:bCs/>
        </w:rPr>
        <w:t xml:space="preserve"> Business Development</w:t>
      </w:r>
      <w:r w:rsidR="00521C8C">
        <w:rPr>
          <w:bCs/>
        </w:rPr>
        <w:t xml:space="preserve">, Events </w:t>
      </w:r>
      <w:r w:rsidR="0068293D" w:rsidRPr="00DE28B9">
        <w:rPr>
          <w:bCs/>
        </w:rPr>
        <w:t xml:space="preserve">and </w:t>
      </w:r>
      <w:r w:rsidR="00CF55C0">
        <w:rPr>
          <w:bCs/>
        </w:rPr>
        <w:t xml:space="preserve">Program </w:t>
      </w:r>
      <w:r w:rsidR="0068293D" w:rsidRPr="00DE28B9">
        <w:rPr>
          <w:bCs/>
        </w:rPr>
        <w:t>team</w:t>
      </w:r>
      <w:r w:rsidR="00F9744D">
        <w:rPr>
          <w:bCs/>
        </w:rPr>
        <w:t>s</w:t>
      </w:r>
      <w:r w:rsidR="0068293D" w:rsidRPr="00DE28B9">
        <w:rPr>
          <w:bCs/>
        </w:rPr>
        <w:t xml:space="preserve">. Including </w:t>
      </w:r>
      <w:r w:rsidR="0047113D">
        <w:rPr>
          <w:bCs/>
        </w:rPr>
        <w:t xml:space="preserve">budget development, </w:t>
      </w:r>
      <w:r w:rsidR="007B4C69">
        <w:rPr>
          <w:bCs/>
        </w:rPr>
        <w:t>financial forecasting</w:t>
      </w:r>
      <w:r w:rsidR="0068293D" w:rsidRPr="00DE28B9">
        <w:rPr>
          <w:bCs/>
        </w:rPr>
        <w:t xml:space="preserve">, </w:t>
      </w:r>
      <w:r>
        <w:rPr>
          <w:bCs/>
        </w:rPr>
        <w:t xml:space="preserve">and </w:t>
      </w:r>
      <w:r w:rsidR="007B4C69">
        <w:rPr>
          <w:bCs/>
        </w:rPr>
        <w:t>cost containment</w:t>
      </w:r>
      <w:r w:rsidR="00026499">
        <w:rPr>
          <w:bCs/>
        </w:rPr>
        <w:t>.</w:t>
      </w:r>
    </w:p>
    <w:p w14:paraId="153C32F3" w14:textId="05668D66" w:rsidR="0068293D" w:rsidRDefault="00026499" w:rsidP="00DE28B9">
      <w:pPr>
        <w:pStyle w:val="ListParagraph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Manage a</w:t>
      </w:r>
      <w:r w:rsidR="0068293D" w:rsidRPr="00DE28B9">
        <w:rPr>
          <w:bCs/>
        </w:rPr>
        <w:t xml:space="preserve">ll </w:t>
      </w:r>
      <w:r>
        <w:rPr>
          <w:bCs/>
        </w:rPr>
        <w:t>revenue platforms</w:t>
      </w:r>
      <w:r w:rsidR="00771AB8">
        <w:rPr>
          <w:bCs/>
        </w:rPr>
        <w:t>,</w:t>
      </w:r>
      <w:r w:rsidR="0068293D" w:rsidRPr="00DE28B9">
        <w:rPr>
          <w:bCs/>
        </w:rPr>
        <w:t xml:space="preserve"> including non-membership sales revenue; booth</w:t>
      </w:r>
      <w:r w:rsidR="00521C8C">
        <w:rPr>
          <w:bCs/>
        </w:rPr>
        <w:t>/exhibit</w:t>
      </w:r>
      <w:r w:rsidR="0068293D" w:rsidRPr="00DE28B9">
        <w:rPr>
          <w:bCs/>
        </w:rPr>
        <w:t xml:space="preserve"> sales, sponsorships, </w:t>
      </w:r>
      <w:r>
        <w:rPr>
          <w:bCs/>
        </w:rPr>
        <w:t xml:space="preserve">digital </w:t>
      </w:r>
      <w:r w:rsidR="00D31C79">
        <w:rPr>
          <w:bCs/>
        </w:rPr>
        <w:t>products</w:t>
      </w:r>
      <w:r>
        <w:rPr>
          <w:bCs/>
        </w:rPr>
        <w:t xml:space="preserve">, </w:t>
      </w:r>
      <w:r w:rsidR="0068293D" w:rsidRPr="00DE28B9">
        <w:rPr>
          <w:bCs/>
        </w:rPr>
        <w:t xml:space="preserve">advertising, </w:t>
      </w:r>
      <w:r>
        <w:rPr>
          <w:bCs/>
        </w:rPr>
        <w:t xml:space="preserve">and all ancillary </w:t>
      </w:r>
      <w:r w:rsidR="0068293D" w:rsidRPr="00DE28B9">
        <w:rPr>
          <w:bCs/>
        </w:rPr>
        <w:t xml:space="preserve">revenue </w:t>
      </w:r>
      <w:r>
        <w:rPr>
          <w:bCs/>
        </w:rPr>
        <w:t>streams</w:t>
      </w:r>
      <w:r w:rsidR="0068293D" w:rsidRPr="00DE28B9">
        <w:rPr>
          <w:bCs/>
        </w:rPr>
        <w:t xml:space="preserve">, </w:t>
      </w:r>
      <w:r w:rsidR="00AB6043">
        <w:rPr>
          <w:bCs/>
        </w:rPr>
        <w:t>representing</w:t>
      </w:r>
      <w:r w:rsidR="0068293D" w:rsidRPr="00DE28B9">
        <w:rPr>
          <w:bCs/>
        </w:rPr>
        <w:t xml:space="preserve"> $45 million in annual revenue.</w:t>
      </w:r>
    </w:p>
    <w:p w14:paraId="4760B63B" w14:textId="7D509FC1" w:rsidR="00DD2205" w:rsidRPr="00DD2205" w:rsidRDefault="00DD2205" w:rsidP="00DD220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 w:rsidRPr="00DD2205">
        <w:rPr>
          <w:rFonts w:ascii="Calibri" w:eastAsia="Times New Roman" w:hAnsi="Calibri" w:cs="Calibri"/>
        </w:rPr>
        <w:t>Manage</w:t>
      </w:r>
      <w:r w:rsidR="00667152">
        <w:rPr>
          <w:rFonts w:ascii="Calibri" w:eastAsia="Times New Roman" w:hAnsi="Calibri" w:cs="Calibri"/>
        </w:rPr>
        <w:t xml:space="preserve">d </w:t>
      </w:r>
      <w:r w:rsidRPr="00DD2205">
        <w:rPr>
          <w:rFonts w:ascii="Calibri" w:eastAsia="Times New Roman" w:hAnsi="Calibri" w:cs="Calibri"/>
        </w:rPr>
        <w:t>all aspects of</w:t>
      </w:r>
      <w:r w:rsidR="00663D82">
        <w:rPr>
          <w:rFonts w:ascii="Calibri" w:eastAsia="Times New Roman" w:hAnsi="Calibri" w:cs="Calibri"/>
        </w:rPr>
        <w:t xml:space="preserve"> ICSC’s 150 </w:t>
      </w:r>
      <w:r w:rsidR="00026499">
        <w:rPr>
          <w:rFonts w:ascii="Calibri" w:eastAsia="Times New Roman" w:hAnsi="Calibri" w:cs="Calibri"/>
        </w:rPr>
        <w:t xml:space="preserve">national </w:t>
      </w:r>
      <w:r w:rsidR="00B94D96">
        <w:rPr>
          <w:rFonts w:ascii="Calibri" w:eastAsia="Times New Roman" w:hAnsi="Calibri" w:cs="Calibri"/>
        </w:rPr>
        <w:t xml:space="preserve">and global </w:t>
      </w:r>
      <w:r w:rsidR="00663D82">
        <w:rPr>
          <w:rFonts w:ascii="Calibri" w:eastAsia="Times New Roman" w:hAnsi="Calibri" w:cs="Calibri"/>
        </w:rPr>
        <w:t>programs,</w:t>
      </w:r>
      <w:r w:rsidRPr="00DD2205">
        <w:rPr>
          <w:rFonts w:ascii="Calibri" w:eastAsia="Times New Roman" w:hAnsi="Calibri" w:cs="Calibri"/>
        </w:rPr>
        <w:t xml:space="preserve"> events and </w:t>
      </w:r>
      <w:r w:rsidR="00026499">
        <w:rPr>
          <w:rFonts w:ascii="Calibri" w:eastAsia="Times New Roman" w:hAnsi="Calibri" w:cs="Calibri"/>
        </w:rPr>
        <w:t>conferences</w:t>
      </w:r>
      <w:r w:rsidRPr="00DD2205">
        <w:rPr>
          <w:rFonts w:ascii="Calibri" w:eastAsia="Times New Roman" w:hAnsi="Calibri" w:cs="Calibri"/>
        </w:rPr>
        <w:t xml:space="preserve"> inclusive of site visits, venue selection, </w:t>
      </w:r>
      <w:r w:rsidR="00521C8C">
        <w:rPr>
          <w:rFonts w:ascii="Calibri" w:eastAsia="Times New Roman" w:hAnsi="Calibri" w:cs="Calibri"/>
        </w:rPr>
        <w:t xml:space="preserve">vendor </w:t>
      </w:r>
      <w:r w:rsidRPr="00DD2205">
        <w:rPr>
          <w:rFonts w:ascii="Calibri" w:eastAsia="Times New Roman" w:hAnsi="Calibri" w:cs="Calibri"/>
        </w:rPr>
        <w:t xml:space="preserve">negotiations, contract revisions, </w:t>
      </w:r>
      <w:r w:rsidR="008B543E">
        <w:rPr>
          <w:rFonts w:ascii="Calibri" w:eastAsia="Times New Roman" w:hAnsi="Calibri" w:cs="Calibri"/>
        </w:rPr>
        <w:t>program</w:t>
      </w:r>
      <w:r w:rsidR="00663D82">
        <w:rPr>
          <w:rFonts w:ascii="Calibri" w:eastAsia="Times New Roman" w:hAnsi="Calibri" w:cs="Calibri"/>
        </w:rPr>
        <w:t xml:space="preserve"> </w:t>
      </w:r>
      <w:r w:rsidRPr="00DD2205">
        <w:rPr>
          <w:rFonts w:ascii="Calibri" w:eastAsia="Times New Roman" w:hAnsi="Calibri" w:cs="Calibri"/>
        </w:rPr>
        <w:t>agendas, logistics</w:t>
      </w:r>
      <w:r w:rsidR="00917E44">
        <w:rPr>
          <w:rFonts w:ascii="Calibri" w:eastAsia="Times New Roman" w:hAnsi="Calibri" w:cs="Calibri"/>
        </w:rPr>
        <w:t>, operations;</w:t>
      </w:r>
      <w:r w:rsidR="00D31C79">
        <w:rPr>
          <w:rFonts w:ascii="Calibri" w:eastAsia="Times New Roman" w:hAnsi="Calibri" w:cs="Calibri"/>
        </w:rPr>
        <w:t xml:space="preserve"> </w:t>
      </w:r>
      <w:r w:rsidRPr="00DD2205">
        <w:rPr>
          <w:rFonts w:ascii="Calibri" w:eastAsia="Times New Roman" w:hAnsi="Calibri" w:cs="Calibri"/>
        </w:rPr>
        <w:t>technology</w:t>
      </w:r>
      <w:r w:rsidR="00917E44">
        <w:rPr>
          <w:rFonts w:ascii="Calibri" w:eastAsia="Times New Roman" w:hAnsi="Calibri" w:cs="Calibri"/>
        </w:rPr>
        <w:t>,</w:t>
      </w:r>
      <w:r w:rsidRPr="00DD2205">
        <w:rPr>
          <w:rFonts w:ascii="Calibri" w:eastAsia="Times New Roman" w:hAnsi="Calibri" w:cs="Calibri"/>
        </w:rPr>
        <w:t xml:space="preserve"> A/V, </w:t>
      </w:r>
      <w:r w:rsidR="00917E44">
        <w:rPr>
          <w:rFonts w:ascii="Calibri" w:eastAsia="Times New Roman" w:hAnsi="Calibri" w:cs="Calibri"/>
        </w:rPr>
        <w:t xml:space="preserve">labor, </w:t>
      </w:r>
      <w:r w:rsidR="008B543E">
        <w:rPr>
          <w:rFonts w:ascii="Calibri" w:eastAsia="Times New Roman" w:hAnsi="Calibri" w:cs="Calibri"/>
        </w:rPr>
        <w:t xml:space="preserve">speaker recruitment, </w:t>
      </w:r>
      <w:r w:rsidRPr="00DD2205">
        <w:rPr>
          <w:rFonts w:ascii="Calibri" w:eastAsia="Times New Roman" w:hAnsi="Calibri" w:cs="Calibri"/>
        </w:rPr>
        <w:t xml:space="preserve">transportation, </w:t>
      </w:r>
      <w:r w:rsidR="00521C8C">
        <w:rPr>
          <w:rFonts w:ascii="Calibri" w:eastAsia="Times New Roman" w:hAnsi="Calibri" w:cs="Calibri"/>
        </w:rPr>
        <w:t xml:space="preserve">staffing, registration, </w:t>
      </w:r>
      <w:r w:rsidRPr="00DD2205">
        <w:rPr>
          <w:rFonts w:ascii="Calibri" w:eastAsia="Times New Roman" w:hAnsi="Calibri" w:cs="Calibri"/>
        </w:rPr>
        <w:t xml:space="preserve">food and beverage, </w:t>
      </w:r>
      <w:r w:rsidR="00F65CDC">
        <w:rPr>
          <w:rFonts w:ascii="Calibri" w:eastAsia="Times New Roman" w:hAnsi="Calibri" w:cs="Calibri"/>
        </w:rPr>
        <w:t>housing</w:t>
      </w:r>
      <w:r w:rsidRPr="00DD2205">
        <w:rPr>
          <w:rFonts w:ascii="Calibri" w:eastAsia="Times New Roman" w:hAnsi="Calibri" w:cs="Calibri"/>
        </w:rPr>
        <w:t xml:space="preserve">, </w:t>
      </w:r>
      <w:r w:rsidR="00521C8C">
        <w:rPr>
          <w:rFonts w:ascii="Calibri" w:eastAsia="Times New Roman" w:hAnsi="Calibri" w:cs="Calibri"/>
        </w:rPr>
        <w:t>on-site</w:t>
      </w:r>
      <w:r w:rsidRPr="00DD2205">
        <w:rPr>
          <w:rFonts w:ascii="Calibri" w:eastAsia="Times New Roman" w:hAnsi="Calibri" w:cs="Calibri"/>
        </w:rPr>
        <w:t xml:space="preserve"> management and budget reconciliation.</w:t>
      </w:r>
    </w:p>
    <w:p w14:paraId="399C5264" w14:textId="2738EF9C" w:rsidR="006C1B63" w:rsidRDefault="006C1B63" w:rsidP="00DE28B9">
      <w:pPr>
        <w:pStyle w:val="ListParagraph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Manage and supervise three global office</w:t>
      </w:r>
      <w:r w:rsidR="00094739">
        <w:rPr>
          <w:bCs/>
        </w:rPr>
        <w:t xml:space="preserve">s, </w:t>
      </w:r>
      <w:r w:rsidR="007B4C69">
        <w:rPr>
          <w:bCs/>
        </w:rPr>
        <w:t xml:space="preserve">including local board interaction. Offices include </w:t>
      </w:r>
      <w:r w:rsidR="0078266F">
        <w:rPr>
          <w:bCs/>
        </w:rPr>
        <w:t>London, Singapore and Mexico City</w:t>
      </w:r>
      <w:r w:rsidR="00D31C79">
        <w:rPr>
          <w:bCs/>
        </w:rPr>
        <w:t xml:space="preserve"> representing 12% of the organization</w:t>
      </w:r>
      <w:r w:rsidR="00A94E9A">
        <w:rPr>
          <w:bCs/>
        </w:rPr>
        <w:t>’</w:t>
      </w:r>
      <w:r w:rsidR="00D31C79">
        <w:rPr>
          <w:bCs/>
        </w:rPr>
        <w:t xml:space="preserve">s </w:t>
      </w:r>
      <w:r w:rsidR="003F1458">
        <w:rPr>
          <w:bCs/>
        </w:rPr>
        <w:t xml:space="preserve">overall </w:t>
      </w:r>
      <w:r w:rsidR="00E151EB">
        <w:rPr>
          <w:bCs/>
        </w:rPr>
        <w:t>revenue</w:t>
      </w:r>
      <w:r w:rsidR="0078266F">
        <w:rPr>
          <w:bCs/>
        </w:rPr>
        <w:t xml:space="preserve">. </w:t>
      </w:r>
      <w:r>
        <w:rPr>
          <w:bCs/>
        </w:rPr>
        <w:t xml:space="preserve"> </w:t>
      </w:r>
    </w:p>
    <w:p w14:paraId="2AAF4C90" w14:textId="2FF87A88" w:rsidR="0068293D" w:rsidRDefault="0068293D" w:rsidP="00DE28B9">
      <w:pPr>
        <w:pStyle w:val="ListParagraph"/>
        <w:numPr>
          <w:ilvl w:val="0"/>
          <w:numId w:val="7"/>
        </w:numPr>
        <w:spacing w:after="0"/>
        <w:jc w:val="both"/>
        <w:rPr>
          <w:bCs/>
        </w:rPr>
      </w:pPr>
      <w:r w:rsidRPr="00DE28B9">
        <w:rPr>
          <w:bCs/>
        </w:rPr>
        <w:t xml:space="preserve">Management of </w:t>
      </w:r>
      <w:r w:rsidR="007C2DC8">
        <w:rPr>
          <w:bCs/>
        </w:rPr>
        <w:t>all partnership</w:t>
      </w:r>
      <w:r w:rsidRPr="00DE28B9">
        <w:rPr>
          <w:bCs/>
        </w:rPr>
        <w:t xml:space="preserve"> branded </w:t>
      </w:r>
      <w:r w:rsidR="00667152">
        <w:rPr>
          <w:bCs/>
        </w:rPr>
        <w:t>programs</w:t>
      </w:r>
      <w:r w:rsidRPr="00DE28B9">
        <w:rPr>
          <w:bCs/>
        </w:rPr>
        <w:t xml:space="preserve">, both domestically and internationally; </w:t>
      </w:r>
      <w:r w:rsidR="00F00B6C">
        <w:rPr>
          <w:bCs/>
        </w:rPr>
        <w:t xml:space="preserve">Including </w:t>
      </w:r>
      <w:proofErr w:type="spellStart"/>
      <w:r w:rsidR="006B20D1">
        <w:rPr>
          <w:bCs/>
        </w:rPr>
        <w:t>RECon</w:t>
      </w:r>
      <w:proofErr w:type="spellEnd"/>
      <w:r w:rsidR="006B20D1">
        <w:rPr>
          <w:bCs/>
        </w:rPr>
        <w:t xml:space="preserve"> </w:t>
      </w:r>
      <w:r w:rsidR="00667152">
        <w:rPr>
          <w:bCs/>
        </w:rPr>
        <w:t>(</w:t>
      </w:r>
      <w:r w:rsidR="006B20D1">
        <w:rPr>
          <w:bCs/>
        </w:rPr>
        <w:t xml:space="preserve">revenues of $25 mil.), New York Dealmaking (revenues of $10 mil.) in addition to </w:t>
      </w:r>
      <w:r w:rsidR="00F00B6C">
        <w:rPr>
          <w:bCs/>
        </w:rPr>
        <w:t xml:space="preserve">ICSC’s 12 Regional </w:t>
      </w:r>
      <w:r w:rsidR="00A94C21">
        <w:rPr>
          <w:bCs/>
        </w:rPr>
        <w:t>Events and 1</w:t>
      </w:r>
      <w:r w:rsidR="000626A4">
        <w:rPr>
          <w:bCs/>
        </w:rPr>
        <w:t>35</w:t>
      </w:r>
      <w:r w:rsidR="00A94C21">
        <w:rPr>
          <w:bCs/>
        </w:rPr>
        <w:t xml:space="preserve"> Local </w:t>
      </w:r>
      <w:r w:rsidR="00667152">
        <w:rPr>
          <w:bCs/>
        </w:rPr>
        <w:t xml:space="preserve">Conferences &amp; </w:t>
      </w:r>
      <w:r w:rsidR="00A94C21">
        <w:rPr>
          <w:bCs/>
        </w:rPr>
        <w:t>Programs</w:t>
      </w:r>
      <w:r w:rsidR="00F00B6C">
        <w:rPr>
          <w:bCs/>
        </w:rPr>
        <w:t>.</w:t>
      </w:r>
    </w:p>
    <w:p w14:paraId="2218F1BA" w14:textId="6BFCBDB9" w:rsidR="0068293D" w:rsidRDefault="00DE28B9" w:rsidP="00DE28B9">
      <w:pPr>
        <w:pStyle w:val="ListParagraph"/>
        <w:numPr>
          <w:ilvl w:val="0"/>
          <w:numId w:val="7"/>
        </w:numPr>
        <w:spacing w:after="0"/>
        <w:jc w:val="both"/>
        <w:rPr>
          <w:bCs/>
        </w:rPr>
      </w:pPr>
      <w:r w:rsidRPr="00DE28B9">
        <w:rPr>
          <w:bCs/>
        </w:rPr>
        <w:t>A</w:t>
      </w:r>
      <w:r w:rsidR="0068293D" w:rsidRPr="00DE28B9">
        <w:rPr>
          <w:bCs/>
        </w:rPr>
        <w:t>nalyze</w:t>
      </w:r>
      <w:r w:rsidR="00122389">
        <w:rPr>
          <w:bCs/>
        </w:rPr>
        <w:t>, research</w:t>
      </w:r>
      <w:r w:rsidR="00917E44">
        <w:rPr>
          <w:bCs/>
        </w:rPr>
        <w:t>, lia</w:t>
      </w:r>
      <w:r w:rsidR="000626A4">
        <w:rPr>
          <w:bCs/>
        </w:rPr>
        <w:t>i</w:t>
      </w:r>
      <w:r w:rsidR="00917E44">
        <w:rPr>
          <w:bCs/>
        </w:rPr>
        <w:t>se</w:t>
      </w:r>
      <w:r w:rsidR="0068293D" w:rsidRPr="00DE28B9">
        <w:rPr>
          <w:bCs/>
        </w:rPr>
        <w:t xml:space="preserve"> and negotiate for prospective acquisitions, </w:t>
      </w:r>
      <w:r w:rsidR="00452E6C">
        <w:rPr>
          <w:bCs/>
        </w:rPr>
        <w:t xml:space="preserve">complementary </w:t>
      </w:r>
      <w:r w:rsidR="0068293D" w:rsidRPr="00DE28B9">
        <w:rPr>
          <w:bCs/>
        </w:rPr>
        <w:t xml:space="preserve">partnerships and </w:t>
      </w:r>
      <w:r w:rsidR="00F9744D">
        <w:rPr>
          <w:bCs/>
        </w:rPr>
        <w:t xml:space="preserve">strategic </w:t>
      </w:r>
      <w:r w:rsidR="0068293D" w:rsidRPr="00DE28B9">
        <w:rPr>
          <w:bCs/>
        </w:rPr>
        <w:t>alliances.</w:t>
      </w:r>
    </w:p>
    <w:p w14:paraId="56C76C31" w14:textId="4AB1D233" w:rsidR="00DD2205" w:rsidRPr="00DD2205" w:rsidRDefault="008301CB" w:rsidP="00DD220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Developed</w:t>
      </w:r>
      <w:r w:rsidR="00F31BF8">
        <w:rPr>
          <w:rFonts w:ascii="Calibri" w:eastAsia="Times New Roman" w:hAnsi="Calibri" w:cs="Calibri"/>
        </w:rPr>
        <w:t>, m</w:t>
      </w:r>
      <w:r w:rsidR="00DD2205" w:rsidRPr="00DD2205">
        <w:rPr>
          <w:rFonts w:ascii="Calibri" w:eastAsia="Times New Roman" w:hAnsi="Calibri" w:cs="Calibri"/>
        </w:rPr>
        <w:t>anag</w:t>
      </w:r>
      <w:r w:rsidR="00DD2205">
        <w:rPr>
          <w:rFonts w:ascii="Calibri" w:eastAsia="Times New Roman" w:hAnsi="Calibri" w:cs="Calibri"/>
        </w:rPr>
        <w:t>e</w:t>
      </w:r>
      <w:r w:rsidR="00DD2205" w:rsidRPr="00DD2205">
        <w:rPr>
          <w:rFonts w:ascii="Calibri" w:eastAsia="Times New Roman" w:hAnsi="Calibri" w:cs="Calibri"/>
        </w:rPr>
        <w:t xml:space="preserve"> and mentor a team</w:t>
      </w:r>
      <w:r w:rsidR="00E151EB">
        <w:rPr>
          <w:rFonts w:ascii="Calibri" w:eastAsia="Times New Roman" w:hAnsi="Calibri" w:cs="Calibri"/>
        </w:rPr>
        <w:t xml:space="preserve"> of fourteen </w:t>
      </w:r>
      <w:r w:rsidR="00D07996">
        <w:rPr>
          <w:rFonts w:ascii="Calibri" w:eastAsia="Times New Roman" w:hAnsi="Calibri" w:cs="Calibri"/>
        </w:rPr>
        <w:t>(1</w:t>
      </w:r>
      <w:r w:rsidR="00917E44">
        <w:rPr>
          <w:rFonts w:ascii="Calibri" w:eastAsia="Times New Roman" w:hAnsi="Calibri" w:cs="Calibri"/>
        </w:rPr>
        <w:t>4</w:t>
      </w:r>
      <w:r w:rsidR="00D07996">
        <w:rPr>
          <w:rFonts w:ascii="Calibri" w:eastAsia="Times New Roman" w:hAnsi="Calibri" w:cs="Calibri"/>
        </w:rPr>
        <w:t xml:space="preserve">) </w:t>
      </w:r>
      <w:r w:rsidR="00DD2205" w:rsidRPr="00DD2205">
        <w:rPr>
          <w:rFonts w:ascii="Calibri" w:eastAsia="Times New Roman" w:hAnsi="Calibri" w:cs="Calibri"/>
        </w:rPr>
        <w:t>highly driven, successful professionals.</w:t>
      </w:r>
    </w:p>
    <w:p w14:paraId="04FBA649" w14:textId="1C03AFF7" w:rsidR="00CF1912" w:rsidRDefault="00CF1912" w:rsidP="00E81B67">
      <w:pPr>
        <w:pStyle w:val="ListParagraph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Liais</w:t>
      </w:r>
      <w:r w:rsidR="00E07D27">
        <w:rPr>
          <w:bCs/>
        </w:rPr>
        <w:t>e</w:t>
      </w:r>
      <w:r>
        <w:rPr>
          <w:bCs/>
        </w:rPr>
        <w:t xml:space="preserve"> with ICSC</w:t>
      </w:r>
      <w:r w:rsidR="00F9744D">
        <w:rPr>
          <w:bCs/>
        </w:rPr>
        <w:t>’s</w:t>
      </w:r>
      <w:r>
        <w:rPr>
          <w:bCs/>
        </w:rPr>
        <w:t xml:space="preserve"> </w:t>
      </w:r>
      <w:r w:rsidR="000626A4">
        <w:rPr>
          <w:bCs/>
        </w:rPr>
        <w:t>regional</w:t>
      </w:r>
      <w:r>
        <w:rPr>
          <w:bCs/>
        </w:rPr>
        <w:t xml:space="preserve"> </w:t>
      </w:r>
      <w:r w:rsidR="00AE253E">
        <w:rPr>
          <w:bCs/>
        </w:rPr>
        <w:t xml:space="preserve">Volunteer </w:t>
      </w:r>
      <w:r>
        <w:rPr>
          <w:bCs/>
        </w:rPr>
        <w:t>Committee</w:t>
      </w:r>
      <w:r w:rsidR="00A5135A">
        <w:rPr>
          <w:bCs/>
        </w:rPr>
        <w:t>s</w:t>
      </w:r>
      <w:r w:rsidR="00A94E9A">
        <w:rPr>
          <w:bCs/>
        </w:rPr>
        <w:t>,</w:t>
      </w:r>
      <w:r>
        <w:rPr>
          <w:bCs/>
        </w:rPr>
        <w:t xml:space="preserve"> including </w:t>
      </w:r>
      <w:r w:rsidR="00E151EB">
        <w:rPr>
          <w:bCs/>
        </w:rPr>
        <w:t>guideline setting</w:t>
      </w:r>
      <w:r>
        <w:rPr>
          <w:bCs/>
        </w:rPr>
        <w:t xml:space="preserve">, </w:t>
      </w:r>
      <w:r w:rsidR="00E151EB">
        <w:rPr>
          <w:bCs/>
        </w:rPr>
        <w:t xml:space="preserve">developing </w:t>
      </w:r>
      <w:r w:rsidR="005D4F0F">
        <w:rPr>
          <w:bCs/>
        </w:rPr>
        <w:t>strategic deliverables, board</w:t>
      </w:r>
      <w:r>
        <w:rPr>
          <w:bCs/>
        </w:rPr>
        <w:t xml:space="preserve"> </w:t>
      </w:r>
      <w:r w:rsidR="00F9744D">
        <w:rPr>
          <w:bCs/>
        </w:rPr>
        <w:t>structure</w:t>
      </w:r>
      <w:r w:rsidR="0078266F">
        <w:rPr>
          <w:bCs/>
        </w:rPr>
        <w:t xml:space="preserve">, </w:t>
      </w:r>
      <w:r>
        <w:rPr>
          <w:bCs/>
        </w:rPr>
        <w:t>oversight</w:t>
      </w:r>
      <w:r w:rsidR="00F9744D">
        <w:rPr>
          <w:bCs/>
        </w:rPr>
        <w:t xml:space="preserve"> and direction</w:t>
      </w:r>
      <w:r>
        <w:rPr>
          <w:bCs/>
        </w:rPr>
        <w:t>.</w:t>
      </w:r>
    </w:p>
    <w:p w14:paraId="18DEA885" w14:textId="71C3778B" w:rsidR="00C54717" w:rsidRPr="00C54318" w:rsidRDefault="0068293D" w:rsidP="00554107">
      <w:pPr>
        <w:pStyle w:val="ListParagraph"/>
        <w:numPr>
          <w:ilvl w:val="0"/>
          <w:numId w:val="7"/>
        </w:numPr>
        <w:spacing w:after="0"/>
        <w:jc w:val="both"/>
        <w:rPr>
          <w:b/>
          <w:bCs/>
          <w:u w:val="single"/>
        </w:rPr>
      </w:pPr>
      <w:r w:rsidRPr="00C54318">
        <w:rPr>
          <w:bCs/>
        </w:rPr>
        <w:t xml:space="preserve">Consistent and ongoing collaborative interface with ICSC’s Board of Trustees and general membership ensuring the business strategy of the </w:t>
      </w:r>
      <w:r w:rsidR="002152CA" w:rsidRPr="00C54318">
        <w:rPr>
          <w:bCs/>
        </w:rPr>
        <w:t>B</w:t>
      </w:r>
      <w:r w:rsidR="00692DFA">
        <w:rPr>
          <w:bCs/>
        </w:rPr>
        <w:t>oard of Trustees are</w:t>
      </w:r>
      <w:r w:rsidRPr="00C54318">
        <w:rPr>
          <w:bCs/>
        </w:rPr>
        <w:t xml:space="preserve"> aligned</w:t>
      </w:r>
      <w:r w:rsidR="00F9744D" w:rsidRPr="00C54318">
        <w:rPr>
          <w:bCs/>
        </w:rPr>
        <w:t xml:space="preserve"> with the </w:t>
      </w:r>
      <w:r w:rsidR="00AF65A5" w:rsidRPr="00C54318">
        <w:rPr>
          <w:bCs/>
        </w:rPr>
        <w:t xml:space="preserve">organization and </w:t>
      </w:r>
      <w:r w:rsidR="00F9744D" w:rsidRPr="00C54318">
        <w:rPr>
          <w:bCs/>
        </w:rPr>
        <w:t>industry</w:t>
      </w:r>
      <w:r w:rsidRPr="00C54318">
        <w:rPr>
          <w:bCs/>
        </w:rPr>
        <w:t>.</w:t>
      </w:r>
    </w:p>
    <w:p w14:paraId="3752FCF4" w14:textId="77777777" w:rsidR="00C54717" w:rsidRDefault="00C54717" w:rsidP="00DE28B9">
      <w:pPr>
        <w:spacing w:after="0"/>
        <w:rPr>
          <w:b/>
          <w:bCs/>
          <w:u w:val="single"/>
        </w:rPr>
      </w:pPr>
    </w:p>
    <w:p w14:paraId="0F8FC443" w14:textId="023BD727" w:rsidR="00DE28B9" w:rsidRPr="00DE28B9" w:rsidRDefault="00DE28B9" w:rsidP="00DE28B9">
      <w:pPr>
        <w:spacing w:after="0"/>
        <w:rPr>
          <w:b/>
          <w:bCs/>
        </w:rPr>
      </w:pPr>
      <w:r w:rsidRPr="00DE28B9">
        <w:rPr>
          <w:b/>
          <w:bCs/>
          <w:u w:val="single"/>
        </w:rPr>
        <w:t>NYC &amp; Company</w:t>
      </w:r>
      <w:r w:rsidRPr="00DE28B9">
        <w:rPr>
          <w:b/>
          <w:bCs/>
        </w:rPr>
        <w:t xml:space="preserve">, </w:t>
      </w:r>
      <w:r w:rsidRPr="00DE28B9">
        <w:rPr>
          <w:bCs/>
        </w:rPr>
        <w:t>New York, NY</w:t>
      </w:r>
      <w:r w:rsidRPr="00DE28B9">
        <w:rPr>
          <w:b/>
          <w:bCs/>
        </w:rPr>
        <w:t xml:space="preserve"> </w:t>
      </w:r>
      <w:r w:rsidRPr="00DE28B9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</w:t>
      </w:r>
      <w:r w:rsidRPr="00DE28B9">
        <w:rPr>
          <w:bCs/>
        </w:rPr>
        <w:t>200</w:t>
      </w:r>
      <w:r w:rsidR="00A94E9A">
        <w:rPr>
          <w:bCs/>
        </w:rPr>
        <w:t>5</w:t>
      </w:r>
      <w:r w:rsidRPr="00DE28B9">
        <w:rPr>
          <w:bCs/>
        </w:rPr>
        <w:t xml:space="preserve"> - 200</w:t>
      </w:r>
      <w:r w:rsidR="00A94E9A">
        <w:rPr>
          <w:bCs/>
        </w:rPr>
        <w:t>9</w:t>
      </w:r>
    </w:p>
    <w:p w14:paraId="19690740" w14:textId="77777777" w:rsidR="00DE28B9" w:rsidRPr="00DE28B9" w:rsidRDefault="00DE28B9" w:rsidP="00DE28B9">
      <w:pPr>
        <w:spacing w:after="0"/>
        <w:rPr>
          <w:b/>
          <w:bCs/>
        </w:rPr>
      </w:pPr>
      <w:r w:rsidRPr="00DE28B9">
        <w:rPr>
          <w:b/>
          <w:bCs/>
        </w:rPr>
        <w:t>Executive Director</w:t>
      </w:r>
    </w:p>
    <w:p w14:paraId="6D47D71C" w14:textId="77777777" w:rsidR="00DE28B9" w:rsidRPr="00DE28B9" w:rsidRDefault="00DE28B9" w:rsidP="00DE28B9">
      <w:pPr>
        <w:spacing w:after="0"/>
        <w:rPr>
          <w:b/>
          <w:bCs/>
        </w:rPr>
      </w:pPr>
    </w:p>
    <w:p w14:paraId="6D6B4F51" w14:textId="09786EE5" w:rsidR="00122389" w:rsidRPr="00122389" w:rsidRDefault="00122389" w:rsidP="00DE28B9">
      <w:pPr>
        <w:pStyle w:val="ListParagraph"/>
        <w:numPr>
          <w:ilvl w:val="0"/>
          <w:numId w:val="9"/>
        </w:numPr>
        <w:spacing w:after="0"/>
      </w:pPr>
      <w:r w:rsidRPr="00122389">
        <w:t>Senior Vice President (200</w:t>
      </w:r>
      <w:r w:rsidR="00A94E9A">
        <w:t>5</w:t>
      </w:r>
      <w:r w:rsidRPr="00122389">
        <w:t>-200</w:t>
      </w:r>
      <w:r w:rsidR="00A94E9A">
        <w:t>7</w:t>
      </w:r>
      <w:r w:rsidRPr="00122389">
        <w:t>)</w:t>
      </w:r>
    </w:p>
    <w:p w14:paraId="476FF115" w14:textId="70A32651" w:rsidR="00F315CD" w:rsidRPr="00F315CD" w:rsidRDefault="00D0696E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>
        <w:rPr>
          <w:bCs/>
        </w:rPr>
        <w:t xml:space="preserve">P&amp;L responsibility of </w:t>
      </w:r>
      <w:r w:rsidR="00535F4E">
        <w:rPr>
          <w:bCs/>
        </w:rPr>
        <w:t>$21 million</w:t>
      </w:r>
      <w:r w:rsidR="00F315CD">
        <w:rPr>
          <w:bCs/>
        </w:rPr>
        <w:t xml:space="preserve">. </w:t>
      </w:r>
    </w:p>
    <w:p w14:paraId="78143FD9" w14:textId="1670693F" w:rsidR="00DE28B9" w:rsidRPr="00DE28B9" w:rsidRDefault="00E151EB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>
        <w:rPr>
          <w:bCs/>
        </w:rPr>
        <w:t>Led</w:t>
      </w:r>
      <w:r w:rsidR="003972EB">
        <w:rPr>
          <w:bCs/>
        </w:rPr>
        <w:t xml:space="preserve"> and </w:t>
      </w:r>
      <w:r>
        <w:rPr>
          <w:bCs/>
        </w:rPr>
        <w:t xml:space="preserve">managed </w:t>
      </w:r>
      <w:r w:rsidR="00F315CD">
        <w:rPr>
          <w:bCs/>
        </w:rPr>
        <w:t xml:space="preserve">the </w:t>
      </w:r>
      <w:r w:rsidR="00DE28B9" w:rsidRPr="00DE28B9">
        <w:rPr>
          <w:bCs/>
        </w:rPr>
        <w:t>following</w:t>
      </w:r>
      <w:r w:rsidR="00F315CD">
        <w:rPr>
          <w:bCs/>
        </w:rPr>
        <w:t xml:space="preserve"> </w:t>
      </w:r>
      <w:r w:rsidR="003972EB">
        <w:rPr>
          <w:bCs/>
        </w:rPr>
        <w:t>teams</w:t>
      </w:r>
      <w:r w:rsidR="004146B4">
        <w:rPr>
          <w:bCs/>
        </w:rPr>
        <w:t>:</w:t>
      </w:r>
      <w:r w:rsidR="00DE28B9" w:rsidRPr="00DE28B9">
        <w:rPr>
          <w:bCs/>
        </w:rPr>
        <w:t xml:space="preserve"> Sales, </w:t>
      </w:r>
      <w:r w:rsidR="00667152">
        <w:rPr>
          <w:bCs/>
        </w:rPr>
        <w:t xml:space="preserve">Strategic Alliances, </w:t>
      </w:r>
      <w:r w:rsidR="00DE28B9" w:rsidRPr="00DE28B9">
        <w:rPr>
          <w:bCs/>
        </w:rPr>
        <w:t xml:space="preserve">Service, Tourism, Membership and Visitor Information </w:t>
      </w:r>
      <w:r w:rsidR="0078266F">
        <w:rPr>
          <w:bCs/>
        </w:rPr>
        <w:t>d</w:t>
      </w:r>
      <w:r w:rsidR="00DE28B9" w:rsidRPr="00DE28B9">
        <w:rPr>
          <w:bCs/>
        </w:rPr>
        <w:t>epartments</w:t>
      </w:r>
      <w:r w:rsidR="00122389">
        <w:rPr>
          <w:bCs/>
        </w:rPr>
        <w:t>, including thirty</w:t>
      </w:r>
      <w:r w:rsidR="00E83BFB">
        <w:rPr>
          <w:bCs/>
        </w:rPr>
        <w:t xml:space="preserve">-seven (37) </w:t>
      </w:r>
      <w:r w:rsidR="00D07996">
        <w:rPr>
          <w:bCs/>
        </w:rPr>
        <w:t>team members</w:t>
      </w:r>
      <w:r w:rsidR="00E83BFB">
        <w:rPr>
          <w:bCs/>
        </w:rPr>
        <w:t>.</w:t>
      </w:r>
    </w:p>
    <w:p w14:paraId="6343B095" w14:textId="69ABAEBA" w:rsidR="00DE28B9" w:rsidRPr="00DE28B9" w:rsidRDefault="00DE28B9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 w:rsidRPr="00DE28B9">
        <w:rPr>
          <w:bCs/>
        </w:rPr>
        <w:t xml:space="preserve">Develop </w:t>
      </w:r>
      <w:r w:rsidR="00E151EB">
        <w:rPr>
          <w:bCs/>
        </w:rPr>
        <w:t>marketing programs to</w:t>
      </w:r>
      <w:r w:rsidRPr="00DE28B9">
        <w:rPr>
          <w:bCs/>
        </w:rPr>
        <w:t xml:space="preserve"> assist in </w:t>
      </w:r>
      <w:r w:rsidR="00E41BEA">
        <w:rPr>
          <w:bCs/>
        </w:rPr>
        <w:t>the recruitment</w:t>
      </w:r>
      <w:r w:rsidR="004E0AE6">
        <w:rPr>
          <w:bCs/>
        </w:rPr>
        <w:t xml:space="preserve"> of</w:t>
      </w:r>
      <w:r w:rsidRPr="00DE28B9">
        <w:rPr>
          <w:bCs/>
        </w:rPr>
        <w:t xml:space="preserve"> </w:t>
      </w:r>
      <w:r w:rsidR="00A94E9A">
        <w:rPr>
          <w:bCs/>
        </w:rPr>
        <w:t xml:space="preserve">new </w:t>
      </w:r>
      <w:r w:rsidRPr="00DE28B9">
        <w:rPr>
          <w:bCs/>
        </w:rPr>
        <w:t>prospective programs</w:t>
      </w:r>
      <w:r w:rsidR="00D777E6">
        <w:rPr>
          <w:bCs/>
        </w:rPr>
        <w:t xml:space="preserve">, </w:t>
      </w:r>
      <w:r w:rsidR="008B543E">
        <w:rPr>
          <w:bCs/>
        </w:rPr>
        <w:t xml:space="preserve">conferences, </w:t>
      </w:r>
      <w:r w:rsidRPr="00DE28B9">
        <w:rPr>
          <w:bCs/>
        </w:rPr>
        <w:t xml:space="preserve">events </w:t>
      </w:r>
      <w:r w:rsidR="00D777E6">
        <w:rPr>
          <w:bCs/>
        </w:rPr>
        <w:t xml:space="preserve">and tradeshows </w:t>
      </w:r>
      <w:r w:rsidRPr="00DE28B9">
        <w:rPr>
          <w:bCs/>
        </w:rPr>
        <w:t xml:space="preserve">to the NYC market. </w:t>
      </w:r>
    </w:p>
    <w:p w14:paraId="695D7D85" w14:textId="199336EE" w:rsidR="00DE28B9" w:rsidRPr="00DE28B9" w:rsidRDefault="003972EB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>
        <w:rPr>
          <w:bCs/>
        </w:rPr>
        <w:t>Market and</w:t>
      </w:r>
      <w:r w:rsidR="00692DFA">
        <w:rPr>
          <w:bCs/>
        </w:rPr>
        <w:t xml:space="preserve"> </w:t>
      </w:r>
      <w:r>
        <w:rPr>
          <w:bCs/>
        </w:rPr>
        <w:t>promote</w:t>
      </w:r>
      <w:r w:rsidR="00DE28B9" w:rsidRPr="00DE28B9">
        <w:rPr>
          <w:bCs/>
        </w:rPr>
        <w:t xml:space="preserve"> NYC as </w:t>
      </w:r>
      <w:r>
        <w:rPr>
          <w:bCs/>
        </w:rPr>
        <w:t>the premier U.S.</w:t>
      </w:r>
      <w:r w:rsidR="00DE28B9" w:rsidRPr="00DE28B9">
        <w:rPr>
          <w:bCs/>
        </w:rPr>
        <w:t xml:space="preserve"> destination, both domestically and internationally</w:t>
      </w:r>
      <w:r w:rsidR="0079488B">
        <w:rPr>
          <w:bCs/>
        </w:rPr>
        <w:t xml:space="preserve"> via </w:t>
      </w:r>
      <w:r w:rsidR="00692DFA">
        <w:rPr>
          <w:bCs/>
        </w:rPr>
        <w:t xml:space="preserve">media tours, marketing campaigns and participation in </w:t>
      </w:r>
      <w:r w:rsidR="0079488B">
        <w:rPr>
          <w:bCs/>
        </w:rPr>
        <w:t>forty (40) global and domestic trade and tourism events.</w:t>
      </w:r>
    </w:p>
    <w:p w14:paraId="42A55678" w14:textId="29AF3325" w:rsidR="00DE28B9" w:rsidRPr="00DE28B9" w:rsidRDefault="00DE28B9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 w:rsidRPr="00DE28B9">
        <w:rPr>
          <w:bCs/>
        </w:rPr>
        <w:t>Manage t</w:t>
      </w:r>
      <w:r w:rsidR="00E07D27">
        <w:rPr>
          <w:bCs/>
        </w:rPr>
        <w:t>en</w:t>
      </w:r>
      <w:r w:rsidRPr="00DE28B9">
        <w:rPr>
          <w:bCs/>
        </w:rPr>
        <w:t xml:space="preserve"> (</w:t>
      </w:r>
      <w:r w:rsidR="0078266F">
        <w:rPr>
          <w:bCs/>
        </w:rPr>
        <w:t>10</w:t>
      </w:r>
      <w:r w:rsidRPr="00DE28B9">
        <w:rPr>
          <w:bCs/>
        </w:rPr>
        <w:t>) international sales offices.</w:t>
      </w:r>
    </w:p>
    <w:p w14:paraId="5BF31CCC" w14:textId="4CC26E76" w:rsidR="00DE28B9" w:rsidRDefault="00DE28B9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 w:rsidRPr="00DE28B9">
        <w:rPr>
          <w:bCs/>
        </w:rPr>
        <w:t xml:space="preserve">Oversee </w:t>
      </w:r>
      <w:r w:rsidR="0078266F">
        <w:rPr>
          <w:bCs/>
        </w:rPr>
        <w:t>the operation</w:t>
      </w:r>
      <w:r w:rsidR="00521C8C">
        <w:rPr>
          <w:bCs/>
        </w:rPr>
        <w:t xml:space="preserve">, </w:t>
      </w:r>
      <w:r w:rsidR="00917E44">
        <w:rPr>
          <w:bCs/>
        </w:rPr>
        <w:t>logistics</w:t>
      </w:r>
      <w:r w:rsidR="0078266F">
        <w:rPr>
          <w:bCs/>
        </w:rPr>
        <w:t xml:space="preserve"> </w:t>
      </w:r>
      <w:r w:rsidR="00521C8C">
        <w:rPr>
          <w:bCs/>
        </w:rPr>
        <w:t xml:space="preserve">and management </w:t>
      </w:r>
      <w:r w:rsidR="0078266F">
        <w:rPr>
          <w:bCs/>
        </w:rPr>
        <w:t xml:space="preserve">of </w:t>
      </w:r>
      <w:r w:rsidRPr="00DE28B9">
        <w:rPr>
          <w:bCs/>
        </w:rPr>
        <w:t xml:space="preserve">four Visitor Information Centers while simultaneously prospecting for new </w:t>
      </w:r>
      <w:r w:rsidR="0078266F">
        <w:rPr>
          <w:bCs/>
        </w:rPr>
        <w:t>locations</w:t>
      </w:r>
      <w:r w:rsidRPr="00DE28B9">
        <w:rPr>
          <w:b/>
          <w:bCs/>
        </w:rPr>
        <w:t>.</w:t>
      </w:r>
    </w:p>
    <w:p w14:paraId="18A4AAD5" w14:textId="41DA80E1" w:rsidR="00DE28B9" w:rsidRPr="00D34B69" w:rsidRDefault="008F326D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>
        <w:rPr>
          <w:bCs/>
        </w:rPr>
        <w:t>M</w:t>
      </w:r>
      <w:r w:rsidR="00DE28B9" w:rsidRPr="00DE28B9">
        <w:rPr>
          <w:bCs/>
        </w:rPr>
        <w:t>aintain</w:t>
      </w:r>
      <w:r>
        <w:rPr>
          <w:bCs/>
        </w:rPr>
        <w:t xml:space="preserve"> and service</w:t>
      </w:r>
      <w:r w:rsidR="00DE28B9" w:rsidRPr="00DE28B9">
        <w:rPr>
          <w:bCs/>
        </w:rPr>
        <w:t xml:space="preserve"> NYC &amp; Company’s 1,</w:t>
      </w:r>
      <w:r w:rsidR="00E83BFB">
        <w:rPr>
          <w:bCs/>
        </w:rPr>
        <w:t>9</w:t>
      </w:r>
      <w:r w:rsidR="00DE28B9" w:rsidRPr="00DE28B9">
        <w:rPr>
          <w:bCs/>
        </w:rPr>
        <w:t xml:space="preserve">00 </w:t>
      </w:r>
      <w:r w:rsidR="003972EB">
        <w:rPr>
          <w:bCs/>
        </w:rPr>
        <w:t xml:space="preserve">partner </w:t>
      </w:r>
      <w:r w:rsidR="00DE28B9" w:rsidRPr="00DE28B9">
        <w:rPr>
          <w:bCs/>
        </w:rPr>
        <w:t>members.  Review</w:t>
      </w:r>
      <w:r w:rsidR="0078266F">
        <w:rPr>
          <w:bCs/>
        </w:rPr>
        <w:t xml:space="preserve"> and update </w:t>
      </w:r>
      <w:r w:rsidR="00DE28B9" w:rsidRPr="00DE28B9">
        <w:rPr>
          <w:bCs/>
        </w:rPr>
        <w:t>membership programs</w:t>
      </w:r>
      <w:r w:rsidR="00E9426D">
        <w:rPr>
          <w:bCs/>
        </w:rPr>
        <w:t xml:space="preserve"> and continually evaluate </w:t>
      </w:r>
      <w:r>
        <w:rPr>
          <w:bCs/>
        </w:rPr>
        <w:t>the organization</w:t>
      </w:r>
      <w:r w:rsidR="00A94E9A">
        <w:rPr>
          <w:bCs/>
        </w:rPr>
        <w:t>’</w:t>
      </w:r>
      <w:r>
        <w:rPr>
          <w:bCs/>
        </w:rPr>
        <w:t xml:space="preserve">s </w:t>
      </w:r>
      <w:r w:rsidR="003972EB">
        <w:rPr>
          <w:bCs/>
        </w:rPr>
        <w:t>value proposition</w:t>
      </w:r>
      <w:r w:rsidR="00DE28B9" w:rsidRPr="00DE28B9">
        <w:rPr>
          <w:bCs/>
        </w:rPr>
        <w:t>.</w:t>
      </w:r>
      <w:r>
        <w:rPr>
          <w:bCs/>
        </w:rPr>
        <w:t xml:space="preserve"> Solicit</w:t>
      </w:r>
      <w:r w:rsidR="00C54717">
        <w:rPr>
          <w:bCs/>
        </w:rPr>
        <w:t>, recruit</w:t>
      </w:r>
      <w:r>
        <w:rPr>
          <w:bCs/>
        </w:rPr>
        <w:t xml:space="preserve"> and engage with prospective </w:t>
      </w:r>
      <w:r w:rsidR="003972EB">
        <w:rPr>
          <w:bCs/>
        </w:rPr>
        <w:t xml:space="preserve">corporate </w:t>
      </w:r>
      <w:r w:rsidR="001B43D9">
        <w:rPr>
          <w:bCs/>
        </w:rPr>
        <w:t xml:space="preserve">partners and </w:t>
      </w:r>
      <w:r w:rsidR="003972EB">
        <w:rPr>
          <w:bCs/>
        </w:rPr>
        <w:t xml:space="preserve">prospective </w:t>
      </w:r>
      <w:r>
        <w:rPr>
          <w:bCs/>
        </w:rPr>
        <w:t>members</w:t>
      </w:r>
      <w:r w:rsidR="00C54717">
        <w:rPr>
          <w:bCs/>
        </w:rPr>
        <w:t>.</w:t>
      </w:r>
    </w:p>
    <w:p w14:paraId="003A765D" w14:textId="592FF32E" w:rsidR="00DE28B9" w:rsidRPr="00D34B69" w:rsidRDefault="00D34B69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>
        <w:rPr>
          <w:bCs/>
        </w:rPr>
        <w:t xml:space="preserve">Collaborate </w:t>
      </w:r>
      <w:r w:rsidR="00DE28B9" w:rsidRPr="00DE28B9">
        <w:rPr>
          <w:bCs/>
        </w:rPr>
        <w:t>with NYC &amp; Co</w:t>
      </w:r>
      <w:r w:rsidR="008F326D">
        <w:rPr>
          <w:bCs/>
        </w:rPr>
        <w:t>’s</w:t>
      </w:r>
      <w:r w:rsidR="00DE28B9" w:rsidRPr="00DE28B9">
        <w:rPr>
          <w:bCs/>
        </w:rPr>
        <w:t xml:space="preserve">. </w:t>
      </w:r>
      <w:r w:rsidR="00E83BFB">
        <w:rPr>
          <w:bCs/>
        </w:rPr>
        <w:t>B</w:t>
      </w:r>
      <w:r w:rsidR="00DE28B9" w:rsidRPr="00DE28B9">
        <w:rPr>
          <w:bCs/>
        </w:rPr>
        <w:t>oard</w:t>
      </w:r>
      <w:r w:rsidR="003972EB">
        <w:rPr>
          <w:bCs/>
        </w:rPr>
        <w:t xml:space="preserve"> of Directors</w:t>
      </w:r>
      <w:r w:rsidR="00DE28B9" w:rsidRPr="00DE28B9">
        <w:rPr>
          <w:bCs/>
        </w:rPr>
        <w:t>,</w:t>
      </w:r>
      <w:r>
        <w:rPr>
          <w:bCs/>
        </w:rPr>
        <w:t xml:space="preserve"> and </w:t>
      </w:r>
      <w:r w:rsidR="00692DFA">
        <w:rPr>
          <w:bCs/>
        </w:rPr>
        <w:t xml:space="preserve">internal </w:t>
      </w:r>
      <w:r>
        <w:rPr>
          <w:bCs/>
        </w:rPr>
        <w:t>leadership</w:t>
      </w:r>
      <w:r w:rsidR="00692DFA">
        <w:rPr>
          <w:bCs/>
        </w:rPr>
        <w:t xml:space="preserve"> team</w:t>
      </w:r>
      <w:r>
        <w:rPr>
          <w:bCs/>
        </w:rPr>
        <w:t xml:space="preserve"> to develop, plan and </w:t>
      </w:r>
      <w:r w:rsidR="003972EB">
        <w:rPr>
          <w:bCs/>
        </w:rPr>
        <w:t>execute</w:t>
      </w:r>
      <w:r>
        <w:rPr>
          <w:bCs/>
        </w:rPr>
        <w:t xml:space="preserve"> the organization</w:t>
      </w:r>
      <w:r w:rsidR="00A94E9A">
        <w:rPr>
          <w:bCs/>
        </w:rPr>
        <w:t>’</w:t>
      </w:r>
      <w:r>
        <w:rPr>
          <w:bCs/>
        </w:rPr>
        <w:t>s strateg</w:t>
      </w:r>
      <w:r w:rsidR="000626A4">
        <w:rPr>
          <w:bCs/>
        </w:rPr>
        <w:t>y</w:t>
      </w:r>
      <w:r w:rsidR="003972EB">
        <w:rPr>
          <w:bCs/>
        </w:rPr>
        <w:t>,</w:t>
      </w:r>
      <w:r>
        <w:rPr>
          <w:bCs/>
        </w:rPr>
        <w:t xml:space="preserve"> ensuring clarity of priorities and goals.</w:t>
      </w:r>
    </w:p>
    <w:p w14:paraId="28A747A3" w14:textId="05587C5E" w:rsidR="00D34B69" w:rsidRPr="00D34B69" w:rsidRDefault="00D34B69" w:rsidP="00DE28B9">
      <w:pPr>
        <w:pStyle w:val="ListParagraph"/>
        <w:numPr>
          <w:ilvl w:val="0"/>
          <w:numId w:val="9"/>
        </w:numPr>
        <w:spacing w:after="0"/>
      </w:pPr>
      <w:r w:rsidRPr="00D34B69">
        <w:t>Ensure that both the Board of Directors</w:t>
      </w:r>
      <w:r w:rsidR="00A94E9A">
        <w:t xml:space="preserve"> </w:t>
      </w:r>
      <w:r w:rsidRPr="00D34B69">
        <w:t xml:space="preserve">and Executive Board are kept fully informed of the </w:t>
      </w:r>
      <w:r w:rsidR="003972EB">
        <w:t xml:space="preserve">financial health and operating </w:t>
      </w:r>
      <w:r w:rsidRPr="00D34B69">
        <w:t>condition of the organization</w:t>
      </w:r>
      <w:r w:rsidR="003972EB">
        <w:t>. E</w:t>
      </w:r>
      <w:r w:rsidRPr="00D34B69">
        <w:t>ngage them in the development of the organization</w:t>
      </w:r>
      <w:r w:rsidR="00E151EB">
        <w:t>’</w:t>
      </w:r>
      <w:r w:rsidRPr="00D34B69">
        <w:t>s products, programs and services</w:t>
      </w:r>
    </w:p>
    <w:p w14:paraId="5DDB7E1D" w14:textId="0C9E1946" w:rsidR="00DE28B9" w:rsidRPr="00DE28B9" w:rsidRDefault="00DE28B9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 w:rsidRPr="00DE28B9">
        <w:rPr>
          <w:bCs/>
        </w:rPr>
        <w:t xml:space="preserve">Serve as </w:t>
      </w:r>
      <w:r w:rsidR="00E83BFB">
        <w:rPr>
          <w:bCs/>
        </w:rPr>
        <w:t>the primary l</w:t>
      </w:r>
      <w:r w:rsidRPr="00DE28B9">
        <w:rPr>
          <w:bCs/>
        </w:rPr>
        <w:t>iaison with city and state agencies</w:t>
      </w:r>
      <w:r w:rsidR="00E83BFB">
        <w:rPr>
          <w:bCs/>
        </w:rPr>
        <w:t>, including</w:t>
      </w:r>
      <w:r w:rsidR="00A94E9A">
        <w:rPr>
          <w:bCs/>
        </w:rPr>
        <w:t xml:space="preserve"> </w:t>
      </w:r>
      <w:r w:rsidR="00C54717">
        <w:rPr>
          <w:bCs/>
        </w:rPr>
        <w:t>N</w:t>
      </w:r>
      <w:r w:rsidR="00FE68B5">
        <w:rPr>
          <w:bCs/>
        </w:rPr>
        <w:t xml:space="preserve">ew </w:t>
      </w:r>
      <w:r w:rsidR="00C54717">
        <w:rPr>
          <w:bCs/>
        </w:rPr>
        <w:t>Y</w:t>
      </w:r>
      <w:r w:rsidR="00FE68B5">
        <w:rPr>
          <w:bCs/>
        </w:rPr>
        <w:t>ork</w:t>
      </w:r>
      <w:r w:rsidR="00C54717">
        <w:rPr>
          <w:bCs/>
        </w:rPr>
        <w:t xml:space="preserve"> </w:t>
      </w:r>
      <w:r w:rsidRPr="00DE28B9">
        <w:rPr>
          <w:bCs/>
        </w:rPr>
        <w:t>City Hall, New York Economic Development Corp., Empire State Development Corp, N</w:t>
      </w:r>
      <w:r w:rsidR="00E83BFB">
        <w:rPr>
          <w:bCs/>
        </w:rPr>
        <w:t xml:space="preserve">ew </w:t>
      </w:r>
      <w:r w:rsidRPr="00DE28B9">
        <w:rPr>
          <w:bCs/>
        </w:rPr>
        <w:t>Y</w:t>
      </w:r>
      <w:r w:rsidR="00E83BFB">
        <w:rPr>
          <w:bCs/>
        </w:rPr>
        <w:t>ork</w:t>
      </w:r>
      <w:r w:rsidRPr="00DE28B9">
        <w:rPr>
          <w:bCs/>
        </w:rPr>
        <w:t xml:space="preserve"> Hotel Association, Jacob Javits Convention Center, NYC and Company Executive Board and NYC &amp;Co’s general membership.</w:t>
      </w:r>
    </w:p>
    <w:p w14:paraId="4881FE72" w14:textId="1CF22E3B" w:rsidR="00DE28B9" w:rsidRPr="00DE28B9" w:rsidRDefault="00567164" w:rsidP="00DE28B9">
      <w:pPr>
        <w:pStyle w:val="ListParagraph"/>
        <w:numPr>
          <w:ilvl w:val="0"/>
          <w:numId w:val="9"/>
        </w:numPr>
        <w:spacing w:after="0"/>
        <w:rPr>
          <w:b/>
          <w:bCs/>
        </w:rPr>
      </w:pPr>
      <w:r>
        <w:rPr>
          <w:bCs/>
        </w:rPr>
        <w:t>Collaborate</w:t>
      </w:r>
      <w:r w:rsidR="00DE28B9" w:rsidRPr="00DE28B9">
        <w:rPr>
          <w:bCs/>
        </w:rPr>
        <w:t xml:space="preserve"> and overs</w:t>
      </w:r>
      <w:r>
        <w:rPr>
          <w:bCs/>
        </w:rPr>
        <w:t>ee</w:t>
      </w:r>
      <w:r w:rsidR="00DE28B9" w:rsidRPr="00DE28B9">
        <w:rPr>
          <w:bCs/>
        </w:rPr>
        <w:t xml:space="preserve"> special events and programs, including</w:t>
      </w:r>
      <w:r w:rsidR="00A94E9A">
        <w:rPr>
          <w:bCs/>
        </w:rPr>
        <w:t xml:space="preserve"> the</w:t>
      </w:r>
      <w:r w:rsidR="00DE28B9" w:rsidRPr="00DE28B9">
        <w:rPr>
          <w:bCs/>
        </w:rPr>
        <w:t xml:space="preserve"> Republican National Convention, 2012 Olympic bid, Super Bowl bid process, West Side Stadium development, United Nations re-location.</w:t>
      </w:r>
    </w:p>
    <w:p w14:paraId="3E0B3075" w14:textId="77777777" w:rsidR="00DE28B9" w:rsidRPr="00DE28B9" w:rsidRDefault="00DE28B9" w:rsidP="00DE28B9">
      <w:pPr>
        <w:spacing w:after="0"/>
        <w:jc w:val="both"/>
        <w:rPr>
          <w:bCs/>
        </w:rPr>
        <w:sectPr w:rsidR="00DE28B9" w:rsidRPr="00DE28B9" w:rsidSect="00C9790D">
          <w:type w:val="continuous"/>
          <w:pgSz w:w="12240" w:h="15840"/>
          <w:pgMar w:top="720" w:right="720" w:bottom="720" w:left="720" w:header="720" w:footer="720" w:gutter="0"/>
          <w:pgNumType w:start="2"/>
          <w:cols w:sep="1" w:space="720"/>
          <w:docGrid w:linePitch="360"/>
        </w:sectPr>
      </w:pPr>
    </w:p>
    <w:p w14:paraId="627DAEB3" w14:textId="77777777" w:rsidR="00084E6F" w:rsidRDefault="00084E6F" w:rsidP="005619BE">
      <w:pPr>
        <w:spacing w:after="0"/>
        <w:jc w:val="both"/>
        <w:rPr>
          <w:b/>
          <w:u w:val="single"/>
        </w:rPr>
      </w:pPr>
    </w:p>
    <w:p w14:paraId="2275443F" w14:textId="268C99A8" w:rsidR="005619BE" w:rsidRPr="005619BE" w:rsidRDefault="005619BE" w:rsidP="005619BE">
      <w:pPr>
        <w:spacing w:after="0"/>
        <w:jc w:val="both"/>
      </w:pPr>
      <w:r w:rsidRPr="005619BE">
        <w:rPr>
          <w:b/>
          <w:u w:val="single"/>
        </w:rPr>
        <w:t>Reed Exhibition Companies</w:t>
      </w:r>
      <w:r w:rsidRPr="005619BE">
        <w:rPr>
          <w:b/>
        </w:rPr>
        <w:t xml:space="preserve">, </w:t>
      </w:r>
      <w:r w:rsidRPr="005619BE">
        <w:t>Norwalk, CT</w:t>
      </w:r>
      <w:r w:rsidRPr="005619BE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413A95">
        <w:t>October</w:t>
      </w:r>
      <w:r w:rsidRPr="005619BE">
        <w:t xml:space="preserve"> 19</w:t>
      </w:r>
      <w:r w:rsidR="00AE6BCD">
        <w:t>9</w:t>
      </w:r>
      <w:r w:rsidR="00413A95">
        <w:t>0</w:t>
      </w:r>
      <w:r w:rsidRPr="005619BE">
        <w:t xml:space="preserve"> - 200</w:t>
      </w:r>
      <w:r w:rsidR="00A94E9A">
        <w:t>5</w:t>
      </w:r>
    </w:p>
    <w:p w14:paraId="07C7E196" w14:textId="1643849F" w:rsidR="005619BE" w:rsidRDefault="005619BE" w:rsidP="005619BE">
      <w:pPr>
        <w:spacing w:after="0"/>
        <w:jc w:val="both"/>
      </w:pPr>
      <w:r w:rsidRPr="005619BE">
        <w:rPr>
          <w:b/>
        </w:rPr>
        <w:t xml:space="preserve">Vice President, </w:t>
      </w:r>
      <w:r w:rsidR="0035784E">
        <w:rPr>
          <w:b/>
        </w:rPr>
        <w:t>Event</w:t>
      </w:r>
      <w:r w:rsidR="00A20524">
        <w:rPr>
          <w:b/>
        </w:rPr>
        <w:t xml:space="preserve"> </w:t>
      </w:r>
      <w:r w:rsidRPr="005619BE">
        <w:rPr>
          <w:b/>
        </w:rPr>
        <w:t>Operations</w:t>
      </w:r>
      <w:r w:rsidRPr="005619BE">
        <w:t xml:space="preserve"> </w:t>
      </w:r>
    </w:p>
    <w:p w14:paraId="1A25E08E" w14:textId="77777777" w:rsidR="005619BE" w:rsidRPr="005619BE" w:rsidRDefault="005619BE" w:rsidP="005619BE">
      <w:pPr>
        <w:spacing w:after="0"/>
        <w:jc w:val="both"/>
      </w:pPr>
    </w:p>
    <w:p w14:paraId="3A246FBE" w14:textId="5B36A5A7" w:rsidR="005619BE" w:rsidRPr="005619BE" w:rsidRDefault="00D07996" w:rsidP="005619BE">
      <w:pPr>
        <w:pStyle w:val="ListParagraph"/>
        <w:numPr>
          <w:ilvl w:val="0"/>
          <w:numId w:val="13"/>
        </w:numPr>
        <w:spacing w:after="0"/>
        <w:jc w:val="both"/>
      </w:pPr>
      <w:r>
        <w:t xml:space="preserve">Vice President, </w:t>
      </w:r>
      <w:r w:rsidR="009520F2">
        <w:t>Events</w:t>
      </w:r>
      <w:r>
        <w:t xml:space="preserve"> (1997-2000), Group </w:t>
      </w:r>
      <w:r w:rsidR="005619BE" w:rsidRPr="005619BE">
        <w:t>Director of Operations (1994-1997); Operations Manager (199</w:t>
      </w:r>
      <w:r w:rsidR="00413A95">
        <w:t>2</w:t>
      </w:r>
      <w:r w:rsidR="005619BE" w:rsidRPr="005619BE">
        <w:t>-94); Director of Sales and Marketing (19</w:t>
      </w:r>
      <w:r w:rsidR="00AE6BCD">
        <w:t>9</w:t>
      </w:r>
      <w:r w:rsidR="00413A95">
        <w:t>0</w:t>
      </w:r>
      <w:r w:rsidR="005619BE" w:rsidRPr="005619BE">
        <w:t>-199</w:t>
      </w:r>
      <w:r w:rsidR="00413A95">
        <w:t>2</w:t>
      </w:r>
      <w:r w:rsidR="005619BE" w:rsidRPr="005619BE">
        <w:t>)</w:t>
      </w:r>
    </w:p>
    <w:p w14:paraId="52D81D8E" w14:textId="77777777" w:rsidR="00D0696E" w:rsidRDefault="005619BE" w:rsidP="005619BE">
      <w:pPr>
        <w:pStyle w:val="ListParagraph"/>
        <w:numPr>
          <w:ilvl w:val="0"/>
          <w:numId w:val="13"/>
        </w:numPr>
        <w:spacing w:after="0"/>
        <w:jc w:val="both"/>
      </w:pPr>
      <w:r w:rsidRPr="005619BE">
        <w:t xml:space="preserve">Financial development and management for forty (40+) </w:t>
      </w:r>
      <w:r w:rsidR="00C54717">
        <w:t>exhibitions</w:t>
      </w:r>
      <w:r w:rsidR="00521C8C">
        <w:t>, tradeshows and conferences</w:t>
      </w:r>
      <w:r w:rsidR="00D0696E">
        <w:t>.</w:t>
      </w:r>
    </w:p>
    <w:p w14:paraId="22DFA2CB" w14:textId="49661A84" w:rsidR="005619BE" w:rsidRDefault="00D0696E" w:rsidP="005619BE">
      <w:pPr>
        <w:pStyle w:val="ListParagraph"/>
        <w:numPr>
          <w:ilvl w:val="0"/>
          <w:numId w:val="13"/>
        </w:numPr>
        <w:spacing w:after="0"/>
        <w:jc w:val="both"/>
      </w:pPr>
      <w:r>
        <w:t xml:space="preserve">P&amp;L responsibility of </w:t>
      </w:r>
      <w:r w:rsidR="005619BE" w:rsidRPr="005619BE">
        <w:t>$35 million.</w:t>
      </w:r>
    </w:p>
    <w:p w14:paraId="5733F26F" w14:textId="5EC02EA8" w:rsidR="00692DFA" w:rsidRPr="005619BE" w:rsidRDefault="00692DFA" w:rsidP="005619BE">
      <w:pPr>
        <w:pStyle w:val="ListParagraph"/>
        <w:numPr>
          <w:ilvl w:val="0"/>
          <w:numId w:val="13"/>
        </w:numPr>
        <w:spacing w:after="0"/>
        <w:jc w:val="both"/>
      </w:pPr>
      <w:r>
        <w:t>Execut</w:t>
      </w:r>
      <w:r w:rsidR="000626A4">
        <w:t>ion of</w:t>
      </w:r>
      <w:r>
        <w:t xml:space="preserve"> all </w:t>
      </w:r>
      <w:r w:rsidR="003038A0">
        <w:t>commercial</w:t>
      </w:r>
      <w:r>
        <w:t xml:space="preserve"> deliverables, including exhibit space</w:t>
      </w:r>
      <w:r w:rsidR="00026499">
        <w:t xml:space="preserve">, </w:t>
      </w:r>
      <w:r>
        <w:t>sponsorships</w:t>
      </w:r>
      <w:r w:rsidR="00026499">
        <w:t xml:space="preserve"> and advertising</w:t>
      </w:r>
      <w:r w:rsidR="00521C8C">
        <w:t>.</w:t>
      </w:r>
    </w:p>
    <w:p w14:paraId="78750642" w14:textId="7616FA7B" w:rsidR="005619BE" w:rsidRPr="005619BE" w:rsidRDefault="003972EB" w:rsidP="005619BE">
      <w:pPr>
        <w:pStyle w:val="ListParagraph"/>
        <w:numPr>
          <w:ilvl w:val="0"/>
          <w:numId w:val="13"/>
        </w:numPr>
        <w:spacing w:after="0"/>
        <w:jc w:val="both"/>
      </w:pPr>
      <w:r>
        <w:t>Lead, m</w:t>
      </w:r>
      <w:r w:rsidR="005619BE" w:rsidRPr="005619BE">
        <w:t xml:space="preserve">anage and </w:t>
      </w:r>
      <w:r>
        <w:t>mentor</w:t>
      </w:r>
      <w:r w:rsidR="003F1458">
        <w:t xml:space="preserve"> </w:t>
      </w:r>
      <w:r w:rsidR="005619BE" w:rsidRPr="005619BE">
        <w:t xml:space="preserve">a </w:t>
      </w:r>
      <w:r w:rsidR="0032167F">
        <w:t>team</w:t>
      </w:r>
      <w:r w:rsidR="005619BE" w:rsidRPr="005619BE">
        <w:t xml:space="preserve"> of </w:t>
      </w:r>
      <w:r w:rsidR="00E151EB">
        <w:t>twenty</w:t>
      </w:r>
      <w:r w:rsidR="00A94E9A">
        <w:t>-</w:t>
      </w:r>
      <w:r w:rsidR="00E151EB">
        <w:t>three (</w:t>
      </w:r>
      <w:r w:rsidR="005619BE" w:rsidRPr="005619BE">
        <w:t>23</w:t>
      </w:r>
      <w:r w:rsidR="00E151EB">
        <w:t>)</w:t>
      </w:r>
      <w:r w:rsidR="005619BE" w:rsidRPr="005619BE">
        <w:t>.</w:t>
      </w:r>
    </w:p>
    <w:p w14:paraId="3C7DFAE0" w14:textId="2C093532" w:rsidR="005619BE" w:rsidRPr="005619BE" w:rsidRDefault="005619BE" w:rsidP="005619BE">
      <w:pPr>
        <w:pStyle w:val="ListParagraph"/>
        <w:numPr>
          <w:ilvl w:val="0"/>
          <w:numId w:val="13"/>
        </w:numPr>
        <w:spacing w:after="0"/>
        <w:jc w:val="both"/>
      </w:pPr>
      <w:r w:rsidRPr="005619BE">
        <w:t>Conducted and executed vendor/contractor</w:t>
      </w:r>
      <w:r w:rsidR="00F72FB2">
        <w:t>/facility</w:t>
      </w:r>
      <w:r w:rsidRPr="005619BE">
        <w:t xml:space="preserve"> negotiations, including implementation and execution of multi-year</w:t>
      </w:r>
      <w:r w:rsidR="001B6A3B">
        <w:t xml:space="preserve"> </w:t>
      </w:r>
      <w:r w:rsidRPr="005619BE">
        <w:t>contracts.</w:t>
      </w:r>
    </w:p>
    <w:p w14:paraId="480E489A" w14:textId="77777777" w:rsidR="005619BE" w:rsidRPr="005619BE" w:rsidRDefault="005619BE" w:rsidP="005619BE">
      <w:pPr>
        <w:pStyle w:val="ListParagraph"/>
        <w:numPr>
          <w:ilvl w:val="0"/>
          <w:numId w:val="13"/>
        </w:numPr>
        <w:spacing w:after="0"/>
        <w:jc w:val="both"/>
      </w:pPr>
      <w:r w:rsidRPr="005619BE">
        <w:t>Procurement of future dates and space for all programs and events.</w:t>
      </w:r>
    </w:p>
    <w:p w14:paraId="670424FE" w14:textId="7EC63CB9" w:rsidR="005619BE" w:rsidRPr="005619BE" w:rsidRDefault="005619BE" w:rsidP="005619BE">
      <w:pPr>
        <w:pStyle w:val="ListParagraph"/>
        <w:numPr>
          <w:ilvl w:val="0"/>
          <w:numId w:val="13"/>
        </w:numPr>
        <w:spacing w:after="0"/>
        <w:jc w:val="both"/>
      </w:pPr>
      <w:r w:rsidRPr="005619BE">
        <w:t>Recruitment and training of personnel</w:t>
      </w:r>
      <w:r w:rsidR="000626A4">
        <w:t xml:space="preserve">. </w:t>
      </w:r>
      <w:r w:rsidR="00E151EB">
        <w:t>D</w:t>
      </w:r>
      <w:r w:rsidRPr="005619BE">
        <w:t>evelo</w:t>
      </w:r>
      <w:r w:rsidR="00E151EB">
        <w:t xml:space="preserve">ped employee </w:t>
      </w:r>
      <w:r w:rsidRPr="005619BE">
        <w:t>training programs (both internally and externally), including the elimination and outsourcing of various job junctions.</w:t>
      </w:r>
    </w:p>
    <w:p w14:paraId="250C1771" w14:textId="6A944036" w:rsidR="005619BE" w:rsidRDefault="005619BE" w:rsidP="005619BE">
      <w:pPr>
        <w:pStyle w:val="ListParagraph"/>
        <w:numPr>
          <w:ilvl w:val="0"/>
          <w:numId w:val="13"/>
        </w:numPr>
        <w:spacing w:after="0"/>
        <w:jc w:val="both"/>
      </w:pPr>
      <w:r w:rsidRPr="005619BE">
        <w:t>Responsible for all pre-</w:t>
      </w:r>
      <w:r w:rsidR="00521C8C">
        <w:t>event and on-site</w:t>
      </w:r>
      <w:r w:rsidRPr="005619BE">
        <w:t xml:space="preserve"> operations</w:t>
      </w:r>
      <w:r w:rsidR="00521C8C">
        <w:t xml:space="preserve">, including </w:t>
      </w:r>
      <w:r w:rsidRPr="005619BE">
        <w:t xml:space="preserve">logistics, </w:t>
      </w:r>
      <w:r w:rsidR="00521C8C">
        <w:t xml:space="preserve">labor, </w:t>
      </w:r>
      <w:r w:rsidR="0007197D">
        <w:t xml:space="preserve">audio visual, </w:t>
      </w:r>
      <w:r w:rsidR="00521C8C">
        <w:t>signage &amp; decoration,</w:t>
      </w:r>
      <w:r w:rsidRPr="005619BE">
        <w:t xml:space="preserve"> security,</w:t>
      </w:r>
      <w:r w:rsidR="00917E44">
        <w:t xml:space="preserve"> </w:t>
      </w:r>
      <w:r w:rsidRPr="005619BE">
        <w:t xml:space="preserve">transportation, </w:t>
      </w:r>
      <w:r w:rsidR="008B543E">
        <w:t xml:space="preserve">content development, </w:t>
      </w:r>
      <w:r w:rsidR="00AF477F">
        <w:t xml:space="preserve">registration, </w:t>
      </w:r>
      <w:r w:rsidR="0007197D">
        <w:t xml:space="preserve">food and beverage, </w:t>
      </w:r>
      <w:r w:rsidR="00480E96">
        <w:t xml:space="preserve">housing </w:t>
      </w:r>
      <w:r w:rsidR="00AF477F">
        <w:t xml:space="preserve">and </w:t>
      </w:r>
      <w:r w:rsidRPr="005619BE">
        <w:t>facility services etc.</w:t>
      </w:r>
    </w:p>
    <w:p w14:paraId="62D07780" w14:textId="73CEE4E2" w:rsidR="008A3B9D" w:rsidRPr="005619BE" w:rsidRDefault="008A3B9D" w:rsidP="005619BE">
      <w:pPr>
        <w:pStyle w:val="ListParagraph"/>
        <w:numPr>
          <w:ilvl w:val="0"/>
          <w:numId w:val="13"/>
        </w:numPr>
        <w:spacing w:after="0"/>
        <w:jc w:val="both"/>
      </w:pPr>
      <w:r>
        <w:t xml:space="preserve">New Business Integration; </w:t>
      </w:r>
      <w:r w:rsidR="00E151EB">
        <w:t xml:space="preserve">developed transition plans for the following new events; </w:t>
      </w:r>
      <w:r>
        <w:t>JCK Jewelry Show</w:t>
      </w:r>
      <w:r w:rsidR="003F1458">
        <w:t xml:space="preserve">, </w:t>
      </w:r>
      <w:proofErr w:type="spellStart"/>
      <w:r w:rsidR="003F1458">
        <w:t>InterBev</w:t>
      </w:r>
      <w:proofErr w:type="spellEnd"/>
      <w:r w:rsidR="003F1458">
        <w:t xml:space="preserve">, </w:t>
      </w:r>
      <w:proofErr w:type="spellStart"/>
      <w:r w:rsidR="003F1458">
        <w:t>BookExpo</w:t>
      </w:r>
      <w:proofErr w:type="spellEnd"/>
      <w:r w:rsidR="003F1458">
        <w:t xml:space="preserve"> America</w:t>
      </w:r>
      <w:r>
        <w:t xml:space="preserve"> and the PGA </w:t>
      </w:r>
      <w:r w:rsidR="003F1458">
        <w:t xml:space="preserve">Show </w:t>
      </w:r>
      <w:r>
        <w:t>of America</w:t>
      </w:r>
    </w:p>
    <w:p w14:paraId="5BEC047E" w14:textId="13052CFE" w:rsidR="005619BE" w:rsidRPr="005619BE" w:rsidRDefault="005619BE" w:rsidP="005619BE">
      <w:pPr>
        <w:pStyle w:val="ListParagraph"/>
        <w:numPr>
          <w:ilvl w:val="0"/>
          <w:numId w:val="13"/>
        </w:numPr>
        <w:spacing w:after="0"/>
        <w:jc w:val="both"/>
      </w:pPr>
      <w:r w:rsidRPr="005619BE">
        <w:t>Liaise, communicate and advise Association partner</w:t>
      </w:r>
      <w:r w:rsidR="00C54717">
        <w:t>s</w:t>
      </w:r>
      <w:r w:rsidRPr="005619BE">
        <w:t>, Committees and Boards.</w:t>
      </w:r>
      <w:r w:rsidR="008F326D">
        <w:t xml:space="preserve"> Including the American Hardware Manufactures Association, National Association of Manufacturers</w:t>
      </w:r>
      <w:r w:rsidR="00D835DD">
        <w:t>, National Association of Specialty Food Trade etc.</w:t>
      </w:r>
    </w:p>
    <w:p w14:paraId="087549B1" w14:textId="77777777" w:rsidR="005619BE" w:rsidRPr="005619BE" w:rsidRDefault="005619BE" w:rsidP="005619BE">
      <w:pPr>
        <w:spacing w:after="0"/>
        <w:jc w:val="both"/>
      </w:pPr>
    </w:p>
    <w:p w14:paraId="1698BEB4" w14:textId="0283980A" w:rsidR="005619BE" w:rsidRPr="005619BE" w:rsidRDefault="00FA273F" w:rsidP="005619BE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BOARD AND ADVISORY</w:t>
      </w:r>
      <w:r w:rsidR="00D05496">
        <w:rPr>
          <w:b/>
          <w:sz w:val="24"/>
          <w:szCs w:val="24"/>
          <w:u w:val="single"/>
        </w:rPr>
        <w:t xml:space="preserve"> LEADERSHIP</w:t>
      </w:r>
    </w:p>
    <w:p w14:paraId="7CD8CA17" w14:textId="77777777" w:rsidR="005619BE" w:rsidRPr="005619BE" w:rsidRDefault="005619BE" w:rsidP="005619BE">
      <w:pPr>
        <w:spacing w:after="0"/>
        <w:jc w:val="both"/>
        <w:rPr>
          <w:b/>
          <w:u w:val="single"/>
        </w:rPr>
      </w:pPr>
    </w:p>
    <w:p w14:paraId="23CDD83B" w14:textId="0001F523" w:rsidR="005619BE" w:rsidRPr="005619BE" w:rsidRDefault="005619BE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</w:pPr>
      <w:r w:rsidRPr="005619BE">
        <w:t>200</w:t>
      </w:r>
      <w:r w:rsidR="009D7A8C">
        <w:t>3</w:t>
      </w:r>
      <w:r w:rsidRPr="005619BE">
        <w:t>, Vice President, Board of Directors – NYC &amp; Company</w:t>
      </w:r>
    </w:p>
    <w:p w14:paraId="2AED1D49" w14:textId="77777777" w:rsidR="005619BE" w:rsidRPr="005619BE" w:rsidRDefault="005619BE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  <w:rPr>
          <w:b/>
        </w:rPr>
      </w:pPr>
      <w:r w:rsidRPr="005619BE">
        <w:t>Board Member:  Major American Trade Show Organizers</w:t>
      </w:r>
    </w:p>
    <w:p w14:paraId="658948CB" w14:textId="54703773" w:rsidR="005619BE" w:rsidRPr="005619BE" w:rsidRDefault="005619BE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</w:pPr>
      <w:r w:rsidRPr="005619BE">
        <w:t>Board Member: International Association of Exhibit Managers</w:t>
      </w:r>
    </w:p>
    <w:p w14:paraId="5EBA7454" w14:textId="77777777" w:rsidR="005619BE" w:rsidRPr="005619BE" w:rsidRDefault="005619BE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</w:pPr>
      <w:r w:rsidRPr="005619BE">
        <w:t>Board Member: Chicago Advisory Council, Boston Convention Center Task Force.</w:t>
      </w:r>
    </w:p>
    <w:p w14:paraId="320D9987" w14:textId="77777777" w:rsidR="005619BE" w:rsidRPr="005619BE" w:rsidRDefault="005619BE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</w:pPr>
      <w:r w:rsidRPr="005619BE">
        <w:t>Board Member: Los Angeles, Customer Advisory Board</w:t>
      </w:r>
    </w:p>
    <w:p w14:paraId="4EC78FCE" w14:textId="28C0D017" w:rsidR="005619BE" w:rsidRPr="005619BE" w:rsidRDefault="005619BE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</w:pPr>
      <w:r w:rsidRPr="005619BE">
        <w:t xml:space="preserve">Board Member: </w:t>
      </w:r>
      <w:r w:rsidR="004E0AE6">
        <w:t>Big Apple Greeter</w:t>
      </w:r>
    </w:p>
    <w:p w14:paraId="58E4C1C7" w14:textId="77777777" w:rsidR="005619BE" w:rsidRPr="005619BE" w:rsidRDefault="005619BE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</w:pPr>
      <w:r w:rsidRPr="005619BE">
        <w:t xml:space="preserve">Board Member: Travel Industry Association of America </w:t>
      </w:r>
    </w:p>
    <w:p w14:paraId="5AEAD75E" w14:textId="3BA56330" w:rsidR="005619BE" w:rsidRDefault="005619BE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</w:pPr>
      <w:r w:rsidRPr="005619BE">
        <w:t>Board Member:  September 11</w:t>
      </w:r>
      <w:r w:rsidRPr="005619BE">
        <w:rPr>
          <w:vertAlign w:val="superscript"/>
        </w:rPr>
        <w:t>th</w:t>
      </w:r>
      <w:r w:rsidRPr="005619BE">
        <w:t xml:space="preserve"> Tribute Center Board</w:t>
      </w:r>
    </w:p>
    <w:p w14:paraId="46059818" w14:textId="1BBAD9FE" w:rsidR="004823A2" w:rsidRDefault="004823A2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</w:pPr>
      <w:r>
        <w:t>Board Member: Indoor</w:t>
      </w:r>
      <w:r w:rsidR="00A94E9A">
        <w:t xml:space="preserve"> </w:t>
      </w:r>
      <w:r>
        <w:t>Agriculture</w:t>
      </w:r>
    </w:p>
    <w:p w14:paraId="47D87D6C" w14:textId="3938F5C1" w:rsidR="003F230D" w:rsidRPr="005619BE" w:rsidRDefault="003F230D" w:rsidP="005619BE">
      <w:pPr>
        <w:numPr>
          <w:ilvl w:val="0"/>
          <w:numId w:val="11"/>
        </w:numPr>
        <w:tabs>
          <w:tab w:val="clear" w:pos="360"/>
          <w:tab w:val="num" w:pos="720"/>
        </w:tabs>
        <w:spacing w:after="0"/>
        <w:jc w:val="both"/>
      </w:pPr>
      <w:r>
        <w:t>Advisory Panel Member: Tourism Academy</w:t>
      </w:r>
    </w:p>
    <w:p w14:paraId="7E551673" w14:textId="77777777" w:rsidR="005619BE" w:rsidRPr="005619BE" w:rsidRDefault="005619BE" w:rsidP="005619BE">
      <w:pPr>
        <w:spacing w:after="0"/>
        <w:jc w:val="both"/>
      </w:pPr>
    </w:p>
    <w:p w14:paraId="214B29CC" w14:textId="77777777" w:rsidR="005619BE" w:rsidRPr="005619BE" w:rsidRDefault="005619BE" w:rsidP="005619BE">
      <w:pPr>
        <w:spacing w:after="0"/>
        <w:jc w:val="both"/>
        <w:rPr>
          <w:b/>
          <w:sz w:val="24"/>
          <w:szCs w:val="24"/>
        </w:rPr>
      </w:pPr>
      <w:r w:rsidRPr="005619BE">
        <w:rPr>
          <w:b/>
          <w:sz w:val="24"/>
          <w:szCs w:val="24"/>
          <w:u w:val="single"/>
        </w:rPr>
        <w:t>AWARD</w:t>
      </w:r>
      <w:r>
        <w:rPr>
          <w:b/>
          <w:sz w:val="24"/>
          <w:szCs w:val="24"/>
          <w:u w:val="single"/>
        </w:rPr>
        <w:t>S</w:t>
      </w:r>
      <w:r w:rsidRPr="005619BE">
        <w:rPr>
          <w:b/>
          <w:sz w:val="24"/>
          <w:szCs w:val="24"/>
          <w:u w:val="single"/>
        </w:rPr>
        <w:t xml:space="preserve"> AND RECOGNITION</w:t>
      </w:r>
    </w:p>
    <w:p w14:paraId="5B8F3FDD" w14:textId="77777777" w:rsidR="005619BE" w:rsidRPr="005619BE" w:rsidRDefault="005619BE" w:rsidP="005619BE">
      <w:pPr>
        <w:spacing w:after="0"/>
        <w:jc w:val="both"/>
        <w:rPr>
          <w:b/>
        </w:rPr>
      </w:pPr>
    </w:p>
    <w:p w14:paraId="2191E970" w14:textId="6A49AB2E" w:rsidR="005619BE" w:rsidRPr="005619BE" w:rsidRDefault="005619BE" w:rsidP="005619BE">
      <w:pPr>
        <w:numPr>
          <w:ilvl w:val="0"/>
          <w:numId w:val="12"/>
        </w:numPr>
        <w:tabs>
          <w:tab w:val="clear" w:pos="360"/>
          <w:tab w:val="num" w:pos="720"/>
        </w:tabs>
        <w:spacing w:after="0"/>
        <w:jc w:val="both"/>
      </w:pPr>
      <w:r w:rsidRPr="005619BE">
        <w:t>2006: Tradeshow Weeks - 100 Most Influential People in the Trade Show Industry</w:t>
      </w:r>
    </w:p>
    <w:p w14:paraId="75B53398" w14:textId="1850316E" w:rsidR="005619BE" w:rsidRDefault="005619BE" w:rsidP="005619BE">
      <w:pPr>
        <w:numPr>
          <w:ilvl w:val="0"/>
          <w:numId w:val="12"/>
        </w:numPr>
        <w:tabs>
          <w:tab w:val="clear" w:pos="360"/>
          <w:tab w:val="num" w:pos="720"/>
        </w:tabs>
        <w:spacing w:after="0"/>
        <w:jc w:val="both"/>
      </w:pPr>
      <w:r w:rsidRPr="005619BE">
        <w:t>2007: Crain’s New York – Meetings and Conventions Report on “</w:t>
      </w:r>
      <w:r w:rsidR="00D835DD">
        <w:t>The Art of Deal Making</w:t>
      </w:r>
      <w:r w:rsidRPr="005619BE">
        <w:t>”</w:t>
      </w:r>
    </w:p>
    <w:p w14:paraId="40B4D9C8" w14:textId="780B2EAD" w:rsidR="00E83BFB" w:rsidRPr="005619BE" w:rsidRDefault="00E83BFB" w:rsidP="005619BE">
      <w:pPr>
        <w:numPr>
          <w:ilvl w:val="0"/>
          <w:numId w:val="12"/>
        </w:numPr>
        <w:tabs>
          <w:tab w:val="clear" w:pos="360"/>
          <w:tab w:val="num" w:pos="720"/>
        </w:tabs>
        <w:spacing w:after="0"/>
        <w:jc w:val="both"/>
      </w:pPr>
      <w:r>
        <w:t>2020: IAEE’s Essential Considerations for Safely Opening Exhibitions and Events</w:t>
      </w:r>
    </w:p>
    <w:p w14:paraId="43893A1E" w14:textId="77777777" w:rsidR="005619BE" w:rsidRPr="005619BE" w:rsidRDefault="005619BE" w:rsidP="005619BE">
      <w:pPr>
        <w:spacing w:after="0"/>
        <w:jc w:val="both"/>
      </w:pPr>
    </w:p>
    <w:p w14:paraId="028759F5" w14:textId="77777777" w:rsidR="005619BE" w:rsidRPr="005619BE" w:rsidRDefault="005619BE" w:rsidP="005619BE">
      <w:pPr>
        <w:spacing w:after="0"/>
        <w:jc w:val="both"/>
        <w:rPr>
          <w:b/>
          <w:sz w:val="24"/>
          <w:szCs w:val="24"/>
          <w:u w:val="single"/>
        </w:rPr>
      </w:pPr>
      <w:r w:rsidRPr="005619BE">
        <w:rPr>
          <w:b/>
          <w:sz w:val="24"/>
          <w:szCs w:val="24"/>
          <w:u w:val="single"/>
        </w:rPr>
        <w:t>EDUCATION</w:t>
      </w:r>
    </w:p>
    <w:p w14:paraId="1D92C34E" w14:textId="77777777" w:rsidR="005619BE" w:rsidRPr="005619BE" w:rsidRDefault="005619BE" w:rsidP="005619BE">
      <w:pPr>
        <w:spacing w:after="0"/>
        <w:jc w:val="both"/>
        <w:rPr>
          <w:b/>
          <w:u w:val="single"/>
        </w:rPr>
      </w:pPr>
    </w:p>
    <w:p w14:paraId="225B3CC4" w14:textId="77777777" w:rsidR="005619BE" w:rsidRPr="005619BE" w:rsidRDefault="005619BE" w:rsidP="005619BE">
      <w:pPr>
        <w:spacing w:after="0"/>
        <w:jc w:val="both"/>
      </w:pPr>
      <w:r w:rsidRPr="005619BE">
        <w:t>Assumption University, Worcester, MA:  Bachelor of Arts</w:t>
      </w:r>
      <w:r>
        <w:t xml:space="preserve"> – </w:t>
      </w:r>
      <w:r w:rsidRPr="005619BE">
        <w:t>History</w:t>
      </w:r>
      <w:r>
        <w:t>;</w:t>
      </w:r>
      <w:r w:rsidRPr="005619BE">
        <w:t xml:space="preserve"> Minor</w:t>
      </w:r>
      <w:r>
        <w:t xml:space="preserve"> -</w:t>
      </w:r>
      <w:r w:rsidRPr="005619BE">
        <w:t xml:space="preserve"> Economics</w:t>
      </w:r>
    </w:p>
    <w:p w14:paraId="2136E2E1" w14:textId="77777777" w:rsidR="00DE28B9" w:rsidRPr="00D31DC2" w:rsidRDefault="00DE28B9" w:rsidP="005619BE">
      <w:pPr>
        <w:spacing w:after="0"/>
        <w:jc w:val="both"/>
      </w:pPr>
    </w:p>
    <w:sectPr w:rsidR="00DE28B9" w:rsidRPr="00D31DC2" w:rsidSect="00E73FC9">
      <w:type w:val="continuous"/>
      <w:pgSz w:w="12240" w:h="15840"/>
      <w:pgMar w:top="720" w:right="720" w:bottom="720" w:left="720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CA916" w14:textId="77777777" w:rsidR="00B76C42" w:rsidRDefault="00B76C42" w:rsidP="0068293D">
      <w:pPr>
        <w:spacing w:after="0" w:line="240" w:lineRule="auto"/>
      </w:pPr>
      <w:r>
        <w:separator/>
      </w:r>
    </w:p>
  </w:endnote>
  <w:endnote w:type="continuationSeparator" w:id="0">
    <w:p w14:paraId="67C74BE9" w14:textId="77777777" w:rsidR="00B76C42" w:rsidRDefault="00B76C42" w:rsidP="00682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6B16" w14:textId="77777777" w:rsidR="00023ABC" w:rsidRDefault="00023A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3216" w14:textId="77777777" w:rsidR="00023ABC" w:rsidRDefault="00023A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0635A" w14:textId="77777777" w:rsidR="00023ABC" w:rsidRDefault="00023A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44841" w14:textId="77777777" w:rsidR="00B76C42" w:rsidRDefault="00B76C42" w:rsidP="0068293D">
      <w:pPr>
        <w:spacing w:after="0" w:line="240" w:lineRule="auto"/>
      </w:pPr>
      <w:r>
        <w:separator/>
      </w:r>
    </w:p>
  </w:footnote>
  <w:footnote w:type="continuationSeparator" w:id="0">
    <w:p w14:paraId="24B78C78" w14:textId="77777777" w:rsidR="00B76C42" w:rsidRDefault="00B76C42" w:rsidP="00682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E0A6B" w14:textId="77777777" w:rsidR="00023ABC" w:rsidRDefault="00023A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E9601" w14:textId="77777777" w:rsidR="00DE28B9" w:rsidRDefault="00DE28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F9E2" w14:textId="77777777" w:rsidR="00023ABC" w:rsidRDefault="00023A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4616"/>
    <w:multiLevelType w:val="hybridMultilevel"/>
    <w:tmpl w:val="FFCCC8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505EF"/>
    <w:multiLevelType w:val="hybridMultilevel"/>
    <w:tmpl w:val="9678F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47137"/>
    <w:multiLevelType w:val="hybridMultilevel"/>
    <w:tmpl w:val="288851AC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 w15:restartNumberingAfterBreak="0">
    <w:nsid w:val="0D047D36"/>
    <w:multiLevelType w:val="hybridMultilevel"/>
    <w:tmpl w:val="C22C9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87943"/>
    <w:multiLevelType w:val="hybridMultilevel"/>
    <w:tmpl w:val="A69AFAE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E14B3B"/>
    <w:multiLevelType w:val="hybridMultilevel"/>
    <w:tmpl w:val="84E818F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B628D"/>
    <w:multiLevelType w:val="hybridMultilevel"/>
    <w:tmpl w:val="26503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74C01"/>
    <w:multiLevelType w:val="multilevel"/>
    <w:tmpl w:val="FC2A6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ED709E"/>
    <w:multiLevelType w:val="hybridMultilevel"/>
    <w:tmpl w:val="4ABA33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FF3CD7"/>
    <w:multiLevelType w:val="hybridMultilevel"/>
    <w:tmpl w:val="6366D2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F4AAB"/>
    <w:multiLevelType w:val="hybridMultilevel"/>
    <w:tmpl w:val="A0460E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3B7915"/>
    <w:multiLevelType w:val="hybridMultilevel"/>
    <w:tmpl w:val="F9B2C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E63E4"/>
    <w:multiLevelType w:val="hybridMultilevel"/>
    <w:tmpl w:val="BDACF5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890602"/>
    <w:multiLevelType w:val="multilevel"/>
    <w:tmpl w:val="66DC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5231E2"/>
    <w:multiLevelType w:val="hybridMultilevel"/>
    <w:tmpl w:val="DBBA00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556230"/>
    <w:multiLevelType w:val="hybridMultilevel"/>
    <w:tmpl w:val="44443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93829"/>
    <w:multiLevelType w:val="hybridMultilevel"/>
    <w:tmpl w:val="9C305E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940EC4"/>
    <w:multiLevelType w:val="hybridMultilevel"/>
    <w:tmpl w:val="7FFED0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153D58"/>
    <w:multiLevelType w:val="hybridMultilevel"/>
    <w:tmpl w:val="41560A8C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9" w15:restartNumberingAfterBreak="0">
    <w:nsid w:val="5E93060F"/>
    <w:multiLevelType w:val="hybridMultilevel"/>
    <w:tmpl w:val="27543F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3964FA4"/>
    <w:multiLevelType w:val="hybridMultilevel"/>
    <w:tmpl w:val="2FEA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E100F"/>
    <w:multiLevelType w:val="hybridMultilevel"/>
    <w:tmpl w:val="8F703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B1158D"/>
    <w:multiLevelType w:val="hybridMultilevel"/>
    <w:tmpl w:val="E830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CF7230"/>
    <w:multiLevelType w:val="multilevel"/>
    <w:tmpl w:val="D812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854009"/>
    <w:multiLevelType w:val="hybridMultilevel"/>
    <w:tmpl w:val="939EB88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522ABF"/>
    <w:multiLevelType w:val="hybridMultilevel"/>
    <w:tmpl w:val="42A40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6B4E7E"/>
    <w:multiLevelType w:val="hybridMultilevel"/>
    <w:tmpl w:val="14904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4E1B95"/>
    <w:multiLevelType w:val="hybridMultilevel"/>
    <w:tmpl w:val="B7722388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8" w15:restartNumberingAfterBreak="0">
    <w:nsid w:val="71C7297A"/>
    <w:multiLevelType w:val="multilevel"/>
    <w:tmpl w:val="D9042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665882"/>
    <w:multiLevelType w:val="hybridMultilevel"/>
    <w:tmpl w:val="7A72C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443899"/>
    <w:multiLevelType w:val="hybridMultilevel"/>
    <w:tmpl w:val="2456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F23CBE"/>
    <w:multiLevelType w:val="hybridMultilevel"/>
    <w:tmpl w:val="85A8DF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799272">
    <w:abstractNumId w:val="19"/>
  </w:num>
  <w:num w:numId="2" w16cid:durableId="1570572366">
    <w:abstractNumId w:val="12"/>
  </w:num>
  <w:num w:numId="3" w16cid:durableId="903832027">
    <w:abstractNumId w:val="1"/>
  </w:num>
  <w:num w:numId="4" w16cid:durableId="634523850">
    <w:abstractNumId w:val="17"/>
  </w:num>
  <w:num w:numId="5" w16cid:durableId="941953453">
    <w:abstractNumId w:val="16"/>
  </w:num>
  <w:num w:numId="6" w16cid:durableId="1206022962">
    <w:abstractNumId w:val="8"/>
  </w:num>
  <w:num w:numId="7" w16cid:durableId="46733273">
    <w:abstractNumId w:val="10"/>
  </w:num>
  <w:num w:numId="8" w16cid:durableId="109864970">
    <w:abstractNumId w:val="5"/>
  </w:num>
  <w:num w:numId="9" w16cid:durableId="1137995391">
    <w:abstractNumId w:val="26"/>
  </w:num>
  <w:num w:numId="10" w16cid:durableId="1761826619">
    <w:abstractNumId w:val="9"/>
  </w:num>
  <w:num w:numId="11" w16cid:durableId="714935295">
    <w:abstractNumId w:val="24"/>
  </w:num>
  <w:num w:numId="12" w16cid:durableId="1601572381">
    <w:abstractNumId w:val="4"/>
  </w:num>
  <w:num w:numId="13" w16cid:durableId="1780026729">
    <w:abstractNumId w:val="31"/>
  </w:num>
  <w:num w:numId="14" w16cid:durableId="1420442289">
    <w:abstractNumId w:val="0"/>
  </w:num>
  <w:num w:numId="15" w16cid:durableId="1487042614">
    <w:abstractNumId w:val="27"/>
  </w:num>
  <w:num w:numId="16" w16cid:durableId="399183298">
    <w:abstractNumId w:val="25"/>
  </w:num>
  <w:num w:numId="17" w16cid:durableId="1568879550">
    <w:abstractNumId w:val="11"/>
  </w:num>
  <w:num w:numId="18" w16cid:durableId="504591357">
    <w:abstractNumId w:val="29"/>
  </w:num>
  <w:num w:numId="19" w16cid:durableId="794446361">
    <w:abstractNumId w:val="20"/>
  </w:num>
  <w:num w:numId="20" w16cid:durableId="74864551">
    <w:abstractNumId w:val="22"/>
  </w:num>
  <w:num w:numId="21" w16cid:durableId="350959325">
    <w:abstractNumId w:val="30"/>
  </w:num>
  <w:num w:numId="22" w16cid:durableId="1733114739">
    <w:abstractNumId w:val="21"/>
  </w:num>
  <w:num w:numId="23" w16cid:durableId="349458070">
    <w:abstractNumId w:val="2"/>
  </w:num>
  <w:num w:numId="24" w16cid:durableId="1673878421">
    <w:abstractNumId w:val="6"/>
  </w:num>
  <w:num w:numId="25" w16cid:durableId="11274171">
    <w:abstractNumId w:val="28"/>
  </w:num>
  <w:num w:numId="26" w16cid:durableId="2064984708">
    <w:abstractNumId w:val="7"/>
  </w:num>
  <w:num w:numId="27" w16cid:durableId="13305921">
    <w:abstractNumId w:val="13"/>
  </w:num>
  <w:num w:numId="28" w16cid:durableId="889079057">
    <w:abstractNumId w:val="23"/>
  </w:num>
  <w:num w:numId="29" w16cid:durableId="1521164411">
    <w:abstractNumId w:val="18"/>
  </w:num>
  <w:num w:numId="30" w16cid:durableId="997420524">
    <w:abstractNumId w:val="15"/>
  </w:num>
  <w:num w:numId="31" w16cid:durableId="972170909">
    <w:abstractNumId w:val="3"/>
  </w:num>
  <w:num w:numId="32" w16cid:durableId="7512462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C2"/>
    <w:rsid w:val="00021A81"/>
    <w:rsid w:val="000220AE"/>
    <w:rsid w:val="00023ABC"/>
    <w:rsid w:val="00026499"/>
    <w:rsid w:val="00034544"/>
    <w:rsid w:val="00061A9A"/>
    <w:rsid w:val="000626A4"/>
    <w:rsid w:val="0007197D"/>
    <w:rsid w:val="00084E6F"/>
    <w:rsid w:val="00094739"/>
    <w:rsid w:val="000A6B5C"/>
    <w:rsid w:val="000B74E3"/>
    <w:rsid w:val="000D33E5"/>
    <w:rsid w:val="000D50F8"/>
    <w:rsid w:val="000E7993"/>
    <w:rsid w:val="000F21FA"/>
    <w:rsid w:val="000F4725"/>
    <w:rsid w:val="001033CB"/>
    <w:rsid w:val="00122389"/>
    <w:rsid w:val="00127992"/>
    <w:rsid w:val="00135B4F"/>
    <w:rsid w:val="001576C7"/>
    <w:rsid w:val="00172CA1"/>
    <w:rsid w:val="00175E0E"/>
    <w:rsid w:val="001A279E"/>
    <w:rsid w:val="001A7B9C"/>
    <w:rsid w:val="001A7DA0"/>
    <w:rsid w:val="001B43D9"/>
    <w:rsid w:val="001B6A3B"/>
    <w:rsid w:val="001C2129"/>
    <w:rsid w:val="001C32D8"/>
    <w:rsid w:val="001F1A97"/>
    <w:rsid w:val="001F5029"/>
    <w:rsid w:val="002152CA"/>
    <w:rsid w:val="002213BF"/>
    <w:rsid w:val="00233953"/>
    <w:rsid w:val="00233F2C"/>
    <w:rsid w:val="00241D2D"/>
    <w:rsid w:val="00243344"/>
    <w:rsid w:val="00245AD8"/>
    <w:rsid w:val="002544C2"/>
    <w:rsid w:val="00265F54"/>
    <w:rsid w:val="00285605"/>
    <w:rsid w:val="00291C6C"/>
    <w:rsid w:val="002A291F"/>
    <w:rsid w:val="002B3349"/>
    <w:rsid w:val="002C7F2A"/>
    <w:rsid w:val="002D33C6"/>
    <w:rsid w:val="002D3F97"/>
    <w:rsid w:val="003038A0"/>
    <w:rsid w:val="00303EA7"/>
    <w:rsid w:val="0032167F"/>
    <w:rsid w:val="00322E90"/>
    <w:rsid w:val="0033523C"/>
    <w:rsid w:val="00353B61"/>
    <w:rsid w:val="0035784E"/>
    <w:rsid w:val="00394ACE"/>
    <w:rsid w:val="003972EB"/>
    <w:rsid w:val="003A03D9"/>
    <w:rsid w:val="003A4722"/>
    <w:rsid w:val="003B2A00"/>
    <w:rsid w:val="003C2C3D"/>
    <w:rsid w:val="003C41D4"/>
    <w:rsid w:val="003C49A2"/>
    <w:rsid w:val="003F1458"/>
    <w:rsid w:val="003F230D"/>
    <w:rsid w:val="00413A95"/>
    <w:rsid w:val="004146B4"/>
    <w:rsid w:val="00415047"/>
    <w:rsid w:val="004259E4"/>
    <w:rsid w:val="00434513"/>
    <w:rsid w:val="00444AA6"/>
    <w:rsid w:val="00450AF0"/>
    <w:rsid w:val="00452E6C"/>
    <w:rsid w:val="0047113D"/>
    <w:rsid w:val="00480E96"/>
    <w:rsid w:val="004823A2"/>
    <w:rsid w:val="00495790"/>
    <w:rsid w:val="004B595B"/>
    <w:rsid w:val="004E0AE6"/>
    <w:rsid w:val="004F6D80"/>
    <w:rsid w:val="00501783"/>
    <w:rsid w:val="00512BAD"/>
    <w:rsid w:val="00520DA2"/>
    <w:rsid w:val="00521C8C"/>
    <w:rsid w:val="005235C0"/>
    <w:rsid w:val="00535F4E"/>
    <w:rsid w:val="00536BF4"/>
    <w:rsid w:val="005619BE"/>
    <w:rsid w:val="00565382"/>
    <w:rsid w:val="00567164"/>
    <w:rsid w:val="00570611"/>
    <w:rsid w:val="00580B92"/>
    <w:rsid w:val="005845E5"/>
    <w:rsid w:val="005C6134"/>
    <w:rsid w:val="005D4293"/>
    <w:rsid w:val="005D4F0F"/>
    <w:rsid w:val="005E0129"/>
    <w:rsid w:val="005E448A"/>
    <w:rsid w:val="005E546C"/>
    <w:rsid w:val="005F1D78"/>
    <w:rsid w:val="00636BCD"/>
    <w:rsid w:val="006527C5"/>
    <w:rsid w:val="006549C2"/>
    <w:rsid w:val="00663D82"/>
    <w:rsid w:val="00667152"/>
    <w:rsid w:val="0068293D"/>
    <w:rsid w:val="00692DFA"/>
    <w:rsid w:val="006A6401"/>
    <w:rsid w:val="006A6E50"/>
    <w:rsid w:val="006B20D1"/>
    <w:rsid w:val="006B78CC"/>
    <w:rsid w:val="006C0EBE"/>
    <w:rsid w:val="006C1B63"/>
    <w:rsid w:val="006D18C4"/>
    <w:rsid w:val="006D44B4"/>
    <w:rsid w:val="006D671E"/>
    <w:rsid w:val="006D7F19"/>
    <w:rsid w:val="006E260F"/>
    <w:rsid w:val="006F0941"/>
    <w:rsid w:val="0071760D"/>
    <w:rsid w:val="007553E0"/>
    <w:rsid w:val="0076089A"/>
    <w:rsid w:val="00762671"/>
    <w:rsid w:val="00771AB8"/>
    <w:rsid w:val="0078266F"/>
    <w:rsid w:val="00782BB7"/>
    <w:rsid w:val="0079259C"/>
    <w:rsid w:val="00793625"/>
    <w:rsid w:val="0079488B"/>
    <w:rsid w:val="007B4C69"/>
    <w:rsid w:val="007C2DC8"/>
    <w:rsid w:val="007C3207"/>
    <w:rsid w:val="007C7A6D"/>
    <w:rsid w:val="007E159B"/>
    <w:rsid w:val="007F2697"/>
    <w:rsid w:val="007F4ABF"/>
    <w:rsid w:val="008000C5"/>
    <w:rsid w:val="00803CEF"/>
    <w:rsid w:val="00806FD0"/>
    <w:rsid w:val="00817FC1"/>
    <w:rsid w:val="008301CB"/>
    <w:rsid w:val="0083179C"/>
    <w:rsid w:val="00847C6D"/>
    <w:rsid w:val="00855100"/>
    <w:rsid w:val="008661AF"/>
    <w:rsid w:val="008718DF"/>
    <w:rsid w:val="00885A0B"/>
    <w:rsid w:val="00896A11"/>
    <w:rsid w:val="008A3B9D"/>
    <w:rsid w:val="008A654D"/>
    <w:rsid w:val="008B366D"/>
    <w:rsid w:val="008B543E"/>
    <w:rsid w:val="008F23E0"/>
    <w:rsid w:val="008F326D"/>
    <w:rsid w:val="00906B91"/>
    <w:rsid w:val="00906D8F"/>
    <w:rsid w:val="009110CE"/>
    <w:rsid w:val="00917E44"/>
    <w:rsid w:val="00924742"/>
    <w:rsid w:val="00925970"/>
    <w:rsid w:val="00931F03"/>
    <w:rsid w:val="009363D0"/>
    <w:rsid w:val="009520F2"/>
    <w:rsid w:val="009668AE"/>
    <w:rsid w:val="00991F79"/>
    <w:rsid w:val="00996FAC"/>
    <w:rsid w:val="009A3081"/>
    <w:rsid w:val="009B56EB"/>
    <w:rsid w:val="009D127F"/>
    <w:rsid w:val="009D7A8C"/>
    <w:rsid w:val="00A179FB"/>
    <w:rsid w:val="00A20524"/>
    <w:rsid w:val="00A249DC"/>
    <w:rsid w:val="00A33A7B"/>
    <w:rsid w:val="00A36049"/>
    <w:rsid w:val="00A404E3"/>
    <w:rsid w:val="00A44EC0"/>
    <w:rsid w:val="00A5135A"/>
    <w:rsid w:val="00A64E22"/>
    <w:rsid w:val="00A94C21"/>
    <w:rsid w:val="00A94E9A"/>
    <w:rsid w:val="00A976EF"/>
    <w:rsid w:val="00AA1FA7"/>
    <w:rsid w:val="00AA50F5"/>
    <w:rsid w:val="00AA623C"/>
    <w:rsid w:val="00AB6043"/>
    <w:rsid w:val="00AB6874"/>
    <w:rsid w:val="00AC1BD5"/>
    <w:rsid w:val="00AC4223"/>
    <w:rsid w:val="00AD0FE5"/>
    <w:rsid w:val="00AD31EC"/>
    <w:rsid w:val="00AD31FD"/>
    <w:rsid w:val="00AE021E"/>
    <w:rsid w:val="00AE2030"/>
    <w:rsid w:val="00AE253E"/>
    <w:rsid w:val="00AE5CDD"/>
    <w:rsid w:val="00AE6BCD"/>
    <w:rsid w:val="00AF2618"/>
    <w:rsid w:val="00AF477F"/>
    <w:rsid w:val="00AF65A5"/>
    <w:rsid w:val="00B0604F"/>
    <w:rsid w:val="00B13404"/>
    <w:rsid w:val="00B23991"/>
    <w:rsid w:val="00B25440"/>
    <w:rsid w:val="00B47902"/>
    <w:rsid w:val="00B56670"/>
    <w:rsid w:val="00B719A1"/>
    <w:rsid w:val="00B76C42"/>
    <w:rsid w:val="00B945A0"/>
    <w:rsid w:val="00B94D96"/>
    <w:rsid w:val="00BA5150"/>
    <w:rsid w:val="00BB4448"/>
    <w:rsid w:val="00BB4A1E"/>
    <w:rsid w:val="00BC28D4"/>
    <w:rsid w:val="00BD34AF"/>
    <w:rsid w:val="00BF31EE"/>
    <w:rsid w:val="00C20595"/>
    <w:rsid w:val="00C268C8"/>
    <w:rsid w:val="00C47B49"/>
    <w:rsid w:val="00C51584"/>
    <w:rsid w:val="00C54318"/>
    <w:rsid w:val="00C5434B"/>
    <w:rsid w:val="00C54717"/>
    <w:rsid w:val="00C81D8B"/>
    <w:rsid w:val="00C84450"/>
    <w:rsid w:val="00C85B73"/>
    <w:rsid w:val="00C95A54"/>
    <w:rsid w:val="00C9790D"/>
    <w:rsid w:val="00CB7000"/>
    <w:rsid w:val="00CC137E"/>
    <w:rsid w:val="00CC2BA5"/>
    <w:rsid w:val="00CF1912"/>
    <w:rsid w:val="00CF21B1"/>
    <w:rsid w:val="00CF55C0"/>
    <w:rsid w:val="00D03A58"/>
    <w:rsid w:val="00D05496"/>
    <w:rsid w:val="00D0696E"/>
    <w:rsid w:val="00D07996"/>
    <w:rsid w:val="00D1640F"/>
    <w:rsid w:val="00D31C79"/>
    <w:rsid w:val="00D31DC2"/>
    <w:rsid w:val="00D34B69"/>
    <w:rsid w:val="00D5111C"/>
    <w:rsid w:val="00D54BB2"/>
    <w:rsid w:val="00D706C2"/>
    <w:rsid w:val="00D72150"/>
    <w:rsid w:val="00D777E6"/>
    <w:rsid w:val="00D835DD"/>
    <w:rsid w:val="00D84E66"/>
    <w:rsid w:val="00D93573"/>
    <w:rsid w:val="00DA0AB6"/>
    <w:rsid w:val="00DB0C77"/>
    <w:rsid w:val="00DC0069"/>
    <w:rsid w:val="00DD0182"/>
    <w:rsid w:val="00DD2205"/>
    <w:rsid w:val="00DD2ECF"/>
    <w:rsid w:val="00DE28B9"/>
    <w:rsid w:val="00DF1057"/>
    <w:rsid w:val="00DF21E6"/>
    <w:rsid w:val="00DF2331"/>
    <w:rsid w:val="00E01E98"/>
    <w:rsid w:val="00E0211D"/>
    <w:rsid w:val="00E07C24"/>
    <w:rsid w:val="00E07D27"/>
    <w:rsid w:val="00E151EB"/>
    <w:rsid w:val="00E22A8A"/>
    <w:rsid w:val="00E32853"/>
    <w:rsid w:val="00E41BEA"/>
    <w:rsid w:val="00E47087"/>
    <w:rsid w:val="00E6032F"/>
    <w:rsid w:val="00E60C53"/>
    <w:rsid w:val="00E67910"/>
    <w:rsid w:val="00E73FC9"/>
    <w:rsid w:val="00E81B67"/>
    <w:rsid w:val="00E824B8"/>
    <w:rsid w:val="00E8332E"/>
    <w:rsid w:val="00E83BFB"/>
    <w:rsid w:val="00E9426D"/>
    <w:rsid w:val="00E95C98"/>
    <w:rsid w:val="00EA2525"/>
    <w:rsid w:val="00EB3755"/>
    <w:rsid w:val="00EB6794"/>
    <w:rsid w:val="00EC26D4"/>
    <w:rsid w:val="00ED21C0"/>
    <w:rsid w:val="00EE09DC"/>
    <w:rsid w:val="00EE0E4D"/>
    <w:rsid w:val="00EF4317"/>
    <w:rsid w:val="00F00B6C"/>
    <w:rsid w:val="00F16E9E"/>
    <w:rsid w:val="00F2089E"/>
    <w:rsid w:val="00F27A38"/>
    <w:rsid w:val="00F30FAE"/>
    <w:rsid w:val="00F315CD"/>
    <w:rsid w:val="00F31BF8"/>
    <w:rsid w:val="00F6365F"/>
    <w:rsid w:val="00F65CDC"/>
    <w:rsid w:val="00F72FB2"/>
    <w:rsid w:val="00F74DD6"/>
    <w:rsid w:val="00F805F2"/>
    <w:rsid w:val="00F86488"/>
    <w:rsid w:val="00F9744D"/>
    <w:rsid w:val="00FA11A7"/>
    <w:rsid w:val="00FA273F"/>
    <w:rsid w:val="00FA56FC"/>
    <w:rsid w:val="00FB703F"/>
    <w:rsid w:val="00FC13D3"/>
    <w:rsid w:val="00FD323E"/>
    <w:rsid w:val="00FE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91EA"/>
  <w15:chartTrackingRefBased/>
  <w15:docId w15:val="{508BB45D-1CD0-42D6-A4C0-CE730CDF5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1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DC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1D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DC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1DC2"/>
    <w:pPr>
      <w:ind w:left="720"/>
      <w:contextualSpacing/>
    </w:pPr>
  </w:style>
  <w:style w:type="table" w:styleId="TableGrid">
    <w:name w:val="Table Grid"/>
    <w:basedOn w:val="TableNormal"/>
    <w:uiPriority w:val="39"/>
    <w:rsid w:val="00E81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2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93D"/>
  </w:style>
  <w:style w:type="paragraph" w:styleId="Footer">
    <w:name w:val="footer"/>
    <w:basedOn w:val="Normal"/>
    <w:link w:val="FooterChar"/>
    <w:uiPriority w:val="99"/>
    <w:unhideWhenUsed/>
    <w:rsid w:val="00682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93D"/>
  </w:style>
  <w:style w:type="paragraph" w:styleId="NormalWeb">
    <w:name w:val="Normal (Web)"/>
    <w:basedOn w:val="Normal"/>
    <w:uiPriority w:val="99"/>
    <w:unhideWhenUsed/>
    <w:rsid w:val="00866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61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9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imfmcguinness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2016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MCGUINNESS, ROSEMARY /GA110</dc:creator>
  <cp:keywords/>
  <dc:description/>
  <cp:lastModifiedBy>Tim McGuinness</cp:lastModifiedBy>
  <cp:revision>2</cp:revision>
  <cp:lastPrinted>2025-07-21T13:26:00Z</cp:lastPrinted>
  <dcterms:created xsi:type="dcterms:W3CDTF">2026-10-08T21:06:00Z</dcterms:created>
  <dcterms:modified xsi:type="dcterms:W3CDTF">2026-10-08T21:06:00Z</dcterms:modified>
</cp:coreProperties>
</file>