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A2053" w14:textId="77777777" w:rsidR="00EC0D5F" w:rsidRPr="0051093F" w:rsidRDefault="00EC0D5F" w:rsidP="0051093F">
      <w:pPr>
        <w:pStyle w:val="NoSpacing"/>
      </w:pPr>
      <w:bookmarkStart w:id="0" w:name="_GoBack"/>
      <w:bookmarkEnd w:id="0"/>
    </w:p>
    <w:p w14:paraId="59B6DBC1" w14:textId="57F8E623" w:rsidR="00EC0D5F" w:rsidRDefault="003B0AE8">
      <w:pPr>
        <w:rPr>
          <w:rFonts w:ascii="Calisto MT" w:hAnsi="Calisto MT" w:cs="Arial Hebrew"/>
          <w:u w:val="single"/>
        </w:rPr>
      </w:pPr>
      <w:r>
        <w:rPr>
          <w:rFonts w:ascii="Calisto MT" w:hAnsi="Calisto MT" w:cs="Arial Hebrew"/>
          <w:u w:val="single"/>
        </w:rPr>
        <w:t xml:space="preserve">General </w:t>
      </w:r>
      <w:r w:rsidR="00EC0D5F">
        <w:rPr>
          <w:rFonts w:ascii="Calisto MT" w:hAnsi="Calisto MT" w:cs="Arial Hebrew"/>
          <w:u w:val="single"/>
        </w:rPr>
        <w:t>Action Plan</w:t>
      </w:r>
    </w:p>
    <w:p w14:paraId="35DDAF94" w14:textId="77777777" w:rsidR="00EC0D5F" w:rsidRDefault="00EC0D5F">
      <w:pPr>
        <w:rPr>
          <w:rFonts w:ascii="Calisto MT" w:hAnsi="Calisto MT" w:cs="Arial Hebrew"/>
          <w:u w:val="single"/>
        </w:rPr>
      </w:pPr>
    </w:p>
    <w:p w14:paraId="32D0A367" w14:textId="77777777" w:rsidR="00CD2E08" w:rsidRDefault="00CD2E08" w:rsidP="00EC0D5F">
      <w:pPr>
        <w:pStyle w:val="ListParagraph"/>
        <w:numPr>
          <w:ilvl w:val="0"/>
          <w:numId w:val="6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>Determine the current lay of the land</w:t>
      </w:r>
    </w:p>
    <w:p w14:paraId="51495664" w14:textId="77777777" w:rsidR="00434E55" w:rsidRDefault="00434E55" w:rsidP="00434E55">
      <w:pPr>
        <w:pStyle w:val="ListParagraph"/>
        <w:rPr>
          <w:rFonts w:ascii="Calisto MT" w:hAnsi="Calisto MT" w:cs="Arial Hebrew"/>
        </w:rPr>
      </w:pPr>
    </w:p>
    <w:p w14:paraId="31794EDA" w14:textId="4E359F84" w:rsidR="00EC0D5F" w:rsidRDefault="00EC0D5F" w:rsidP="00CD2E08">
      <w:pPr>
        <w:pStyle w:val="ListParagraph"/>
        <w:numPr>
          <w:ilvl w:val="1"/>
          <w:numId w:val="6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>Utilize</w:t>
      </w:r>
      <w:r w:rsidRPr="00EC0D5F">
        <w:rPr>
          <w:rFonts w:ascii="Calisto MT" w:hAnsi="Calisto MT" w:cs="Arial Hebrew"/>
        </w:rPr>
        <w:t xml:space="preserve"> the LR2000 database</w:t>
      </w:r>
      <w:r>
        <w:rPr>
          <w:rFonts w:ascii="Calisto MT" w:hAnsi="Calisto MT" w:cs="Arial Hebrew"/>
        </w:rPr>
        <w:t xml:space="preserve"> (or diggings website) to locate existing “open” claims with the Monument</w:t>
      </w:r>
      <w:r w:rsidRPr="00EC0D5F">
        <w:rPr>
          <w:rFonts w:ascii="Calisto MT" w:hAnsi="Calisto MT" w:cs="Arial Hebrew"/>
        </w:rPr>
        <w:t>.</w:t>
      </w:r>
      <w:r>
        <w:rPr>
          <w:rFonts w:ascii="Calisto MT" w:hAnsi="Calisto MT" w:cs="Arial Hebrew"/>
        </w:rPr>
        <w:t xml:space="preserve"> </w:t>
      </w:r>
      <w:r w:rsidR="00855D75">
        <w:rPr>
          <w:rFonts w:ascii="Calisto MT" w:hAnsi="Calisto MT" w:cs="Arial Hebrew"/>
        </w:rPr>
        <w:t xml:space="preserve">Open claims </w:t>
      </w:r>
      <w:r w:rsidR="00F86C0A">
        <w:rPr>
          <w:rFonts w:ascii="Calisto MT" w:hAnsi="Calisto MT" w:cs="Arial Hebrew"/>
        </w:rPr>
        <w:t>= paid</w:t>
      </w:r>
      <w:r w:rsidR="003B0AE8">
        <w:rPr>
          <w:rFonts w:ascii="Calisto MT" w:hAnsi="Calisto MT" w:cs="Arial Hebrew"/>
        </w:rPr>
        <w:t xml:space="preserve"> annual </w:t>
      </w:r>
      <w:r w:rsidR="00F86C0A">
        <w:rPr>
          <w:rFonts w:ascii="Calisto MT" w:hAnsi="Calisto MT" w:cs="Arial Hebrew"/>
        </w:rPr>
        <w:t>maintenance fees. If the fees have not been paid</w:t>
      </w:r>
      <w:r w:rsidR="003B0AE8">
        <w:rPr>
          <w:rFonts w:ascii="Calisto MT" w:hAnsi="Calisto MT" w:cs="Arial Hebrew"/>
        </w:rPr>
        <w:t xml:space="preserve"> the claim is closed. </w:t>
      </w:r>
      <w:r>
        <w:rPr>
          <w:rFonts w:ascii="Calisto MT" w:hAnsi="Calisto MT" w:cs="Arial Hebrew"/>
        </w:rPr>
        <w:t>Will need the</w:t>
      </w:r>
      <w:r w:rsidR="00ED34C4">
        <w:rPr>
          <w:rFonts w:ascii="Calisto MT" w:hAnsi="Calisto MT" w:cs="Arial Hebrew"/>
        </w:rPr>
        <w:t xml:space="preserve"> legal coordinates for the monument</w:t>
      </w:r>
      <w:r>
        <w:rPr>
          <w:rFonts w:ascii="Calisto MT" w:hAnsi="Calisto MT" w:cs="Arial Hebrew"/>
        </w:rPr>
        <w:t xml:space="preserve"> you are monitoring. </w:t>
      </w:r>
    </w:p>
    <w:p w14:paraId="05A77003" w14:textId="77777777" w:rsidR="003B0AE8" w:rsidRDefault="003B0AE8" w:rsidP="003B0AE8">
      <w:pPr>
        <w:pStyle w:val="ListParagraph"/>
        <w:ind w:left="1440"/>
        <w:rPr>
          <w:rFonts w:ascii="Calisto MT" w:hAnsi="Calisto MT" w:cs="Arial Hebrew"/>
        </w:rPr>
      </w:pPr>
    </w:p>
    <w:p w14:paraId="52E11BCB" w14:textId="7B2866A9" w:rsidR="00EC0D5F" w:rsidRDefault="00F86C0A" w:rsidP="00EC0D5F">
      <w:pPr>
        <w:pStyle w:val="ListParagraph"/>
        <w:numPr>
          <w:ilvl w:val="1"/>
          <w:numId w:val="6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>Determine what claims</w:t>
      </w:r>
      <w:r w:rsidR="00EC0D5F">
        <w:rPr>
          <w:rFonts w:ascii="Calisto MT" w:hAnsi="Calisto MT" w:cs="Arial Hebrew"/>
        </w:rPr>
        <w:t xml:space="preserve"> </w:t>
      </w:r>
      <w:r w:rsidR="00CD2E08">
        <w:rPr>
          <w:rFonts w:ascii="Calisto MT" w:hAnsi="Calisto MT" w:cs="Arial Hebrew"/>
        </w:rPr>
        <w:t>exist, but have not been</w:t>
      </w:r>
      <w:r>
        <w:rPr>
          <w:rFonts w:ascii="Calisto MT" w:hAnsi="Calisto MT" w:cs="Arial Hebrew"/>
        </w:rPr>
        <w:t xml:space="preserve"> explored, i.e. not valid existing rights at the time of monument designation. Claim holders may try to conduct exploration if monument status is revoked. </w:t>
      </w:r>
    </w:p>
    <w:p w14:paraId="0380C8DC" w14:textId="77777777" w:rsidR="003B0AE8" w:rsidRPr="003B0AE8" w:rsidRDefault="003B0AE8" w:rsidP="003B0AE8">
      <w:pPr>
        <w:rPr>
          <w:rFonts w:ascii="Calisto MT" w:hAnsi="Calisto MT" w:cs="Arial Hebrew"/>
        </w:rPr>
      </w:pPr>
    </w:p>
    <w:p w14:paraId="2C044777" w14:textId="3209B945" w:rsidR="00CD2E08" w:rsidRDefault="00CD2E08" w:rsidP="00CD2E08">
      <w:pPr>
        <w:pStyle w:val="ListParagraph"/>
        <w:numPr>
          <w:ilvl w:val="0"/>
          <w:numId w:val="6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 xml:space="preserve">Get to know the mining specialist at your BLM District Office. </w:t>
      </w:r>
    </w:p>
    <w:p w14:paraId="2186C357" w14:textId="77777777" w:rsidR="00ED34C4" w:rsidRDefault="00ED34C4" w:rsidP="00ED34C4">
      <w:pPr>
        <w:pStyle w:val="ListParagraph"/>
        <w:rPr>
          <w:rFonts w:ascii="Calisto MT" w:hAnsi="Calisto MT" w:cs="Arial Hebrew"/>
        </w:rPr>
      </w:pPr>
    </w:p>
    <w:p w14:paraId="0B8B2A85" w14:textId="60CA2ACE" w:rsidR="006807D4" w:rsidRDefault="006807D4" w:rsidP="006807D4">
      <w:pPr>
        <w:pStyle w:val="ListParagraph"/>
        <w:numPr>
          <w:ilvl w:val="1"/>
          <w:numId w:val="6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 xml:space="preserve">If amenable set up an in-person meeting. Ask how they handle mining claims. What is their process for handling a notice of intent? </w:t>
      </w:r>
      <w:r w:rsidR="003B0AE8">
        <w:rPr>
          <w:rFonts w:ascii="Calisto MT" w:hAnsi="Calisto MT" w:cs="Arial Hebrew"/>
        </w:rPr>
        <w:t>Will they share this information with you?</w:t>
      </w:r>
    </w:p>
    <w:p w14:paraId="4A00B280" w14:textId="77777777" w:rsidR="00ED34C4" w:rsidRDefault="00ED34C4" w:rsidP="00ED34C4">
      <w:pPr>
        <w:pStyle w:val="ListParagraph"/>
        <w:ind w:left="1440"/>
        <w:rPr>
          <w:rFonts w:ascii="Calisto MT" w:hAnsi="Calisto MT" w:cs="Arial Hebrew"/>
        </w:rPr>
      </w:pPr>
    </w:p>
    <w:p w14:paraId="1C40109D" w14:textId="2617E93C" w:rsidR="003B0AE8" w:rsidRDefault="003B0AE8" w:rsidP="003B0AE8">
      <w:pPr>
        <w:pStyle w:val="ListParagraph"/>
        <w:numPr>
          <w:ilvl w:val="2"/>
          <w:numId w:val="6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 xml:space="preserve">If yes- check-in with them on a weekly/bi-weekly basis after executive action. </w:t>
      </w:r>
    </w:p>
    <w:p w14:paraId="722C30AE" w14:textId="43CAD5F9" w:rsidR="003B0AE8" w:rsidRDefault="003B0AE8" w:rsidP="003B0AE8">
      <w:pPr>
        <w:pStyle w:val="ListParagraph"/>
        <w:numPr>
          <w:ilvl w:val="2"/>
          <w:numId w:val="6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>In No:</w:t>
      </w:r>
    </w:p>
    <w:p w14:paraId="1C354CAA" w14:textId="1536DCFF" w:rsidR="003B0AE8" w:rsidRDefault="003B0AE8" w:rsidP="003B0AE8">
      <w:pPr>
        <w:pStyle w:val="ListParagraph"/>
        <w:numPr>
          <w:ilvl w:val="3"/>
          <w:numId w:val="6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 xml:space="preserve">Could file monthly FOIA notices for the information. </w:t>
      </w:r>
    </w:p>
    <w:p w14:paraId="7E5B7224" w14:textId="74C8D74F" w:rsidR="003B0AE8" w:rsidRDefault="003B0AE8" w:rsidP="003B0AE8">
      <w:pPr>
        <w:pStyle w:val="ListParagraph"/>
        <w:numPr>
          <w:ilvl w:val="3"/>
          <w:numId w:val="6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 xml:space="preserve">Determine if your county recording system is easier to access or county employees are easier to work with. Could obtain regular updates there. </w:t>
      </w:r>
    </w:p>
    <w:p w14:paraId="0056FA71" w14:textId="77777777" w:rsidR="003B0AE8" w:rsidRDefault="003B0AE8" w:rsidP="003B0AE8">
      <w:pPr>
        <w:pStyle w:val="ListParagraph"/>
        <w:ind w:left="2880"/>
        <w:rPr>
          <w:rFonts w:ascii="Calisto MT" w:hAnsi="Calisto MT" w:cs="Arial Hebrew"/>
        </w:rPr>
      </w:pPr>
    </w:p>
    <w:p w14:paraId="02A1B10C" w14:textId="25CE9FA7" w:rsidR="003B0AE8" w:rsidRDefault="003B0AE8" w:rsidP="003B0AE8">
      <w:pPr>
        <w:pStyle w:val="ListParagraph"/>
        <w:numPr>
          <w:ilvl w:val="0"/>
          <w:numId w:val="6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 xml:space="preserve">Periodically check the LR2000 database. Eventually claims will be uploaded, although there </w:t>
      </w:r>
      <w:r w:rsidR="00995443">
        <w:rPr>
          <w:rFonts w:ascii="Calisto MT" w:hAnsi="Calisto MT" w:cs="Arial Hebrew"/>
        </w:rPr>
        <w:t>may be</w:t>
      </w:r>
      <w:r>
        <w:rPr>
          <w:rFonts w:ascii="Calisto MT" w:hAnsi="Calisto MT" w:cs="Arial Hebrew"/>
        </w:rPr>
        <w:t xml:space="preserve"> a significant delay. </w:t>
      </w:r>
      <w:r w:rsidR="00995443">
        <w:rPr>
          <w:rFonts w:ascii="Calisto MT" w:hAnsi="Calisto MT" w:cs="Arial Hebrew"/>
        </w:rPr>
        <w:t xml:space="preserve"> The public can also periodically check county recording system for new mining claims.</w:t>
      </w:r>
    </w:p>
    <w:p w14:paraId="0C4774EF" w14:textId="77777777" w:rsidR="00EC0D5F" w:rsidRDefault="00EC0D5F">
      <w:pPr>
        <w:rPr>
          <w:rFonts w:ascii="Calisto MT" w:hAnsi="Calisto MT" w:cs="Arial Hebrew"/>
          <w:u w:val="single"/>
        </w:rPr>
      </w:pPr>
    </w:p>
    <w:p w14:paraId="1F8469DB" w14:textId="77777777" w:rsidR="00EC0D5F" w:rsidRDefault="00EC0D5F">
      <w:pPr>
        <w:rPr>
          <w:rFonts w:ascii="Calisto MT" w:hAnsi="Calisto MT" w:cs="Arial Hebrew"/>
          <w:u w:val="single"/>
        </w:rPr>
      </w:pPr>
    </w:p>
    <w:p w14:paraId="568D52EF" w14:textId="0E7D1E63" w:rsidR="00F818E5" w:rsidRDefault="00957A28">
      <w:pPr>
        <w:rPr>
          <w:rFonts w:ascii="Calisto MT" w:hAnsi="Calisto MT" w:cs="Arial Hebrew"/>
          <w:u w:val="single"/>
        </w:rPr>
      </w:pPr>
      <w:r w:rsidRPr="00151BAF">
        <w:rPr>
          <w:rFonts w:ascii="Calisto MT" w:hAnsi="Calisto MT" w:cs="Arial Hebrew"/>
          <w:u w:val="single"/>
        </w:rPr>
        <w:t>Oct. 26, 2017</w:t>
      </w:r>
      <w:r w:rsidR="00311E97">
        <w:rPr>
          <w:rFonts w:ascii="Calisto MT" w:hAnsi="Calisto MT" w:cs="Arial Hebrew"/>
          <w:u w:val="single"/>
        </w:rPr>
        <w:t>- Notes Monitoring Mining in Monuments after Executive Action</w:t>
      </w:r>
    </w:p>
    <w:p w14:paraId="683C1FAB" w14:textId="77777777" w:rsidR="00311E97" w:rsidRPr="00311E97" w:rsidRDefault="00311E97">
      <w:pPr>
        <w:rPr>
          <w:rFonts w:ascii="Calisto MT" w:hAnsi="Calisto MT" w:cs="Arial Hebrew"/>
          <w:u w:val="single"/>
        </w:rPr>
      </w:pPr>
    </w:p>
    <w:p w14:paraId="710D5AC7" w14:textId="28607E21" w:rsidR="00151BAF" w:rsidRPr="00151BAF" w:rsidRDefault="00151BAF">
      <w:pPr>
        <w:rPr>
          <w:rFonts w:ascii="Calisto MT" w:eastAsia="Calibri" w:hAnsi="Calisto MT" w:cs="Calibri"/>
          <w:b/>
        </w:rPr>
      </w:pPr>
      <w:r w:rsidRPr="00151BAF">
        <w:rPr>
          <w:rFonts w:ascii="Calisto MT" w:eastAsia="Calibri" w:hAnsi="Calisto MT" w:cs="Calibri"/>
          <w:b/>
        </w:rPr>
        <w:t>Background</w:t>
      </w:r>
    </w:p>
    <w:p w14:paraId="60233A5B" w14:textId="77777777" w:rsidR="00151BAF" w:rsidRDefault="00151BAF">
      <w:pPr>
        <w:rPr>
          <w:rFonts w:ascii="Calisto MT" w:eastAsia="Calibri" w:hAnsi="Calisto MT" w:cs="Calibri"/>
        </w:rPr>
      </w:pPr>
    </w:p>
    <w:p w14:paraId="06B390EA" w14:textId="1029AE85" w:rsidR="00F818E5" w:rsidRPr="00151BAF" w:rsidRDefault="00151BAF" w:rsidP="00151BAF">
      <w:pPr>
        <w:pStyle w:val="ListParagraph"/>
        <w:numPr>
          <w:ilvl w:val="0"/>
          <w:numId w:val="2"/>
        </w:numPr>
        <w:rPr>
          <w:rFonts w:ascii="Calisto MT" w:hAnsi="Calisto MT" w:cs="Arial Hebrew"/>
        </w:rPr>
      </w:pPr>
      <w:r w:rsidRPr="00151BAF">
        <w:rPr>
          <w:rFonts w:ascii="Calisto MT" w:eastAsia="Calibri" w:hAnsi="Calisto MT" w:cs="Calibri"/>
        </w:rPr>
        <w:t xml:space="preserve">Governed by the </w:t>
      </w:r>
      <w:r w:rsidR="00F818E5" w:rsidRPr="00151BAF">
        <w:rPr>
          <w:rFonts w:ascii="Calisto MT" w:hAnsi="Calisto MT" w:cs="Arial Hebrew"/>
        </w:rPr>
        <w:t xml:space="preserve">1872 </w:t>
      </w:r>
      <w:r w:rsidR="00F818E5" w:rsidRPr="00151BAF">
        <w:rPr>
          <w:rFonts w:ascii="Calisto MT" w:eastAsia="Calibri" w:hAnsi="Calisto MT" w:cs="Calibri"/>
        </w:rPr>
        <w:t>mining</w:t>
      </w:r>
      <w:r w:rsidR="00F818E5" w:rsidRPr="00151BAF">
        <w:rPr>
          <w:rFonts w:ascii="Calisto MT" w:hAnsi="Calisto MT" w:cs="Arial Hebrew"/>
        </w:rPr>
        <w:t xml:space="preserve"> </w:t>
      </w:r>
      <w:r w:rsidR="00F818E5" w:rsidRPr="00151BAF">
        <w:rPr>
          <w:rFonts w:ascii="Calisto MT" w:eastAsia="Calibri" w:hAnsi="Calisto MT" w:cs="Calibri"/>
        </w:rPr>
        <w:t>law</w:t>
      </w:r>
      <w:r w:rsidRPr="00151BAF">
        <w:rPr>
          <w:rFonts w:ascii="Calisto MT" w:hAnsi="Calisto MT" w:cs="Arial Hebrew"/>
        </w:rPr>
        <w:t>. Includes, but is not limited to,</w:t>
      </w:r>
      <w:r w:rsidR="00F818E5" w:rsidRPr="00151BAF">
        <w:rPr>
          <w:rFonts w:ascii="Calisto MT" w:hAnsi="Calisto MT" w:cs="Arial Hebrew"/>
        </w:rPr>
        <w:t xml:space="preserve"> </w:t>
      </w:r>
      <w:r w:rsidR="00F818E5" w:rsidRPr="00151BAF">
        <w:rPr>
          <w:rFonts w:ascii="Calisto MT" w:eastAsia="Calibri" w:hAnsi="Calisto MT" w:cs="Calibri"/>
        </w:rPr>
        <w:t>gold</w:t>
      </w:r>
      <w:r w:rsidR="00F818E5" w:rsidRPr="00151BAF">
        <w:rPr>
          <w:rFonts w:ascii="Calisto MT" w:hAnsi="Calisto MT" w:cs="Arial Hebrew"/>
        </w:rPr>
        <w:t xml:space="preserve">, </w:t>
      </w:r>
      <w:r w:rsidR="00F818E5" w:rsidRPr="00151BAF">
        <w:rPr>
          <w:rFonts w:ascii="Calisto MT" w:eastAsia="Calibri" w:hAnsi="Calisto MT" w:cs="Calibri"/>
        </w:rPr>
        <w:t>silver</w:t>
      </w:r>
      <w:r w:rsidR="00F818E5" w:rsidRPr="00151BAF">
        <w:rPr>
          <w:rFonts w:ascii="Calisto MT" w:hAnsi="Calisto MT" w:cs="Arial Hebrew"/>
        </w:rPr>
        <w:t xml:space="preserve">, </w:t>
      </w:r>
      <w:r w:rsidR="00F818E5" w:rsidRPr="00151BAF">
        <w:rPr>
          <w:rFonts w:ascii="Calisto MT" w:eastAsia="Calibri" w:hAnsi="Calisto MT" w:cs="Calibri"/>
        </w:rPr>
        <w:t>copper</w:t>
      </w:r>
      <w:r w:rsidR="00F818E5" w:rsidRPr="00151BAF">
        <w:rPr>
          <w:rFonts w:ascii="Calisto MT" w:hAnsi="Calisto MT" w:cs="Arial Hebrew"/>
        </w:rPr>
        <w:t xml:space="preserve">, </w:t>
      </w:r>
      <w:r w:rsidR="00F818E5" w:rsidRPr="00151BAF">
        <w:rPr>
          <w:rFonts w:ascii="Calisto MT" w:eastAsia="Calibri" w:hAnsi="Calisto MT" w:cs="Calibri"/>
        </w:rPr>
        <w:t>uranium</w:t>
      </w:r>
      <w:r w:rsidR="00F818E5" w:rsidRPr="00151BAF">
        <w:rPr>
          <w:rFonts w:ascii="Calisto MT" w:hAnsi="Calisto MT" w:cs="Arial Hebrew"/>
        </w:rPr>
        <w:t xml:space="preserve">, </w:t>
      </w:r>
      <w:r w:rsidRPr="00151BAF">
        <w:rPr>
          <w:rFonts w:ascii="Calisto MT" w:eastAsia="Calibri" w:hAnsi="Calisto MT" w:cs="Calibri"/>
        </w:rPr>
        <w:t>sometimes l</w:t>
      </w:r>
      <w:r w:rsidR="00F818E5" w:rsidRPr="00151BAF">
        <w:rPr>
          <w:rFonts w:ascii="Calisto MT" w:eastAsia="Calibri" w:hAnsi="Calisto MT" w:cs="Calibri"/>
        </w:rPr>
        <w:t>imestone</w:t>
      </w:r>
      <w:r w:rsidR="00F818E5" w:rsidRPr="00151BAF">
        <w:rPr>
          <w:rFonts w:ascii="Calisto MT" w:hAnsi="Calisto MT" w:cs="Arial Hebrew"/>
        </w:rPr>
        <w:t xml:space="preserve"> </w:t>
      </w:r>
      <w:r w:rsidRPr="00151BAF">
        <w:rPr>
          <w:rFonts w:ascii="Calisto MT" w:hAnsi="Calisto MT" w:cs="Arial Hebrew"/>
        </w:rPr>
        <w:t>(if it demonstrates special properties).</w:t>
      </w:r>
    </w:p>
    <w:p w14:paraId="31CB1EAD" w14:textId="77777777" w:rsidR="00F818E5" w:rsidRPr="00316485" w:rsidRDefault="00F818E5">
      <w:pPr>
        <w:rPr>
          <w:rFonts w:ascii="Calisto MT" w:hAnsi="Calisto MT" w:cs="Arial Hebrew"/>
        </w:rPr>
      </w:pPr>
    </w:p>
    <w:p w14:paraId="26536F5E" w14:textId="02CF986C" w:rsidR="00F818E5" w:rsidRDefault="00151BAF" w:rsidP="00DF19CC">
      <w:pPr>
        <w:pStyle w:val="ListParagraph"/>
        <w:numPr>
          <w:ilvl w:val="0"/>
          <w:numId w:val="2"/>
        </w:numPr>
        <w:rPr>
          <w:rFonts w:ascii="Calisto MT" w:hAnsi="Calisto MT" w:cs="Arial Hebrew"/>
        </w:rPr>
      </w:pPr>
      <w:r w:rsidRPr="00AE7D4D">
        <w:rPr>
          <w:rFonts w:ascii="Calisto MT" w:hAnsi="Calisto MT" w:cs="Arial Hebrew"/>
        </w:rPr>
        <w:t xml:space="preserve">The </w:t>
      </w:r>
      <w:r w:rsidR="00F818E5" w:rsidRPr="00AE7D4D">
        <w:rPr>
          <w:rFonts w:ascii="Calisto MT" w:hAnsi="Calisto MT" w:cs="Arial Hebrew"/>
        </w:rPr>
        <w:t>1872</w:t>
      </w:r>
      <w:r w:rsidRPr="00AE7D4D">
        <w:rPr>
          <w:rFonts w:ascii="Calisto MT" w:hAnsi="Calisto MT" w:cs="Arial Hebrew"/>
        </w:rPr>
        <w:t xml:space="preserve"> Mining Law is the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only</w:t>
      </w:r>
      <w:r w:rsidR="00F818E5"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n</w:t>
      </w:r>
      <w:r w:rsidR="00F818E5" w:rsidRPr="00AE7D4D">
        <w:rPr>
          <w:rFonts w:ascii="Calisto MT" w:eastAsia="Calibri" w:hAnsi="Calisto MT" w:cs="Calibri"/>
        </w:rPr>
        <w:t>atural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resource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management</w:t>
      </w:r>
      <w:r w:rsidR="00F818E5"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law that remained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untouched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after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overhaul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of</w:t>
      </w:r>
      <w:r w:rsidRPr="00AE7D4D">
        <w:rPr>
          <w:rFonts w:ascii="Calisto MT" w:eastAsia="Calibri" w:hAnsi="Calisto MT" w:cs="Calibri"/>
        </w:rPr>
        <w:t xml:space="preserve"> environmental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laws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in</w:t>
      </w:r>
      <w:r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hAnsi="Calisto MT" w:cs="Arial Hebrew"/>
        </w:rPr>
        <w:t>70</w:t>
      </w:r>
      <w:r w:rsidRPr="00AE7D4D">
        <w:rPr>
          <w:rFonts w:ascii="Calisto MT" w:hAnsi="Calisto MT" w:cs="Arial Hebrew"/>
        </w:rPr>
        <w:t>’s</w:t>
      </w:r>
      <w:r w:rsidR="00F818E5" w:rsidRPr="00AE7D4D">
        <w:rPr>
          <w:rFonts w:ascii="Calisto MT" w:hAnsi="Calisto MT" w:cs="Arial Hebrew"/>
        </w:rPr>
        <w:t xml:space="preserve">. </w:t>
      </w:r>
      <w:r w:rsidR="00F818E5" w:rsidRPr="00AE7D4D">
        <w:rPr>
          <w:rFonts w:ascii="Calisto MT" w:eastAsia="Calibri" w:hAnsi="Calisto MT" w:cs="Calibri"/>
        </w:rPr>
        <w:t>FLPMA</w:t>
      </w:r>
      <w:r w:rsidR="00F818E5"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attempted to added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protections</w:t>
      </w:r>
      <w:r w:rsidR="00311E97">
        <w:rPr>
          <w:rFonts w:ascii="Calisto MT" w:hAnsi="Calisto MT" w:cs="Arial Hebrew"/>
        </w:rPr>
        <w:t>. FLPMA s</w:t>
      </w:r>
      <w:r w:rsidR="00AE7D4D" w:rsidRPr="00AE7D4D">
        <w:rPr>
          <w:rFonts w:ascii="Calisto MT" w:hAnsi="Calisto MT" w:cs="Arial Hebrew"/>
        </w:rPr>
        <w:t>tated that BLM could d</w:t>
      </w:r>
      <w:r w:rsidR="00AE7D4D" w:rsidRPr="00AE7D4D">
        <w:rPr>
          <w:rFonts w:ascii="Calisto MT" w:eastAsia="Calibri" w:hAnsi="Calisto MT" w:cs="Calibri"/>
        </w:rPr>
        <w:t xml:space="preserve">eny </w:t>
      </w:r>
      <w:r w:rsidR="00000E63">
        <w:rPr>
          <w:rFonts w:ascii="Calisto MT" w:eastAsia="Calibri" w:hAnsi="Calisto MT" w:cs="Calibri"/>
        </w:rPr>
        <w:t>mining proposals</w:t>
      </w:r>
      <w:r w:rsidR="00311E97">
        <w:rPr>
          <w:rFonts w:ascii="Calisto MT" w:hAnsi="Calisto MT" w:cs="Arial Hebrew"/>
        </w:rPr>
        <w:t xml:space="preserve"> if they</w:t>
      </w:r>
      <w:r w:rsidR="00F818E5" w:rsidRPr="00AE7D4D">
        <w:rPr>
          <w:rFonts w:ascii="Calisto MT" w:hAnsi="Calisto MT" w:cs="Arial Hebrew"/>
        </w:rPr>
        <w:t xml:space="preserve"> </w:t>
      </w:r>
      <w:r w:rsidR="00000E63">
        <w:rPr>
          <w:rFonts w:ascii="Calisto MT" w:hAnsi="Calisto MT" w:cs="Arial Hebrew"/>
        </w:rPr>
        <w:t xml:space="preserve">will </w:t>
      </w:r>
      <w:r w:rsidR="00AE7D4D" w:rsidRPr="00AE7D4D">
        <w:rPr>
          <w:rFonts w:ascii="Calisto MT" w:hAnsi="Calisto MT" w:cs="Arial Hebrew"/>
        </w:rPr>
        <w:t>“</w:t>
      </w:r>
      <w:r w:rsidR="00311E97">
        <w:rPr>
          <w:rFonts w:ascii="Calisto MT" w:eastAsia="Calibri" w:hAnsi="Calisto MT" w:cs="Calibri"/>
        </w:rPr>
        <w:t>cause</w:t>
      </w:r>
      <w:r w:rsidR="00F818E5" w:rsidRPr="00AE7D4D">
        <w:rPr>
          <w:rFonts w:ascii="Calisto MT" w:hAnsi="Calisto MT" w:cs="Arial Hebrew"/>
        </w:rPr>
        <w:t xml:space="preserve"> </w:t>
      </w:r>
      <w:r w:rsidR="00EB6610" w:rsidRPr="00AE7D4D">
        <w:rPr>
          <w:rFonts w:ascii="Calisto MT" w:eastAsia="Calibri" w:hAnsi="Calisto MT" w:cs="Calibri"/>
        </w:rPr>
        <w:t>unnecessary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or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undue</w:t>
      </w:r>
      <w:r w:rsidR="00F818E5" w:rsidRPr="00AE7D4D">
        <w:rPr>
          <w:rFonts w:ascii="Calisto MT" w:hAnsi="Calisto MT" w:cs="Arial Hebrew"/>
        </w:rPr>
        <w:t xml:space="preserve"> </w:t>
      </w:r>
      <w:r w:rsidR="00EB6610" w:rsidRPr="00AE7D4D">
        <w:rPr>
          <w:rFonts w:ascii="Calisto MT" w:eastAsia="Calibri" w:hAnsi="Calisto MT" w:cs="Calibri"/>
        </w:rPr>
        <w:t>degradation</w:t>
      </w:r>
      <w:r w:rsidR="00F818E5" w:rsidRPr="00AE7D4D">
        <w:rPr>
          <w:rFonts w:ascii="Calisto MT" w:hAnsi="Calisto MT" w:cs="Arial Hebrew"/>
        </w:rPr>
        <w:t>.</w:t>
      </w:r>
      <w:r w:rsidR="00AE7D4D" w:rsidRPr="00AE7D4D">
        <w:rPr>
          <w:rFonts w:ascii="Calisto MT" w:hAnsi="Calisto MT" w:cs="Arial Hebrew"/>
        </w:rPr>
        <w:t xml:space="preserve">” </w:t>
      </w:r>
      <w:r w:rsidR="00F818E5" w:rsidRPr="00AE7D4D">
        <w:rPr>
          <w:rFonts w:ascii="Calisto MT" w:hAnsi="Calisto MT" w:cs="Arial Hebrew"/>
        </w:rPr>
        <w:t xml:space="preserve"> </w:t>
      </w:r>
      <w:r w:rsidR="00AE7D4D" w:rsidRPr="00AE7D4D">
        <w:rPr>
          <w:rFonts w:ascii="Calisto MT" w:eastAsia="Calibri" w:hAnsi="Calisto MT" w:cs="Calibri"/>
        </w:rPr>
        <w:t xml:space="preserve">No mine has ever been permanently denied due to this standard. </w:t>
      </w:r>
      <w:r w:rsidR="00F818E5" w:rsidRPr="00AE7D4D">
        <w:rPr>
          <w:rFonts w:ascii="Calisto MT" w:hAnsi="Calisto MT" w:cs="Arial Hebrew"/>
        </w:rPr>
        <w:t>(</w:t>
      </w:r>
      <w:r w:rsidR="00AE7D4D" w:rsidRPr="00AE7D4D">
        <w:rPr>
          <w:rFonts w:ascii="Calisto MT" w:hAnsi="Calisto MT" w:cs="Arial Hebrew"/>
        </w:rPr>
        <w:t xml:space="preserve">Mine in </w:t>
      </w:r>
      <w:r w:rsidR="00F818E5" w:rsidRPr="00AE7D4D">
        <w:rPr>
          <w:rFonts w:ascii="Calisto MT" w:eastAsia="Calibri" w:hAnsi="Calisto MT" w:cs="Calibri"/>
        </w:rPr>
        <w:t>S</w:t>
      </w:r>
      <w:r w:rsidR="00F818E5" w:rsidRPr="00AE7D4D">
        <w:rPr>
          <w:rFonts w:ascii="Calisto MT" w:hAnsi="Calisto MT" w:cs="Arial Hebrew"/>
        </w:rPr>
        <w:t xml:space="preserve">. </w:t>
      </w:r>
      <w:r w:rsidR="00F818E5" w:rsidRPr="00AE7D4D">
        <w:rPr>
          <w:rFonts w:ascii="Calisto MT" w:eastAsia="Calibri" w:hAnsi="Calisto MT" w:cs="Calibri"/>
        </w:rPr>
        <w:t>California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was</w:t>
      </w:r>
      <w:r w:rsidR="00AE7D4D" w:rsidRPr="00AE7D4D">
        <w:rPr>
          <w:rFonts w:ascii="Calisto MT" w:eastAsia="Calibri" w:hAnsi="Calisto MT" w:cs="Calibri"/>
        </w:rPr>
        <w:t xml:space="preserve"> originally denied and then</w:t>
      </w:r>
      <w:r w:rsidR="00F818E5" w:rsidRPr="00AE7D4D">
        <w:rPr>
          <w:rFonts w:ascii="Calisto MT" w:hAnsi="Calisto MT" w:cs="Arial Hebrew"/>
        </w:rPr>
        <w:t xml:space="preserve"> </w:t>
      </w:r>
      <w:r w:rsidR="00F818E5" w:rsidRPr="00AE7D4D">
        <w:rPr>
          <w:rFonts w:ascii="Calisto MT" w:eastAsia="Calibri" w:hAnsi="Calisto MT" w:cs="Calibri"/>
        </w:rPr>
        <w:t>overturned</w:t>
      </w:r>
      <w:r w:rsidR="00AE7D4D">
        <w:rPr>
          <w:rFonts w:ascii="Calisto MT" w:hAnsi="Calisto MT" w:cs="Arial Hebrew"/>
        </w:rPr>
        <w:t>).</w:t>
      </w:r>
    </w:p>
    <w:p w14:paraId="0308D80C" w14:textId="77777777" w:rsidR="00AE7D4D" w:rsidRPr="00AE7D4D" w:rsidRDefault="00AE7D4D" w:rsidP="00AE7D4D">
      <w:pPr>
        <w:rPr>
          <w:rFonts w:ascii="Calisto MT" w:hAnsi="Calisto MT" w:cs="Arial Hebrew"/>
        </w:rPr>
      </w:pPr>
    </w:p>
    <w:p w14:paraId="563A472A" w14:textId="77777777" w:rsidR="00F818E5" w:rsidRDefault="00F818E5" w:rsidP="00AE7D4D">
      <w:pPr>
        <w:pStyle w:val="ListParagraph"/>
        <w:numPr>
          <w:ilvl w:val="0"/>
          <w:numId w:val="2"/>
        </w:numPr>
        <w:rPr>
          <w:rFonts w:ascii="Calisto MT" w:hAnsi="Calisto MT" w:cs="Arial Hebrew"/>
        </w:rPr>
      </w:pPr>
      <w:r w:rsidRPr="00AE7D4D">
        <w:rPr>
          <w:rFonts w:ascii="Calisto MT" w:eastAsia="Calibri" w:hAnsi="Calisto MT" w:cs="Calibri"/>
        </w:rPr>
        <w:t>Mining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industry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thinks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they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have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a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right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to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mine</w:t>
      </w:r>
      <w:r w:rsidRPr="00AE7D4D">
        <w:rPr>
          <w:rFonts w:ascii="Calisto MT" w:hAnsi="Calisto MT" w:cs="Arial Hebrew"/>
        </w:rPr>
        <w:t xml:space="preserve">. </w:t>
      </w:r>
      <w:r w:rsidRPr="00AE7D4D">
        <w:rPr>
          <w:rFonts w:ascii="Calisto MT" w:eastAsia="Calibri" w:hAnsi="Calisto MT" w:cs="Calibri"/>
        </w:rPr>
        <w:t>Every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other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resource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is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subject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to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public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interest</w:t>
      </w:r>
      <w:r w:rsidRPr="00AE7D4D">
        <w:rPr>
          <w:rFonts w:ascii="Calisto MT" w:hAnsi="Calisto MT" w:cs="Arial Hebrew"/>
        </w:rPr>
        <w:t xml:space="preserve"> </w:t>
      </w:r>
      <w:r w:rsidRPr="00AE7D4D">
        <w:rPr>
          <w:rFonts w:ascii="Calisto MT" w:eastAsia="Calibri" w:hAnsi="Calisto MT" w:cs="Calibri"/>
        </w:rPr>
        <w:t>test</w:t>
      </w:r>
      <w:r w:rsidRPr="00AE7D4D">
        <w:rPr>
          <w:rFonts w:ascii="Calisto MT" w:hAnsi="Calisto MT" w:cs="Arial Hebrew"/>
        </w:rPr>
        <w:t xml:space="preserve">. </w:t>
      </w:r>
      <w:r w:rsidR="00B764FF">
        <w:rPr>
          <w:rFonts w:ascii="Calisto MT" w:hAnsi="Calisto MT" w:cs="Arial Hebrew"/>
        </w:rPr>
        <w:t>Because the Fed. Gov. has less authority to regulate, they often hide behind this and completely defer to the mining companies.</w:t>
      </w:r>
    </w:p>
    <w:p w14:paraId="38B4FBEF" w14:textId="77777777" w:rsidR="00B764FF" w:rsidRPr="00B764FF" w:rsidRDefault="00B764FF" w:rsidP="00B764FF">
      <w:pPr>
        <w:rPr>
          <w:rFonts w:ascii="Calisto MT" w:hAnsi="Calisto MT" w:cs="Arial Hebrew"/>
        </w:rPr>
      </w:pPr>
    </w:p>
    <w:p w14:paraId="69E41D99" w14:textId="1DDBB021" w:rsidR="00B764FF" w:rsidRPr="00000E63" w:rsidRDefault="00B764FF" w:rsidP="00AE7D4D">
      <w:pPr>
        <w:pStyle w:val="ListParagraph"/>
        <w:numPr>
          <w:ilvl w:val="0"/>
          <w:numId w:val="2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 xml:space="preserve">Mining is still subject to clean water/air and ESA. For your reading pleasure Jeff co-authored a law review </w:t>
      </w:r>
      <w:r w:rsidRPr="00000E63">
        <w:rPr>
          <w:rFonts w:ascii="Calisto MT" w:hAnsi="Calisto MT" w:cs="Arial Hebrew"/>
        </w:rPr>
        <w:t xml:space="preserve">article </w:t>
      </w:r>
      <w:r w:rsidR="00000E63">
        <w:rPr>
          <w:rFonts w:ascii="Calisto MT" w:hAnsi="Calisto MT" w:cs="Arial Hebrew"/>
        </w:rPr>
        <w:t>“</w:t>
      </w:r>
      <w:r w:rsidR="00000E63" w:rsidRPr="0051093F">
        <w:rPr>
          <w:rStyle w:val="citetitle"/>
          <w:rFonts w:ascii="Calisto MT" w:hAnsi="Calisto MT"/>
        </w:rPr>
        <w:t>The Right to Say No: Federal Authority over Hardrock Mining on Public Lands</w:t>
      </w:r>
      <w:r w:rsidR="00000E63">
        <w:rPr>
          <w:rStyle w:val="citetitle"/>
          <w:rFonts w:ascii="Calisto MT" w:hAnsi="Calisto MT"/>
        </w:rPr>
        <w:t xml:space="preserve">,” </w:t>
      </w:r>
      <w:r w:rsidR="00000E63" w:rsidRPr="001C2DB8">
        <w:rPr>
          <w:rFonts w:ascii="Calisto MT" w:hAnsi="Calisto MT"/>
        </w:rPr>
        <w:t xml:space="preserve">16 J. </w:t>
      </w:r>
      <w:proofErr w:type="spellStart"/>
      <w:r w:rsidR="00000E63" w:rsidRPr="001C2DB8">
        <w:rPr>
          <w:rFonts w:ascii="Calisto MT" w:hAnsi="Calisto MT"/>
        </w:rPr>
        <w:t>Envtl</w:t>
      </w:r>
      <w:proofErr w:type="spellEnd"/>
      <w:r w:rsidR="00000E63" w:rsidRPr="001C2DB8">
        <w:rPr>
          <w:rFonts w:ascii="Calisto MT" w:hAnsi="Calisto MT"/>
        </w:rPr>
        <w:t xml:space="preserve">. L. &amp; </w:t>
      </w:r>
      <w:proofErr w:type="spellStart"/>
      <w:r w:rsidR="00000E63" w:rsidRPr="001C2DB8">
        <w:rPr>
          <w:rFonts w:ascii="Calisto MT" w:hAnsi="Calisto MT"/>
        </w:rPr>
        <w:t>Litig</w:t>
      </w:r>
      <w:proofErr w:type="spellEnd"/>
      <w:r w:rsidR="00000E63" w:rsidRPr="001C2DB8">
        <w:rPr>
          <w:rFonts w:ascii="Calisto MT" w:hAnsi="Calisto MT"/>
        </w:rPr>
        <w:t xml:space="preserve">. 249 (2001) </w:t>
      </w:r>
      <w:r w:rsidR="00000E63">
        <w:rPr>
          <w:rFonts w:ascii="Calisto MT" w:hAnsi="Calisto MT"/>
        </w:rPr>
        <w:t>(Flynn, Parsons).</w:t>
      </w:r>
      <w:r w:rsidR="00000E63">
        <w:rPr>
          <w:rStyle w:val="citetitle"/>
          <w:rFonts w:ascii="Calisto MT" w:hAnsi="Calisto MT"/>
        </w:rPr>
        <w:t xml:space="preserve"> </w:t>
      </w:r>
    </w:p>
    <w:p w14:paraId="6F50561D" w14:textId="77777777" w:rsidR="00EB6610" w:rsidRPr="00316485" w:rsidRDefault="00EB6610">
      <w:pPr>
        <w:rPr>
          <w:rFonts w:ascii="Calisto MT" w:hAnsi="Calisto MT" w:cs="Arial Hebrew"/>
        </w:rPr>
      </w:pPr>
    </w:p>
    <w:p w14:paraId="60BEDD82" w14:textId="2800CE56" w:rsidR="00EB6610" w:rsidRDefault="00B764FF" w:rsidP="00B764FF">
      <w:pPr>
        <w:pStyle w:val="ListParagraph"/>
        <w:numPr>
          <w:ilvl w:val="0"/>
          <w:numId w:val="2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lastRenderedPageBreak/>
        <w:t xml:space="preserve">Clinton Administration did adopt </w:t>
      </w:r>
      <w:r w:rsidR="00092E38">
        <w:rPr>
          <w:rFonts w:ascii="Calisto MT" w:hAnsi="Calisto MT" w:cs="Arial Hebrew"/>
        </w:rPr>
        <w:t xml:space="preserve">updated BLM </w:t>
      </w:r>
      <w:r>
        <w:rPr>
          <w:rFonts w:ascii="Calisto MT" w:hAnsi="Calisto MT" w:cs="Arial Hebrew"/>
        </w:rPr>
        <w:t>hard rock mining regulations (reversed by Bush administration)</w:t>
      </w:r>
      <w:r w:rsidR="00092E38">
        <w:rPr>
          <w:rFonts w:ascii="Calisto MT" w:hAnsi="Calisto MT" w:cs="Arial Hebrew"/>
        </w:rPr>
        <w:t xml:space="preserve"> found at 43 C.F.R. Part 3809</w:t>
      </w:r>
      <w:r>
        <w:rPr>
          <w:rFonts w:ascii="Calisto MT" w:hAnsi="Calisto MT" w:cs="Arial Hebrew"/>
        </w:rPr>
        <w:t>. These Rules have been in litigation for 8-9 years and due to delays</w:t>
      </w:r>
      <w:r w:rsidR="00311E97">
        <w:rPr>
          <w:rFonts w:ascii="Calisto MT" w:hAnsi="Calisto MT" w:cs="Arial Hebrew"/>
        </w:rPr>
        <w:t>,</w:t>
      </w:r>
      <w:r>
        <w:rPr>
          <w:rFonts w:ascii="Calisto MT" w:hAnsi="Calisto MT" w:cs="Arial Hebrew"/>
        </w:rPr>
        <w:t xml:space="preserve"> merits</w:t>
      </w:r>
      <w:r w:rsidR="00311E97">
        <w:rPr>
          <w:rFonts w:ascii="Calisto MT" w:hAnsi="Calisto MT" w:cs="Arial Hebrew"/>
        </w:rPr>
        <w:t xml:space="preserve"> of the case have not been argued</w:t>
      </w:r>
      <w:r>
        <w:rPr>
          <w:rFonts w:ascii="Calisto MT" w:hAnsi="Calisto MT" w:cs="Arial Hebrew"/>
        </w:rPr>
        <w:t xml:space="preserve">. But oral arguments are happening this week! </w:t>
      </w:r>
      <w:r w:rsidR="00311E97">
        <w:rPr>
          <w:rFonts w:ascii="Calisto MT" w:hAnsi="Calisto MT" w:cs="Arial Hebrew"/>
        </w:rPr>
        <w:t xml:space="preserve">Argument- </w:t>
      </w:r>
      <w:r>
        <w:rPr>
          <w:rFonts w:ascii="Calisto MT" w:hAnsi="Calisto MT" w:cs="Arial Hebrew"/>
        </w:rPr>
        <w:t>The 1872 mining law does not accommodate</w:t>
      </w:r>
      <w:r w:rsidR="00092E38">
        <w:rPr>
          <w:rFonts w:ascii="Calisto MT" w:hAnsi="Calisto MT" w:cs="Arial Hebrew"/>
        </w:rPr>
        <w:t xml:space="preserve"> sufficient amounts of land</w:t>
      </w:r>
      <w:r>
        <w:rPr>
          <w:rFonts w:ascii="Calisto MT" w:hAnsi="Calisto MT" w:cs="Arial Hebrew"/>
        </w:rPr>
        <w:t xml:space="preserve"> for </w:t>
      </w:r>
      <w:r w:rsidR="009D1700">
        <w:rPr>
          <w:rFonts w:ascii="Calisto MT" w:hAnsi="Calisto MT" w:cs="Arial Hebrew"/>
        </w:rPr>
        <w:t>new modern mining. Thus</w:t>
      </w:r>
      <w:r w:rsidR="00092E38">
        <w:rPr>
          <w:rFonts w:ascii="Calisto MT" w:hAnsi="Calisto MT" w:cs="Arial Hebrew"/>
        </w:rPr>
        <w:t>,</w:t>
      </w:r>
      <w:r w:rsidR="009D1700">
        <w:rPr>
          <w:rFonts w:ascii="Calisto MT" w:hAnsi="Calisto MT" w:cs="Arial Hebrew"/>
        </w:rPr>
        <w:t xml:space="preserve"> these new large mines are in violation of the law.</w:t>
      </w:r>
    </w:p>
    <w:p w14:paraId="09110E92" w14:textId="77777777" w:rsidR="00EB6610" w:rsidRDefault="00EB6610">
      <w:pPr>
        <w:rPr>
          <w:rFonts w:ascii="Calisto MT" w:hAnsi="Calisto MT" w:cs="Arial Hebrew"/>
        </w:rPr>
      </w:pPr>
    </w:p>
    <w:p w14:paraId="6E7B7662" w14:textId="10BA0951" w:rsidR="009D1700" w:rsidRPr="00311E97" w:rsidRDefault="00311E97">
      <w:pPr>
        <w:rPr>
          <w:rFonts w:ascii="Calisto MT" w:hAnsi="Calisto MT" w:cs="Arial Hebrew"/>
          <w:b/>
        </w:rPr>
      </w:pPr>
      <w:r>
        <w:rPr>
          <w:rFonts w:ascii="Calisto MT" w:hAnsi="Calisto MT" w:cs="Arial Hebrew"/>
          <w:b/>
        </w:rPr>
        <w:t xml:space="preserve">The ins and outs of </w:t>
      </w:r>
      <w:r w:rsidR="009D1700" w:rsidRPr="00311E97">
        <w:rPr>
          <w:rFonts w:ascii="Calisto MT" w:hAnsi="Calisto MT" w:cs="Arial Hebrew"/>
          <w:b/>
        </w:rPr>
        <w:t>Mining</w:t>
      </w:r>
      <w:r w:rsidRPr="00311E97">
        <w:rPr>
          <w:rFonts w:ascii="Calisto MT" w:hAnsi="Calisto MT" w:cs="Arial Hebrew"/>
          <w:b/>
        </w:rPr>
        <w:t xml:space="preserve"> </w:t>
      </w:r>
    </w:p>
    <w:p w14:paraId="73B95EAD" w14:textId="77777777" w:rsidR="00FD56FD" w:rsidRDefault="00FD56FD">
      <w:pPr>
        <w:rPr>
          <w:rFonts w:ascii="Calisto MT" w:hAnsi="Calisto MT" w:cs="Arial Hebrew"/>
        </w:rPr>
      </w:pPr>
    </w:p>
    <w:p w14:paraId="0884B00F" w14:textId="747C0E6D" w:rsidR="006B7B98" w:rsidRDefault="00FD56FD" w:rsidP="00FD56FD">
      <w:pPr>
        <w:pStyle w:val="ListParagraph"/>
        <w:numPr>
          <w:ilvl w:val="0"/>
          <w:numId w:val="3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>Hard rock mining is “self-initiated” (unlike oil and gas in which they auction off parcels</w:t>
      </w:r>
      <w:r w:rsidR="006B7B98">
        <w:rPr>
          <w:rFonts w:ascii="Calisto MT" w:hAnsi="Calisto MT" w:cs="Arial Hebrew"/>
        </w:rPr>
        <w:t>). There is no central clearing house or decision</w:t>
      </w:r>
      <w:r w:rsidR="0051093F">
        <w:rPr>
          <w:rFonts w:ascii="Calisto MT" w:hAnsi="Calisto MT" w:cs="Arial Hebrew"/>
        </w:rPr>
        <w:t>-</w:t>
      </w:r>
      <w:r w:rsidR="006B7B98">
        <w:rPr>
          <w:rFonts w:ascii="Calisto MT" w:hAnsi="Calisto MT" w:cs="Arial Hebrew"/>
        </w:rPr>
        <w:t>making entity wi</w:t>
      </w:r>
      <w:r w:rsidR="00311E97">
        <w:rPr>
          <w:rFonts w:ascii="Calisto MT" w:hAnsi="Calisto MT" w:cs="Arial Hebrew"/>
        </w:rPr>
        <w:t>thin the agency. As stated above</w:t>
      </w:r>
      <w:r w:rsidR="006B7B98">
        <w:rPr>
          <w:rFonts w:ascii="Calisto MT" w:hAnsi="Calisto MT" w:cs="Arial Hebrew"/>
        </w:rPr>
        <w:t>, by default the claims are considered a “right”</w:t>
      </w:r>
      <w:r w:rsidR="004E4A71">
        <w:rPr>
          <w:rFonts w:ascii="Calisto MT" w:hAnsi="Calisto MT" w:cs="Arial Hebrew"/>
        </w:rPr>
        <w:t>. There can be an issue over what is a valid claim. To be valid- the claimant must have done exploration and discovered a valid mineral. BLM/FS doesn’t always do their due diligence to make that determination</w:t>
      </w:r>
      <w:r w:rsidR="00C67064">
        <w:rPr>
          <w:rFonts w:ascii="Calisto MT" w:hAnsi="Calisto MT" w:cs="Arial Hebrew"/>
        </w:rPr>
        <w:t>, especially on lands not subject to a mineral withdrawal</w:t>
      </w:r>
      <w:r w:rsidR="004E4A71">
        <w:rPr>
          <w:rFonts w:ascii="Calisto MT" w:hAnsi="Calisto MT" w:cs="Arial Hebrew"/>
        </w:rPr>
        <w:t>.</w:t>
      </w:r>
    </w:p>
    <w:p w14:paraId="4C041E26" w14:textId="77777777" w:rsidR="00311E97" w:rsidRPr="00311E97" w:rsidRDefault="00311E97" w:rsidP="00311E97">
      <w:pPr>
        <w:ind w:left="360"/>
        <w:rPr>
          <w:rFonts w:ascii="Calisto MT" w:hAnsi="Calisto MT" w:cs="Arial Hebrew"/>
        </w:rPr>
      </w:pPr>
    </w:p>
    <w:p w14:paraId="15778C52" w14:textId="4D8B9792" w:rsidR="00FD56FD" w:rsidRPr="00FD56FD" w:rsidRDefault="004E4A71" w:rsidP="00FD56FD">
      <w:pPr>
        <w:pStyle w:val="ListParagraph"/>
        <w:numPr>
          <w:ilvl w:val="0"/>
          <w:numId w:val="3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>How to track a n</w:t>
      </w:r>
      <w:r w:rsidR="00311E97">
        <w:rPr>
          <w:rFonts w:ascii="Calisto MT" w:hAnsi="Calisto MT" w:cs="Arial Hebrew"/>
        </w:rPr>
        <w:t xml:space="preserve">ew mining claim- </w:t>
      </w:r>
      <w:r w:rsidR="001F3577">
        <w:rPr>
          <w:rFonts w:ascii="Calisto MT" w:hAnsi="Calisto MT" w:cs="Arial Hebrew"/>
        </w:rPr>
        <w:t>Process is to</w:t>
      </w:r>
      <w:r w:rsidR="00311E97">
        <w:rPr>
          <w:rFonts w:ascii="Calisto MT" w:hAnsi="Calisto MT" w:cs="Arial Hebrew"/>
        </w:rPr>
        <w:t xml:space="preserve"> physically file a claim-</w:t>
      </w:r>
      <w:r w:rsidR="001F3577">
        <w:rPr>
          <w:rFonts w:ascii="Calisto MT" w:hAnsi="Calisto MT" w:cs="Arial Hebrew"/>
        </w:rPr>
        <w:t xml:space="preserve"> go out on the land and stake 4 posts with specific information. </w:t>
      </w:r>
    </w:p>
    <w:p w14:paraId="3ED5AD79" w14:textId="77777777" w:rsidR="00EB6610" w:rsidRPr="00316485" w:rsidRDefault="00EB6610">
      <w:pPr>
        <w:rPr>
          <w:rFonts w:ascii="Calisto MT" w:hAnsi="Calisto MT" w:cs="Arial Hebrew"/>
        </w:rPr>
      </w:pPr>
    </w:p>
    <w:p w14:paraId="5412B01E" w14:textId="53803BA0" w:rsidR="00F22353" w:rsidRPr="00311E97" w:rsidRDefault="00D0303D" w:rsidP="00311E97">
      <w:pPr>
        <w:pStyle w:val="ListParagraph"/>
        <w:numPr>
          <w:ilvl w:val="0"/>
          <w:numId w:val="3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 xml:space="preserve">Have to file a claim/paper with the BLM and the county (2 places to find out where a mining claim is staked). BLM state or district will digitize the data and upload to the LR2000 data base. Jeff has a tutorial on using the LR2000 he can send around. </w:t>
      </w:r>
      <w:r w:rsidR="00311E97">
        <w:rPr>
          <w:rFonts w:ascii="Calisto MT" w:hAnsi="Calisto MT" w:cs="Arial Hebrew"/>
        </w:rPr>
        <w:t>To use LR2000 you h</w:t>
      </w:r>
      <w:r w:rsidRPr="00311E97">
        <w:rPr>
          <w:rFonts w:ascii="Calisto MT" w:hAnsi="Calisto MT" w:cs="Arial Hebrew"/>
        </w:rPr>
        <w:t xml:space="preserve">ave to know the legal description of the piece of property you are investigating. Once you do you can search the database. </w:t>
      </w:r>
    </w:p>
    <w:p w14:paraId="24B1AED9" w14:textId="77777777" w:rsidR="00F22353" w:rsidRPr="00316485" w:rsidRDefault="00F22353">
      <w:pPr>
        <w:rPr>
          <w:rFonts w:ascii="Calisto MT" w:hAnsi="Calisto MT" w:cs="Arial Hebrew"/>
        </w:rPr>
      </w:pPr>
    </w:p>
    <w:p w14:paraId="4F8D817D" w14:textId="703D00EA" w:rsidR="00F22353" w:rsidRPr="003A763C" w:rsidRDefault="00311E97" w:rsidP="003A763C">
      <w:pPr>
        <w:pStyle w:val="ListParagraph"/>
        <w:numPr>
          <w:ilvl w:val="0"/>
          <w:numId w:val="3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>There is a delay in recording and publicizing claims/uploading to the database. Delay v</w:t>
      </w:r>
      <w:r w:rsidR="003A763C">
        <w:rPr>
          <w:rFonts w:ascii="Calisto MT" w:hAnsi="Calisto MT" w:cs="Arial Hebrew"/>
        </w:rPr>
        <w:t xml:space="preserve">aries on jurisdiction but it can be on average a couple of months. </w:t>
      </w:r>
      <w:r w:rsidR="003A763C">
        <w:rPr>
          <w:rFonts w:ascii="Calisto MT" w:eastAsia="Calibri" w:hAnsi="Calisto MT" w:cs="Calibri"/>
        </w:rPr>
        <w:t>Counties can be better/quicker…but it depends.</w:t>
      </w:r>
    </w:p>
    <w:p w14:paraId="4D8B4F0E" w14:textId="77777777" w:rsidR="00F22353" w:rsidRPr="00316485" w:rsidRDefault="00F22353">
      <w:pPr>
        <w:rPr>
          <w:rFonts w:ascii="Calisto MT" w:hAnsi="Calisto MT" w:cs="Arial Hebrew"/>
        </w:rPr>
      </w:pPr>
    </w:p>
    <w:p w14:paraId="74649BA8" w14:textId="47739379" w:rsidR="00F22353" w:rsidRPr="003A763C" w:rsidRDefault="00F22353" w:rsidP="00237DFD">
      <w:pPr>
        <w:pStyle w:val="ListParagraph"/>
        <w:numPr>
          <w:ilvl w:val="0"/>
          <w:numId w:val="3"/>
        </w:numPr>
        <w:rPr>
          <w:rFonts w:ascii="Calisto MT" w:hAnsi="Calisto MT" w:cs="Arial Hebrew"/>
        </w:rPr>
      </w:pPr>
      <w:r w:rsidRPr="003A763C">
        <w:rPr>
          <w:rFonts w:ascii="Calisto MT" w:eastAsia="Calibri" w:hAnsi="Calisto MT" w:cs="Calibri"/>
        </w:rPr>
        <w:t>The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diggings</w:t>
      </w:r>
      <w:r w:rsidRPr="003A763C">
        <w:rPr>
          <w:rFonts w:ascii="Calisto MT" w:hAnsi="Calisto MT" w:cs="Arial Hebrew"/>
        </w:rPr>
        <w:t xml:space="preserve"> (</w:t>
      </w:r>
      <w:r w:rsidRPr="003A763C">
        <w:rPr>
          <w:rFonts w:ascii="Calisto MT" w:eastAsia="Calibri" w:hAnsi="Calisto MT" w:cs="Calibri"/>
        </w:rPr>
        <w:t>private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site</w:t>
      </w:r>
      <w:r w:rsidR="00237DFD">
        <w:rPr>
          <w:rFonts w:ascii="Calisto MT" w:eastAsia="Calibri" w:hAnsi="Calisto MT" w:cs="Calibri"/>
        </w:rPr>
        <w:t xml:space="preserve">: </w:t>
      </w:r>
      <w:r w:rsidR="00237DFD" w:rsidRPr="00237DFD">
        <w:rPr>
          <w:rFonts w:ascii="Calisto MT" w:eastAsia="Calibri" w:hAnsi="Calisto MT" w:cs="Calibri"/>
        </w:rPr>
        <w:t>https://thediggings.com/</w:t>
      </w:r>
      <w:r w:rsidRPr="003A763C">
        <w:rPr>
          <w:rFonts w:ascii="Calisto MT" w:hAnsi="Calisto MT" w:cs="Arial Hebrew"/>
        </w:rPr>
        <w:t xml:space="preserve">) </w:t>
      </w:r>
      <w:r w:rsidRPr="003A763C">
        <w:rPr>
          <w:rFonts w:ascii="Calisto MT" w:eastAsia="Calibri" w:hAnsi="Calisto MT" w:cs="Calibri"/>
        </w:rPr>
        <w:t>easier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interface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than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an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LR</w:t>
      </w:r>
      <w:r w:rsidRPr="003A763C">
        <w:rPr>
          <w:rFonts w:ascii="Calisto MT" w:hAnsi="Calisto MT" w:cs="Arial Hebrew"/>
        </w:rPr>
        <w:t xml:space="preserve">2000. </w:t>
      </w:r>
      <w:r w:rsidR="002C1987">
        <w:rPr>
          <w:rFonts w:ascii="Calisto MT" w:eastAsia="Calibri" w:hAnsi="Calisto MT" w:cs="Calibri"/>
        </w:rPr>
        <w:t>Good to use to d</w:t>
      </w:r>
      <w:r w:rsidRPr="003A763C">
        <w:rPr>
          <w:rFonts w:ascii="Calisto MT" w:eastAsia="Calibri" w:hAnsi="Calisto MT" w:cs="Calibri"/>
        </w:rPr>
        <w:t>ouble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check</w:t>
      </w:r>
      <w:r w:rsidRPr="003A763C">
        <w:rPr>
          <w:rFonts w:ascii="Calisto MT" w:hAnsi="Calisto MT" w:cs="Arial Hebrew"/>
        </w:rPr>
        <w:t xml:space="preserve">. </w:t>
      </w:r>
      <w:r w:rsidRPr="003A763C">
        <w:rPr>
          <w:rFonts w:ascii="Calisto MT" w:eastAsia="Calibri" w:hAnsi="Calisto MT" w:cs="Calibri"/>
        </w:rPr>
        <w:t>They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pull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their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information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off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of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the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LR</w:t>
      </w:r>
      <w:r w:rsidRPr="003A763C">
        <w:rPr>
          <w:rFonts w:ascii="Calisto MT" w:hAnsi="Calisto MT" w:cs="Arial Hebrew"/>
        </w:rPr>
        <w:t xml:space="preserve">2000 </w:t>
      </w:r>
      <w:r w:rsidRPr="003A763C">
        <w:rPr>
          <w:rFonts w:ascii="Calisto MT" w:eastAsia="Calibri" w:hAnsi="Calisto MT" w:cs="Calibri"/>
        </w:rPr>
        <w:t>database</w:t>
      </w:r>
      <w:r w:rsidRPr="003A763C">
        <w:rPr>
          <w:rFonts w:ascii="Calisto MT" w:hAnsi="Calisto MT" w:cs="Arial Hebrew"/>
        </w:rPr>
        <w:t>.</w:t>
      </w:r>
      <w:r w:rsid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Won</w:t>
      </w:r>
      <w:r w:rsidR="003A763C">
        <w:rPr>
          <w:rFonts w:ascii="Calisto MT" w:eastAsia="Calibri" w:hAnsi="Calisto MT" w:cs="Calibri"/>
        </w:rPr>
        <w:t>’</w:t>
      </w:r>
      <w:r w:rsidRPr="003A763C">
        <w:rPr>
          <w:rFonts w:ascii="Calisto MT" w:eastAsia="Calibri" w:hAnsi="Calisto MT" w:cs="Calibri"/>
        </w:rPr>
        <w:t>t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have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any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new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information</w:t>
      </w:r>
      <w:r w:rsidRPr="003A763C">
        <w:rPr>
          <w:rFonts w:ascii="Calisto MT" w:hAnsi="Calisto MT" w:cs="Arial Hebrew"/>
        </w:rPr>
        <w:t xml:space="preserve">. </w:t>
      </w:r>
      <w:r w:rsidRPr="003A763C">
        <w:rPr>
          <w:rFonts w:ascii="Calisto MT" w:eastAsia="Calibri" w:hAnsi="Calisto MT" w:cs="Calibri"/>
        </w:rPr>
        <w:t>Still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have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the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time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gap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issue</w:t>
      </w:r>
      <w:r w:rsidRPr="003A763C">
        <w:rPr>
          <w:rFonts w:ascii="Calisto MT" w:hAnsi="Calisto MT" w:cs="Arial Hebrew"/>
        </w:rPr>
        <w:t xml:space="preserve">. </w:t>
      </w:r>
    </w:p>
    <w:p w14:paraId="52B4787D" w14:textId="77777777" w:rsidR="00F22353" w:rsidRPr="00316485" w:rsidRDefault="00F22353">
      <w:pPr>
        <w:rPr>
          <w:rFonts w:ascii="Calisto MT" w:hAnsi="Calisto MT" w:cs="Arial Hebrew"/>
        </w:rPr>
      </w:pPr>
    </w:p>
    <w:p w14:paraId="707F2202" w14:textId="570663A9" w:rsidR="00F22353" w:rsidRPr="003A763C" w:rsidRDefault="003A763C" w:rsidP="003A763C">
      <w:pPr>
        <w:pStyle w:val="ListParagraph"/>
        <w:numPr>
          <w:ilvl w:val="0"/>
          <w:numId w:val="3"/>
        </w:numPr>
        <w:rPr>
          <w:rFonts w:ascii="Calisto MT" w:hAnsi="Calisto MT" w:cs="Arial Hebrew"/>
        </w:rPr>
      </w:pPr>
      <w:r>
        <w:rPr>
          <w:rFonts w:ascii="Calisto MT" w:eastAsia="Calibri" w:hAnsi="Calisto MT" w:cs="Calibri"/>
        </w:rPr>
        <w:t>How t</w:t>
      </w:r>
      <w:r w:rsidR="002C1987">
        <w:rPr>
          <w:rFonts w:ascii="Calisto MT" w:eastAsia="Calibri" w:hAnsi="Calisto MT" w:cs="Calibri"/>
        </w:rPr>
        <w:t xml:space="preserve">o find the information quicker? </w:t>
      </w:r>
      <w:r w:rsidR="00F22353" w:rsidRPr="003A763C">
        <w:rPr>
          <w:rFonts w:ascii="Calisto MT" w:eastAsia="Calibri" w:hAnsi="Calisto MT" w:cs="Calibri"/>
        </w:rPr>
        <w:t>Go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into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the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BLM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offices</w:t>
      </w:r>
      <w:r w:rsidR="00F22353" w:rsidRPr="003A763C">
        <w:rPr>
          <w:rFonts w:ascii="Calisto MT" w:hAnsi="Calisto MT" w:cs="Arial Hebrew"/>
        </w:rPr>
        <w:t xml:space="preserve">. </w:t>
      </w:r>
      <w:r w:rsidR="002C1987">
        <w:rPr>
          <w:rFonts w:ascii="Calisto MT" w:eastAsia="Calibri" w:hAnsi="Calisto MT" w:cs="Calibri"/>
        </w:rPr>
        <w:t>S</w:t>
      </w:r>
      <w:r w:rsidR="00F22353" w:rsidRPr="003A763C">
        <w:rPr>
          <w:rFonts w:ascii="Calisto MT" w:eastAsia="Calibri" w:hAnsi="Calisto MT" w:cs="Calibri"/>
        </w:rPr>
        <w:t>tate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office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and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there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could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be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a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computer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terminal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or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two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to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go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look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information</w:t>
      </w:r>
      <w:r w:rsidR="00F22353" w:rsidRPr="003A763C">
        <w:rPr>
          <w:rFonts w:ascii="Calisto MT" w:hAnsi="Calisto MT" w:cs="Arial Hebrew"/>
        </w:rPr>
        <w:t xml:space="preserve"> </w:t>
      </w:r>
      <w:r w:rsidR="00F22353" w:rsidRPr="003A763C">
        <w:rPr>
          <w:rFonts w:ascii="Calisto MT" w:eastAsia="Calibri" w:hAnsi="Calisto MT" w:cs="Calibri"/>
        </w:rPr>
        <w:t>up</w:t>
      </w:r>
      <w:r w:rsidR="00F22353" w:rsidRPr="003A763C">
        <w:rPr>
          <w:rFonts w:ascii="Calisto MT" w:hAnsi="Calisto MT" w:cs="Arial Hebrew"/>
        </w:rPr>
        <w:t xml:space="preserve">. </w:t>
      </w:r>
      <w:r w:rsidR="002C1987">
        <w:rPr>
          <w:rFonts w:ascii="Calisto MT" w:hAnsi="Calisto MT" w:cs="Arial Hebrew"/>
        </w:rPr>
        <w:t xml:space="preserve">Better organized. The District offices will have the most recent intel. Best place to start. </w:t>
      </w:r>
    </w:p>
    <w:p w14:paraId="3B2766B2" w14:textId="77777777" w:rsidR="001F68D0" w:rsidRPr="00316485" w:rsidRDefault="001F68D0">
      <w:pPr>
        <w:rPr>
          <w:rFonts w:ascii="Calisto MT" w:hAnsi="Calisto MT" w:cs="Arial Hebrew"/>
        </w:rPr>
      </w:pPr>
    </w:p>
    <w:p w14:paraId="719B7F39" w14:textId="2B2A2A4E" w:rsidR="001F68D0" w:rsidRPr="003A763C" w:rsidRDefault="001F68D0" w:rsidP="003A763C">
      <w:pPr>
        <w:pStyle w:val="ListParagraph"/>
        <w:numPr>
          <w:ilvl w:val="0"/>
          <w:numId w:val="3"/>
        </w:numPr>
        <w:rPr>
          <w:rFonts w:ascii="Calisto MT" w:hAnsi="Calisto MT" w:cs="Arial Hebrew"/>
        </w:rPr>
      </w:pPr>
      <w:r w:rsidRPr="003A763C">
        <w:rPr>
          <w:rFonts w:ascii="Calisto MT" w:eastAsia="Calibri" w:hAnsi="Calisto MT" w:cs="Calibri"/>
        </w:rPr>
        <w:t>Could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also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FOIA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that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information</w:t>
      </w:r>
      <w:r w:rsidRPr="003A763C">
        <w:rPr>
          <w:rFonts w:ascii="Calisto MT" w:hAnsi="Calisto MT" w:cs="Arial Hebrew"/>
        </w:rPr>
        <w:t xml:space="preserve">. </w:t>
      </w:r>
      <w:r w:rsidRPr="003A763C">
        <w:rPr>
          <w:rFonts w:ascii="Calisto MT" w:eastAsia="Calibri" w:hAnsi="Calisto MT" w:cs="Calibri"/>
        </w:rPr>
        <w:t>Sometimes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the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BLM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states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its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online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so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they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don</w:t>
      </w:r>
      <w:r w:rsidRPr="003A763C">
        <w:rPr>
          <w:rFonts w:ascii="Calisto MT" w:hAnsi="Calisto MT" w:cs="Arial Hebrew"/>
        </w:rPr>
        <w:t>’</w:t>
      </w:r>
      <w:r w:rsidRPr="003A763C">
        <w:rPr>
          <w:rFonts w:ascii="Calisto MT" w:eastAsia="Calibri" w:hAnsi="Calisto MT" w:cs="Calibri"/>
        </w:rPr>
        <w:t>t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have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to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give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the</w:t>
      </w:r>
      <w:r w:rsidRPr="003A763C">
        <w:rPr>
          <w:rFonts w:ascii="Calisto MT" w:hAnsi="Calisto MT" w:cs="Arial Hebrew"/>
        </w:rPr>
        <w:t xml:space="preserve"> </w:t>
      </w:r>
      <w:r w:rsidRPr="003A763C">
        <w:rPr>
          <w:rFonts w:ascii="Calisto MT" w:eastAsia="Calibri" w:hAnsi="Calisto MT" w:cs="Calibri"/>
        </w:rPr>
        <w:t>information</w:t>
      </w:r>
      <w:r w:rsidRPr="003A763C">
        <w:rPr>
          <w:rFonts w:ascii="Calisto MT" w:hAnsi="Calisto MT" w:cs="Arial Hebrew"/>
        </w:rPr>
        <w:t xml:space="preserve">. </w:t>
      </w:r>
    </w:p>
    <w:p w14:paraId="63D939DF" w14:textId="77777777" w:rsidR="001F68D0" w:rsidRPr="00316485" w:rsidRDefault="001F68D0">
      <w:pPr>
        <w:rPr>
          <w:rFonts w:ascii="Calisto MT" w:hAnsi="Calisto MT" w:cs="Arial Hebrew"/>
        </w:rPr>
      </w:pPr>
    </w:p>
    <w:p w14:paraId="253B2BEC" w14:textId="06580F85" w:rsidR="001F68D0" w:rsidRDefault="002C1987" w:rsidP="00E0504B">
      <w:pPr>
        <w:pStyle w:val="ListParagraph"/>
        <w:numPr>
          <w:ilvl w:val="0"/>
          <w:numId w:val="3"/>
        </w:numPr>
        <w:rPr>
          <w:rFonts w:ascii="Calisto MT" w:hAnsi="Calisto MT" w:cs="Arial Hebrew"/>
        </w:rPr>
      </w:pPr>
      <w:r>
        <w:rPr>
          <w:rFonts w:ascii="Calisto MT" w:eastAsia="Calibri" w:hAnsi="Calisto MT" w:cs="Calibri"/>
        </w:rPr>
        <w:t>O</w:t>
      </w:r>
      <w:r w:rsidR="00E0504B">
        <w:rPr>
          <w:rFonts w:ascii="Calisto MT" w:eastAsia="Calibri" w:hAnsi="Calisto MT" w:cs="Calibri"/>
        </w:rPr>
        <w:t>ption- Enviro g</w:t>
      </w:r>
      <w:r w:rsidR="001F68D0" w:rsidRPr="00E0504B">
        <w:rPr>
          <w:rFonts w:ascii="Calisto MT" w:eastAsia="Calibri" w:hAnsi="Calisto MT" w:cs="Calibri"/>
        </w:rPr>
        <w:t>roups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in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the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past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have</w:t>
      </w:r>
      <w:r w:rsidR="001F68D0" w:rsidRPr="00E0504B">
        <w:rPr>
          <w:rFonts w:ascii="Calisto MT" w:hAnsi="Calisto MT" w:cs="Arial Hebrew"/>
        </w:rPr>
        <w:t xml:space="preserve"> </w:t>
      </w:r>
      <w:r>
        <w:rPr>
          <w:rFonts w:ascii="Calisto MT" w:eastAsia="Calibri" w:hAnsi="Calisto MT" w:cs="Calibri"/>
        </w:rPr>
        <w:t xml:space="preserve">actively staked claims </w:t>
      </w:r>
      <w:r w:rsidR="00237DFD">
        <w:rPr>
          <w:rFonts w:ascii="Calisto MT" w:eastAsia="Calibri" w:hAnsi="Calisto MT" w:cs="Calibri"/>
        </w:rPr>
        <w:t xml:space="preserve">as </w:t>
      </w:r>
      <w:r>
        <w:rPr>
          <w:rFonts w:ascii="Calisto MT" w:eastAsia="Calibri" w:hAnsi="Calisto MT" w:cs="Calibri"/>
        </w:rPr>
        <w:t>a proactive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protective</w:t>
      </w:r>
      <w:r w:rsidR="001F68D0" w:rsidRPr="00E0504B">
        <w:rPr>
          <w:rFonts w:ascii="Calisto MT" w:hAnsi="Calisto MT" w:cs="Arial Hebrew"/>
        </w:rPr>
        <w:t xml:space="preserve"> </w:t>
      </w:r>
      <w:r>
        <w:rPr>
          <w:rFonts w:ascii="Calisto MT" w:eastAsia="Calibri" w:hAnsi="Calisto MT" w:cs="Calibri"/>
        </w:rPr>
        <w:t>measure</w:t>
      </w:r>
      <w:r w:rsidR="001F68D0" w:rsidRPr="00E0504B">
        <w:rPr>
          <w:rFonts w:ascii="Calisto MT" w:hAnsi="Calisto MT" w:cs="Arial Hebrew"/>
        </w:rPr>
        <w:t xml:space="preserve">. </w:t>
      </w:r>
      <w:r w:rsidR="001F68D0" w:rsidRPr="00E0504B">
        <w:rPr>
          <w:rFonts w:ascii="Calisto MT" w:eastAsia="Calibri" w:hAnsi="Calisto MT" w:cs="Calibri"/>
        </w:rPr>
        <w:t>No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requirement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that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you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actually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go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forward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with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a</w:t>
      </w:r>
      <w:r w:rsidR="001F68D0" w:rsidRPr="00E0504B">
        <w:rPr>
          <w:rFonts w:ascii="Calisto MT" w:hAnsi="Calisto MT" w:cs="Arial Hebrew"/>
        </w:rPr>
        <w:t xml:space="preserve"> </w:t>
      </w:r>
      <w:r w:rsidR="001F68D0" w:rsidRPr="00E0504B">
        <w:rPr>
          <w:rFonts w:ascii="Calisto MT" w:eastAsia="Calibri" w:hAnsi="Calisto MT" w:cs="Calibri"/>
        </w:rPr>
        <w:t>mine</w:t>
      </w:r>
      <w:r w:rsidR="001F68D0" w:rsidRPr="00E0504B">
        <w:rPr>
          <w:rFonts w:ascii="Calisto MT" w:hAnsi="Calisto MT" w:cs="Arial Hebrew"/>
        </w:rPr>
        <w:t xml:space="preserve">. </w:t>
      </w:r>
      <w:r w:rsidR="00E0504B">
        <w:rPr>
          <w:rFonts w:ascii="Calisto MT" w:hAnsi="Calisto MT" w:cs="Arial Hebrew"/>
        </w:rPr>
        <w:t>Have to have an intent to develop a min</w:t>
      </w:r>
      <w:r w:rsidR="00237DFD">
        <w:rPr>
          <w:rFonts w:ascii="Calisto MT" w:hAnsi="Calisto MT" w:cs="Arial Hebrew"/>
        </w:rPr>
        <w:t>e</w:t>
      </w:r>
      <w:r w:rsidR="00E0504B">
        <w:rPr>
          <w:rFonts w:ascii="Calisto MT" w:hAnsi="Calisto MT" w:cs="Arial Hebrew"/>
        </w:rPr>
        <w:t xml:space="preserve"> (i.e. as soon as the technology is available). BLM has never challenged these claims. Earthworks has helped groups with this in the past. </w:t>
      </w:r>
    </w:p>
    <w:p w14:paraId="4B22146A" w14:textId="77777777" w:rsidR="00E0504B" w:rsidRPr="00E0504B" w:rsidRDefault="00E0504B" w:rsidP="00E0504B">
      <w:pPr>
        <w:rPr>
          <w:rFonts w:ascii="Calisto MT" w:hAnsi="Calisto MT" w:cs="Arial Hebrew"/>
        </w:rPr>
      </w:pPr>
    </w:p>
    <w:p w14:paraId="56905BD2" w14:textId="7B581AA2" w:rsidR="001F68D0" w:rsidRPr="003F4807" w:rsidRDefault="003F4807" w:rsidP="003F4807">
      <w:pPr>
        <w:pStyle w:val="ListParagraph"/>
        <w:numPr>
          <w:ilvl w:val="0"/>
          <w:numId w:val="3"/>
        </w:numPr>
        <w:rPr>
          <w:rFonts w:ascii="Calisto MT" w:hAnsi="Calisto MT" w:cs="Arial Hebrew"/>
        </w:rPr>
      </w:pPr>
      <w:r>
        <w:rPr>
          <w:rFonts w:ascii="Calisto MT" w:hAnsi="Calisto MT" w:cs="Arial Hebrew"/>
        </w:rPr>
        <w:t xml:space="preserve">Fees for claims- </w:t>
      </w:r>
      <w:r w:rsidR="00237DFD">
        <w:rPr>
          <w:rFonts w:ascii="Calisto MT" w:hAnsi="Calisto MT" w:cs="Arial Hebrew"/>
        </w:rPr>
        <w:t xml:space="preserve">approx. </w:t>
      </w:r>
      <w:r>
        <w:rPr>
          <w:rFonts w:ascii="Calisto MT" w:hAnsi="Calisto MT" w:cs="Arial Hebrew"/>
        </w:rPr>
        <w:t>$130 filing fee. Yearly maintenance fee. Covers 20 acres (generally rectangles</w:t>
      </w:r>
      <w:r w:rsidR="00237DFD">
        <w:rPr>
          <w:rFonts w:ascii="Calisto MT" w:hAnsi="Calisto MT" w:cs="Arial Hebrew"/>
        </w:rPr>
        <w:t>; 600 ft by 1500 ft</w:t>
      </w:r>
      <w:r>
        <w:rPr>
          <w:rFonts w:ascii="Calisto MT" w:hAnsi="Calisto MT" w:cs="Arial Hebrew"/>
        </w:rPr>
        <w:t xml:space="preserve">). File on top of </w:t>
      </w:r>
      <w:proofErr w:type="gramStart"/>
      <w:r>
        <w:rPr>
          <w:rFonts w:ascii="Calisto MT" w:hAnsi="Calisto MT" w:cs="Arial Hebrew"/>
        </w:rPr>
        <w:t>other</w:t>
      </w:r>
      <w:proofErr w:type="gramEnd"/>
      <w:r>
        <w:rPr>
          <w:rFonts w:ascii="Calisto MT" w:hAnsi="Calisto MT" w:cs="Arial Hebrew"/>
        </w:rPr>
        <w:t xml:space="preserve"> claim its voided. One claim in a strategically place</w:t>
      </w:r>
      <w:r w:rsidR="00237DFD">
        <w:rPr>
          <w:rFonts w:ascii="Calisto MT" w:hAnsi="Calisto MT" w:cs="Arial Hebrew"/>
        </w:rPr>
        <w:t>d</w:t>
      </w:r>
      <w:r>
        <w:rPr>
          <w:rFonts w:ascii="Calisto MT" w:hAnsi="Calisto MT" w:cs="Arial Hebrew"/>
        </w:rPr>
        <w:t xml:space="preserve"> </w:t>
      </w:r>
      <w:r w:rsidR="00237DFD">
        <w:rPr>
          <w:rFonts w:ascii="Calisto MT" w:hAnsi="Calisto MT" w:cs="Arial Hebrew"/>
        </w:rPr>
        <w:t>area</w:t>
      </w:r>
      <w:r>
        <w:rPr>
          <w:rFonts w:ascii="Calisto MT" w:hAnsi="Calisto MT" w:cs="Arial Hebrew"/>
        </w:rPr>
        <w:t xml:space="preserve"> can upend a large mining project. </w:t>
      </w:r>
    </w:p>
    <w:p w14:paraId="339A8A74" w14:textId="77777777" w:rsidR="00B449B6" w:rsidRPr="00316485" w:rsidRDefault="00B449B6">
      <w:pPr>
        <w:rPr>
          <w:rFonts w:ascii="Calisto MT" w:hAnsi="Calisto MT" w:cs="Arial Hebrew"/>
        </w:rPr>
      </w:pPr>
    </w:p>
    <w:p w14:paraId="58489552" w14:textId="77777777" w:rsidR="00EB6610" w:rsidRPr="00316485" w:rsidRDefault="00EB6610">
      <w:pPr>
        <w:rPr>
          <w:rFonts w:ascii="Calisto MT" w:hAnsi="Calisto MT" w:cs="Arial Hebrew"/>
        </w:rPr>
      </w:pPr>
    </w:p>
    <w:sectPr w:rsidR="00EB6610" w:rsidRPr="00316485" w:rsidSect="002C19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9034A"/>
    <w:multiLevelType w:val="hybridMultilevel"/>
    <w:tmpl w:val="5A4CA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0064"/>
    <w:multiLevelType w:val="hybridMultilevel"/>
    <w:tmpl w:val="31ACF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E3C8F"/>
    <w:multiLevelType w:val="hybridMultilevel"/>
    <w:tmpl w:val="21306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04A0B"/>
    <w:multiLevelType w:val="hybridMultilevel"/>
    <w:tmpl w:val="B2DE6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15FE"/>
    <w:multiLevelType w:val="hybridMultilevel"/>
    <w:tmpl w:val="FD949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D1F4C"/>
    <w:multiLevelType w:val="hybridMultilevel"/>
    <w:tmpl w:val="E6F4B8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E5"/>
    <w:rsid w:val="00000E63"/>
    <w:rsid w:val="000030F0"/>
    <w:rsid w:val="00083F86"/>
    <w:rsid w:val="00092E38"/>
    <w:rsid w:val="00100F1C"/>
    <w:rsid w:val="00125F9B"/>
    <w:rsid w:val="00151BAF"/>
    <w:rsid w:val="001A0980"/>
    <w:rsid w:val="001F3577"/>
    <w:rsid w:val="001F68D0"/>
    <w:rsid w:val="00232615"/>
    <w:rsid w:val="00237DFD"/>
    <w:rsid w:val="00247CB7"/>
    <w:rsid w:val="00282BB7"/>
    <w:rsid w:val="00292AEA"/>
    <w:rsid w:val="002A6C88"/>
    <w:rsid w:val="002C1987"/>
    <w:rsid w:val="002C35B2"/>
    <w:rsid w:val="002D420F"/>
    <w:rsid w:val="00311E97"/>
    <w:rsid w:val="00316485"/>
    <w:rsid w:val="003A763C"/>
    <w:rsid w:val="003B0AE8"/>
    <w:rsid w:val="003F4807"/>
    <w:rsid w:val="00412F11"/>
    <w:rsid w:val="00434E55"/>
    <w:rsid w:val="00484A10"/>
    <w:rsid w:val="004E4A71"/>
    <w:rsid w:val="004F7D9C"/>
    <w:rsid w:val="0051093F"/>
    <w:rsid w:val="00553B2B"/>
    <w:rsid w:val="00567B0B"/>
    <w:rsid w:val="005E57A2"/>
    <w:rsid w:val="006807D4"/>
    <w:rsid w:val="006B7B98"/>
    <w:rsid w:val="00701428"/>
    <w:rsid w:val="00793F3F"/>
    <w:rsid w:val="007D20CD"/>
    <w:rsid w:val="00855D75"/>
    <w:rsid w:val="0087052F"/>
    <w:rsid w:val="008C01DF"/>
    <w:rsid w:val="00957A28"/>
    <w:rsid w:val="00995443"/>
    <w:rsid w:val="009D1700"/>
    <w:rsid w:val="009D4062"/>
    <w:rsid w:val="00AE7D4D"/>
    <w:rsid w:val="00B22C3F"/>
    <w:rsid w:val="00B449B6"/>
    <w:rsid w:val="00B54BFD"/>
    <w:rsid w:val="00B55BB8"/>
    <w:rsid w:val="00B764FF"/>
    <w:rsid w:val="00C27305"/>
    <w:rsid w:val="00C67064"/>
    <w:rsid w:val="00CD2E08"/>
    <w:rsid w:val="00D0303D"/>
    <w:rsid w:val="00D06267"/>
    <w:rsid w:val="00E0504B"/>
    <w:rsid w:val="00EB6610"/>
    <w:rsid w:val="00EC0D5F"/>
    <w:rsid w:val="00ED19F9"/>
    <w:rsid w:val="00ED2E59"/>
    <w:rsid w:val="00ED34C4"/>
    <w:rsid w:val="00EF4878"/>
    <w:rsid w:val="00F22353"/>
    <w:rsid w:val="00F569FE"/>
    <w:rsid w:val="00F654BB"/>
    <w:rsid w:val="00F818E5"/>
    <w:rsid w:val="00F86C0A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EF1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443"/>
    <w:rPr>
      <w:rFonts w:ascii="Segoe UI" w:hAnsi="Segoe UI" w:cs="Segoe UI"/>
      <w:sz w:val="18"/>
      <w:szCs w:val="18"/>
    </w:rPr>
  </w:style>
  <w:style w:type="character" w:customStyle="1" w:styleId="citetitle">
    <w:name w:val="cite_title"/>
    <w:basedOn w:val="DefaultParagraphFont"/>
    <w:rsid w:val="00000E63"/>
  </w:style>
  <w:style w:type="paragraph" w:styleId="NoSpacing">
    <w:name w:val="No Spacing"/>
    <w:uiPriority w:val="1"/>
    <w:qFormat/>
    <w:rsid w:val="0051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2019-09-03T19:34:00Z</cp:lastPrinted>
  <dcterms:created xsi:type="dcterms:W3CDTF">2019-09-03T19:35:00Z</dcterms:created>
  <dcterms:modified xsi:type="dcterms:W3CDTF">2019-09-03T19:35:00Z</dcterms:modified>
</cp:coreProperties>
</file>