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D9B87" w14:textId="3BE43D6C" w:rsidR="000D147D" w:rsidRPr="00E56704" w:rsidRDefault="000D147D">
      <w:pPr>
        <w:widowControl/>
        <w:jc w:val="center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E56704">
        <w:rPr>
          <w:rFonts w:ascii="Calibri" w:hAnsi="Calibri" w:cs="Calibri"/>
          <w:sz w:val="24"/>
          <w:szCs w:val="24"/>
        </w:rPr>
        <w:t>THE PARISH CHURCH OF ST JOHN THE BAPTIST, MALDEN</w:t>
      </w:r>
    </w:p>
    <w:p w14:paraId="12846802" w14:textId="77777777" w:rsidR="000D147D" w:rsidRPr="00E56704" w:rsidRDefault="000D147D">
      <w:pPr>
        <w:widowControl/>
        <w:jc w:val="center"/>
        <w:rPr>
          <w:rFonts w:ascii="Calibri" w:hAnsi="Calibri" w:cs="Calibri"/>
          <w:sz w:val="24"/>
          <w:szCs w:val="24"/>
        </w:rPr>
      </w:pPr>
      <w:r w:rsidRPr="00E56704">
        <w:rPr>
          <w:rFonts w:ascii="Calibri" w:hAnsi="Calibri" w:cs="Calibri"/>
          <w:sz w:val="24"/>
          <w:szCs w:val="24"/>
        </w:rPr>
        <w:t>Registered Charity No.1145155</w:t>
      </w:r>
    </w:p>
    <w:p w14:paraId="7C96BFCF" w14:textId="2155379D" w:rsidR="000D147D" w:rsidRPr="003316DF" w:rsidRDefault="00F57ECC">
      <w:pPr>
        <w:widowControl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Minutes of the 783</w:t>
      </w:r>
      <w:r w:rsidRPr="00F57ECC">
        <w:rPr>
          <w:rFonts w:ascii="Calibri" w:hAnsi="Calibri" w:cs="Calibri"/>
          <w:sz w:val="24"/>
          <w:szCs w:val="24"/>
          <w:vertAlign w:val="superscript"/>
        </w:rPr>
        <w:t>rd</w:t>
      </w:r>
      <w:r>
        <w:rPr>
          <w:rFonts w:ascii="Calibri" w:hAnsi="Calibri" w:cs="Calibri"/>
          <w:sz w:val="24"/>
          <w:szCs w:val="24"/>
        </w:rPr>
        <w:t xml:space="preserve"> </w:t>
      </w:r>
      <w:r w:rsidR="00C20211" w:rsidRPr="003316DF">
        <w:rPr>
          <w:rFonts w:ascii="Calibri" w:hAnsi="Calibri" w:cs="Calibri"/>
          <w:sz w:val="24"/>
          <w:szCs w:val="24"/>
        </w:rPr>
        <w:t>meeting</w:t>
      </w:r>
      <w:r w:rsidR="000D147D" w:rsidRPr="003316DF">
        <w:rPr>
          <w:rFonts w:ascii="Calibri" w:hAnsi="Calibri" w:cs="Calibri"/>
          <w:sz w:val="24"/>
          <w:szCs w:val="24"/>
        </w:rPr>
        <w:t xml:space="preserve"> of the Parochial Church Council</w:t>
      </w:r>
    </w:p>
    <w:p w14:paraId="3E49530C" w14:textId="744C0CE6" w:rsidR="000D147D" w:rsidRPr="003316DF" w:rsidRDefault="00642263">
      <w:pPr>
        <w:widowControl/>
        <w:jc w:val="center"/>
        <w:rPr>
          <w:rFonts w:ascii="Calibri" w:hAnsi="Calibri" w:cs="Calibri"/>
          <w:sz w:val="24"/>
          <w:szCs w:val="24"/>
        </w:rPr>
      </w:pPr>
      <w:r w:rsidRPr="003316DF">
        <w:rPr>
          <w:rFonts w:ascii="Calibri" w:hAnsi="Calibri" w:cs="Calibri"/>
          <w:sz w:val="24"/>
          <w:szCs w:val="24"/>
        </w:rPr>
        <w:t>At</w:t>
      </w:r>
      <w:r w:rsidR="00127F9C" w:rsidRPr="003316DF">
        <w:rPr>
          <w:rFonts w:ascii="Calibri" w:hAnsi="Calibri" w:cs="Calibri"/>
          <w:sz w:val="24"/>
          <w:szCs w:val="24"/>
        </w:rPr>
        <w:t xml:space="preserve"> 7.30</w:t>
      </w:r>
      <w:r w:rsidR="00E56704" w:rsidRPr="003316DF">
        <w:rPr>
          <w:rFonts w:ascii="Calibri" w:hAnsi="Calibri" w:cs="Calibri"/>
          <w:sz w:val="24"/>
          <w:szCs w:val="24"/>
        </w:rPr>
        <w:t xml:space="preserve"> pm</w:t>
      </w:r>
      <w:r w:rsidR="000D147D" w:rsidRPr="003316DF">
        <w:rPr>
          <w:rFonts w:ascii="Calibri" w:hAnsi="Calibri" w:cs="Calibri"/>
          <w:sz w:val="24"/>
          <w:szCs w:val="24"/>
        </w:rPr>
        <w:t xml:space="preserve">  </w:t>
      </w:r>
    </w:p>
    <w:p w14:paraId="1E03CE1A" w14:textId="57346379" w:rsidR="000D147D" w:rsidRPr="003316DF" w:rsidRDefault="00F57ECC">
      <w:pPr>
        <w:widowControl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Tuesday, 6</w:t>
      </w:r>
      <w:r w:rsidRPr="00F57ECC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January 2026</w:t>
      </w:r>
    </w:p>
    <w:p w14:paraId="0440BB7D" w14:textId="31F100F4" w:rsidR="00E66E91" w:rsidRPr="003316DF" w:rsidRDefault="00642263">
      <w:pPr>
        <w:widowControl/>
        <w:jc w:val="center"/>
        <w:rPr>
          <w:rFonts w:ascii="Calibri" w:hAnsi="Calibri" w:cs="Calibri"/>
          <w:sz w:val="24"/>
          <w:szCs w:val="24"/>
        </w:rPr>
      </w:pPr>
      <w:r w:rsidRPr="003316DF">
        <w:rPr>
          <w:rFonts w:ascii="Calibri" w:hAnsi="Calibri" w:cs="Calibri"/>
          <w:sz w:val="24"/>
          <w:szCs w:val="24"/>
        </w:rPr>
        <w:t>In</w:t>
      </w:r>
      <w:r w:rsidR="009E3723" w:rsidRPr="003316DF">
        <w:rPr>
          <w:rFonts w:ascii="Calibri" w:hAnsi="Calibri" w:cs="Calibri"/>
          <w:sz w:val="24"/>
          <w:szCs w:val="24"/>
        </w:rPr>
        <w:t xml:space="preserve"> the coffee lounge</w:t>
      </w:r>
      <w:r w:rsidR="00DB3556">
        <w:rPr>
          <w:rFonts w:ascii="Calibri" w:hAnsi="Calibri" w:cs="Calibri"/>
          <w:sz w:val="24"/>
          <w:szCs w:val="24"/>
        </w:rPr>
        <w:t>.</w:t>
      </w:r>
    </w:p>
    <w:p w14:paraId="78A9479A" w14:textId="77777777" w:rsidR="000D147D" w:rsidRPr="00464DC4" w:rsidRDefault="000D147D">
      <w:pPr>
        <w:widowControl/>
        <w:jc w:val="center"/>
        <w:rPr>
          <w:rFonts w:ascii="Calibri" w:hAnsi="Calibri" w:cs="Calibri"/>
          <w:color w:val="FF0000"/>
          <w:sz w:val="16"/>
          <w:szCs w:val="16"/>
        </w:rPr>
      </w:pPr>
    </w:p>
    <w:p w14:paraId="64ECE01F" w14:textId="11123084" w:rsidR="008137E3" w:rsidRDefault="00800906" w:rsidP="00464DC4">
      <w:pPr>
        <w:spacing w:after="5" w:line="249" w:lineRule="auto"/>
        <w:ind w:left="-5" w:hanging="10"/>
        <w:rPr>
          <w:rFonts w:ascii="Calibri" w:hAnsi="Calibri" w:cs="Calibri"/>
          <w:sz w:val="24"/>
          <w:szCs w:val="24"/>
        </w:rPr>
      </w:pPr>
      <w:r w:rsidRPr="003A463C">
        <w:rPr>
          <w:rFonts w:ascii="Calibri" w:hAnsi="Calibri" w:cs="Calibri"/>
          <w:sz w:val="24"/>
          <w:szCs w:val="24"/>
        </w:rPr>
        <w:t>PRESENT</w:t>
      </w:r>
      <w:r w:rsidR="00B34362" w:rsidRPr="003A463C">
        <w:rPr>
          <w:rFonts w:ascii="Calibri" w:hAnsi="Calibri" w:cs="Calibri"/>
          <w:sz w:val="24"/>
          <w:szCs w:val="24"/>
        </w:rPr>
        <w:t xml:space="preserve"> Rev Michael Ro</w:t>
      </w:r>
      <w:r w:rsidR="0096768E">
        <w:rPr>
          <w:rFonts w:ascii="Calibri" w:hAnsi="Calibri" w:cs="Calibri"/>
          <w:sz w:val="24"/>
          <w:szCs w:val="24"/>
        </w:rPr>
        <w:t xml:space="preserve">per as chair, Mike Broome, </w:t>
      </w:r>
      <w:r w:rsidR="001C2695">
        <w:rPr>
          <w:rFonts w:ascii="Calibri" w:hAnsi="Calibri" w:cs="Calibri"/>
          <w:sz w:val="24"/>
          <w:szCs w:val="24"/>
        </w:rPr>
        <w:t>Step</w:t>
      </w:r>
      <w:r w:rsidR="008137E3">
        <w:rPr>
          <w:rFonts w:ascii="Calibri" w:hAnsi="Calibri" w:cs="Calibri"/>
          <w:sz w:val="24"/>
          <w:szCs w:val="24"/>
        </w:rPr>
        <w:t>hen Dyke, Peter Wickenden, Stuart</w:t>
      </w:r>
      <w:r w:rsidR="00F57ECC">
        <w:rPr>
          <w:rFonts w:ascii="Calibri" w:hAnsi="Calibri" w:cs="Calibri"/>
          <w:sz w:val="24"/>
          <w:szCs w:val="24"/>
        </w:rPr>
        <w:t xml:space="preserve"> Goodden, Mary Golletz, </w:t>
      </w:r>
      <w:r w:rsidR="00F57ECC" w:rsidRPr="003A463C">
        <w:rPr>
          <w:rFonts w:ascii="Calibri" w:hAnsi="Calibri" w:cs="Calibri"/>
          <w:sz w:val="24"/>
          <w:szCs w:val="24"/>
        </w:rPr>
        <w:t xml:space="preserve">Margaret </w:t>
      </w:r>
      <w:r w:rsidR="00F57ECC">
        <w:rPr>
          <w:rFonts w:ascii="Calibri" w:hAnsi="Calibri" w:cs="Calibri"/>
          <w:sz w:val="24"/>
          <w:szCs w:val="24"/>
        </w:rPr>
        <w:t>Barrington, Peter Chugg, Lynn Sanger, Judy Lawrence.</w:t>
      </w:r>
      <w:r w:rsidR="00F57ECC" w:rsidRPr="003A463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57ECC">
        <w:rPr>
          <w:rFonts w:ascii="Calibri" w:hAnsi="Calibri" w:cs="Calibri"/>
          <w:sz w:val="24"/>
          <w:szCs w:val="24"/>
        </w:rPr>
        <w:t xml:space="preserve">                       </w:t>
      </w:r>
      <w:r w:rsidR="00F57ECC" w:rsidRPr="003A463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33C7B4" w14:textId="53446302" w:rsidR="00DC4184" w:rsidRDefault="008137E3" w:rsidP="00464DC4">
      <w:pPr>
        <w:spacing w:after="5" w:line="249" w:lineRule="auto"/>
        <w:ind w:left="-5" w:hanging="10"/>
        <w:rPr>
          <w:rFonts w:ascii="Calibri" w:hAnsi="Calibri" w:cs="Calibri"/>
          <w:sz w:val="24"/>
          <w:szCs w:val="24"/>
        </w:rPr>
      </w:pPr>
      <w:r w:rsidRPr="0037310F">
        <w:rPr>
          <w:rFonts w:ascii="Calibri" w:hAnsi="Calibri" w:cs="Calibri"/>
          <w:sz w:val="24"/>
          <w:szCs w:val="24"/>
        </w:rPr>
        <w:t>Marilyn Burkett (Secretary)</w:t>
      </w:r>
      <w:r w:rsidR="00F57ECC">
        <w:rPr>
          <w:rFonts w:ascii="Calibri" w:hAnsi="Calibri" w:cs="Calibri"/>
          <w:sz w:val="24"/>
          <w:szCs w:val="24"/>
        </w:rPr>
        <w:t>.</w:t>
      </w:r>
      <w:r w:rsidRPr="0037310F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Apologies: </w:t>
      </w:r>
      <w:r w:rsidR="00F57ECC">
        <w:rPr>
          <w:rFonts w:ascii="Calibri" w:hAnsi="Calibri" w:cs="Calibri"/>
          <w:sz w:val="24"/>
          <w:szCs w:val="24"/>
        </w:rPr>
        <w:t>Sarah Hough.</w:t>
      </w:r>
    </w:p>
    <w:p w14:paraId="14D8F448" w14:textId="7BD1CBB2" w:rsidR="003A0A53" w:rsidRPr="003A463C" w:rsidRDefault="003A0A53" w:rsidP="00464DC4">
      <w:pPr>
        <w:spacing w:after="5" w:line="249" w:lineRule="auto"/>
        <w:ind w:left="-5" w:hanging="1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6186"/>
        <w:gridCol w:w="1273"/>
      </w:tblGrid>
      <w:tr w:rsidR="001C2695" w:rsidRPr="001C2695" w14:paraId="7A649ACB" w14:textId="77777777" w:rsidTr="00EB4A39">
        <w:tc>
          <w:tcPr>
            <w:tcW w:w="1560" w:type="dxa"/>
          </w:tcPr>
          <w:p w14:paraId="53DC9479" w14:textId="5A95934C" w:rsidR="00D53BDC" w:rsidRPr="00D97EE1" w:rsidRDefault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6" w:type="dxa"/>
          </w:tcPr>
          <w:p w14:paraId="5038C364" w14:textId="0583C269" w:rsidR="008137E3" w:rsidRPr="00D97EE1" w:rsidRDefault="00651073" w:rsidP="008137E3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Opening Prayer – Fr Michael.</w:t>
            </w:r>
          </w:p>
        </w:tc>
        <w:tc>
          <w:tcPr>
            <w:tcW w:w="1273" w:type="dxa"/>
          </w:tcPr>
          <w:p w14:paraId="2CACC093" w14:textId="22C60387" w:rsidR="00D53BDC" w:rsidRPr="00C546A7" w:rsidRDefault="00031B6E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C546A7">
              <w:rPr>
                <w:rFonts w:asciiTheme="minorHAnsi" w:hAnsiTheme="minorHAnsi" w:cstheme="minorHAnsi"/>
                <w:sz w:val="22"/>
                <w:szCs w:val="22"/>
              </w:rPr>
              <w:t>Action</w:t>
            </w:r>
          </w:p>
        </w:tc>
      </w:tr>
      <w:tr w:rsidR="001C2695" w:rsidRPr="001C2695" w14:paraId="3B5CBE0B" w14:textId="77777777" w:rsidTr="00EB4A39">
        <w:tc>
          <w:tcPr>
            <w:tcW w:w="1560" w:type="dxa"/>
          </w:tcPr>
          <w:p w14:paraId="1BB96450" w14:textId="769D6389" w:rsidR="00D53BDC" w:rsidRPr="00D97EE1" w:rsidRDefault="00F57ECC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7867</w:t>
            </w:r>
          </w:p>
        </w:tc>
        <w:tc>
          <w:tcPr>
            <w:tcW w:w="6186" w:type="dxa"/>
          </w:tcPr>
          <w:p w14:paraId="34DB6652" w14:textId="5FF11DB2" w:rsidR="00F57ECC" w:rsidRDefault="00512D94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D97EE1">
              <w:rPr>
                <w:rFonts w:asciiTheme="minorHAnsi" w:hAnsiTheme="minorHAnsi" w:cstheme="minorHAnsi"/>
                <w:sz w:val="22"/>
                <w:szCs w:val="22"/>
              </w:rPr>
              <w:t>Minutes of the previous m</w:t>
            </w:r>
            <w:r w:rsidR="00612AC9" w:rsidRPr="00D97EE1">
              <w:rPr>
                <w:rFonts w:asciiTheme="minorHAnsi" w:hAnsiTheme="minorHAnsi" w:cstheme="minorHAnsi"/>
                <w:sz w:val="22"/>
                <w:szCs w:val="22"/>
              </w:rPr>
              <w:t>eeting</w:t>
            </w:r>
            <w:r w:rsidR="00F57ECC">
              <w:rPr>
                <w:rFonts w:asciiTheme="minorHAnsi" w:hAnsiTheme="minorHAnsi" w:cstheme="minorHAnsi"/>
                <w:sz w:val="22"/>
                <w:szCs w:val="22"/>
              </w:rPr>
              <w:t xml:space="preserve">. Corrections to November </w:t>
            </w:r>
            <w:r w:rsidR="001C2695" w:rsidRPr="00D97EE1">
              <w:rPr>
                <w:rFonts w:asciiTheme="minorHAnsi" w:hAnsiTheme="minorHAnsi" w:cstheme="minorHAnsi"/>
                <w:sz w:val="22"/>
                <w:szCs w:val="22"/>
              </w:rPr>
              <w:t xml:space="preserve"> Minutes: </w:t>
            </w:r>
          </w:p>
          <w:p w14:paraId="3D30D8D7" w14:textId="75433835" w:rsidR="00F57ECC" w:rsidRDefault="00F57ECC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7857 … 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arrange contractors if they give us indemnity against future maintenance liability.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  <w:p w14:paraId="400D2190" w14:textId="6212947D" w:rsidR="00F57ECC" w:rsidRDefault="00F57ECC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7859 Stuart to work with…. Delete Mike</w:t>
            </w:r>
          </w:p>
          <w:p w14:paraId="7DD761B6" w14:textId="46FCB07D" w:rsidR="00F57ECC" w:rsidRDefault="00F57ECC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7860 ‘we need to keep a year of reserves as 80% of income comes from a single source.’ </w:t>
            </w:r>
          </w:p>
          <w:p w14:paraId="3FC47CC4" w14:textId="5DE0C54D" w:rsidR="00F57ECC" w:rsidRDefault="00F57ECC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7861 delete ‘dates’</w:t>
            </w:r>
          </w:p>
          <w:p w14:paraId="618E906A" w14:textId="670B8399" w:rsidR="00F57ECC" w:rsidRDefault="00F57ECC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Mike to write to diocese’s C/W forum to seek other churches with experience of making an NHLF application.</w:t>
            </w:r>
          </w:p>
          <w:p w14:paraId="324A0AD5" w14:textId="1B13981A" w:rsidR="008137E3" w:rsidRPr="00D97EE1" w:rsidRDefault="00E329D6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Minutes </w:t>
            </w:r>
            <w:r w:rsidR="00F57ECC">
              <w:rPr>
                <w:rFonts w:asciiTheme="minorHAnsi" w:hAnsiTheme="minorHAnsi" w:cstheme="minorHAnsi"/>
                <w:sz w:val="22"/>
                <w:szCs w:val="22"/>
              </w:rPr>
              <w:t>approved and signed subject to corrections.</w:t>
            </w:r>
          </w:p>
        </w:tc>
        <w:tc>
          <w:tcPr>
            <w:tcW w:w="1273" w:type="dxa"/>
          </w:tcPr>
          <w:p w14:paraId="0543D87F" w14:textId="77777777" w:rsidR="00D53BDC" w:rsidRPr="001C2695" w:rsidRDefault="00D53BDC" w:rsidP="00D53BDC">
            <w:pPr>
              <w:widowControl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C7D3BF6" w14:textId="39856AB0" w:rsidR="00656B9A" w:rsidRDefault="00656B9A" w:rsidP="00D53BDC">
            <w:pPr>
              <w:widowControl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07808C44" w14:textId="6DDA181A" w:rsidR="00D97EE1" w:rsidRPr="00537910" w:rsidRDefault="00D97EE1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E68F1" w14:textId="3C4FF165" w:rsidR="00656B9A" w:rsidRPr="001C2695" w:rsidRDefault="00656B9A" w:rsidP="00D53BDC">
            <w:pPr>
              <w:widowControl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E240BF" w:rsidRPr="001C2695" w14:paraId="14C404EA" w14:textId="77777777" w:rsidTr="00EB4A39">
        <w:tc>
          <w:tcPr>
            <w:tcW w:w="1560" w:type="dxa"/>
          </w:tcPr>
          <w:p w14:paraId="5CC5F1D0" w14:textId="77777777" w:rsidR="00E240BF" w:rsidRDefault="00E240BF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7868</w:t>
            </w:r>
          </w:p>
          <w:p w14:paraId="77D3D643" w14:textId="77777777" w:rsidR="00E240BF" w:rsidRDefault="00E240BF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6" w:type="dxa"/>
          </w:tcPr>
          <w:p w14:paraId="298D744D" w14:textId="77777777" w:rsidR="009C2CC7" w:rsidRPr="00F57ECC" w:rsidRDefault="009C2CC7" w:rsidP="009C2CC7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49D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Matters arising: </w:t>
            </w:r>
          </w:p>
          <w:p w14:paraId="32B3712F" w14:textId="77777777" w:rsidR="009C2CC7" w:rsidRDefault="009C2CC7" w:rsidP="009C2CC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7857, </w:t>
            </w:r>
            <w:r w:rsidRPr="00D97EE1">
              <w:rPr>
                <w:rFonts w:asciiTheme="minorHAnsi" w:hAnsiTheme="minorHAnsi" w:cstheme="minorHAnsi"/>
                <w:sz w:val="22"/>
                <w:szCs w:val="22"/>
              </w:rPr>
              <w:t xml:space="preserve">7821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&amp; 7846 </w:t>
            </w:r>
            <w:r w:rsidRPr="00D97EE1">
              <w:rPr>
                <w:rFonts w:asciiTheme="minorHAnsi" w:hAnsiTheme="minorHAnsi" w:cstheme="minorHAnsi"/>
                <w:sz w:val="22"/>
                <w:szCs w:val="22"/>
              </w:rPr>
              <w:t>Green Energy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Group</w:t>
            </w:r>
            <w:r w:rsidRPr="00D97E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progress on </w:t>
            </w:r>
            <w:r w:rsidRPr="00D97EE1">
              <w:rPr>
                <w:rFonts w:asciiTheme="minorHAnsi" w:hAnsiTheme="minorHAnsi" w:cstheme="minorHAnsi"/>
                <w:sz w:val="22"/>
                <w:szCs w:val="22"/>
              </w:rPr>
              <w:t>under pew heaters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present. </w:t>
            </w:r>
          </w:p>
          <w:p w14:paraId="2909EF4B" w14:textId="77777777" w:rsidR="009C2CC7" w:rsidRDefault="009C2CC7" w:rsidP="009C2CC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7857, </w:t>
            </w:r>
            <w:r w:rsidRPr="00E549D4">
              <w:rPr>
                <w:rFonts w:asciiTheme="minorHAnsi" w:hAnsiTheme="minorHAnsi" w:cstheme="minorHAnsi"/>
                <w:sz w:val="22"/>
                <w:szCs w:val="22"/>
              </w:rPr>
              <w:t xml:space="preserve">7835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&amp; 7846 Mike to seek date from Merton when work is scheduled to be carried out. </w:t>
            </w:r>
          </w:p>
          <w:p w14:paraId="7D2DD434" w14:textId="77777777" w:rsidR="009C2CC7" w:rsidRPr="002F4B24" w:rsidRDefault="009C2CC7" w:rsidP="009C2CC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7857 Planned position of CWG signage agreed by Fr Michael. Marilyn to check with Kingston Conservation before progressing with paperwork. </w:t>
            </w:r>
          </w:p>
          <w:p w14:paraId="6232C56D" w14:textId="77777777" w:rsidR="009C2CC7" w:rsidRDefault="009C2CC7" w:rsidP="009C2C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7858 &amp; 7847 Need to arrange another date for Eco-Church meeting. Fr Michael to agree a new date with group of 6.</w:t>
            </w:r>
          </w:p>
          <w:p w14:paraId="50CCCE39" w14:textId="77777777" w:rsidR="009C2CC7" w:rsidRDefault="009C2CC7" w:rsidP="009C2C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7857 Electoral roll ‘sift’ has taken place. Fr Michael to meet with</w:t>
            </w:r>
          </w:p>
          <w:p w14:paraId="5C104290" w14:textId="77777777" w:rsidR="009C2CC7" w:rsidRDefault="009C2CC7" w:rsidP="009C2CC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Jane Bransgrove to discuss Stewardship/ email address access. </w:t>
            </w:r>
          </w:p>
          <w:p w14:paraId="76D670B1" w14:textId="77777777" w:rsidR="009C2CC7" w:rsidRPr="00651073" w:rsidRDefault="009C2CC7" w:rsidP="009C2CC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7857 &amp; 7834 Fr Michael reminded us of the question ‘How many disciples have we made for Christ since we last met?’ Judy, Mike and Peter C spoke of contacts made. </w:t>
            </w:r>
          </w:p>
          <w:p w14:paraId="14CFAE65" w14:textId="77777777" w:rsidR="00E240BF" w:rsidRPr="00D97EE1" w:rsidRDefault="00E240BF" w:rsidP="00F57EC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678BDE4D" w14:textId="77777777" w:rsidR="00E240BF" w:rsidRPr="00537910" w:rsidRDefault="00E240BF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537910">
              <w:rPr>
                <w:rFonts w:asciiTheme="minorHAnsi" w:hAnsiTheme="minorHAnsi" w:cstheme="minorHAnsi"/>
                <w:sz w:val="22"/>
                <w:szCs w:val="22"/>
              </w:rPr>
              <w:t>Green Energy Gp</w:t>
            </w:r>
          </w:p>
          <w:p w14:paraId="50043C31" w14:textId="77777777" w:rsidR="00CE1F22" w:rsidRDefault="00CE1F22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DC0E3B" w14:textId="731A38DC" w:rsidR="00E240BF" w:rsidRDefault="00E240BF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Mike</w:t>
            </w:r>
          </w:p>
          <w:p w14:paraId="2B17EEF4" w14:textId="77777777" w:rsidR="00CE1F22" w:rsidRDefault="00CE1F22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F1F8AF" w14:textId="4D860FC6" w:rsidR="00E240BF" w:rsidRDefault="00E240BF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MCB</w:t>
            </w:r>
          </w:p>
          <w:p w14:paraId="644320DF" w14:textId="77777777" w:rsidR="00CE1F22" w:rsidRDefault="00CE1F22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CF7532" w14:textId="77777777" w:rsidR="00CE1F22" w:rsidRDefault="00CE1F22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001988" w14:textId="7E50F4E2" w:rsidR="00E240BF" w:rsidRDefault="00E240BF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 Michael</w:t>
            </w:r>
          </w:p>
          <w:p w14:paraId="3FE02769" w14:textId="77777777" w:rsidR="00E240BF" w:rsidRDefault="00E240BF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 Michael/</w:t>
            </w:r>
          </w:p>
          <w:p w14:paraId="1554B90B" w14:textId="77777777" w:rsidR="00E240BF" w:rsidRDefault="00E240BF" w:rsidP="00E240BF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Jane B.</w:t>
            </w:r>
          </w:p>
          <w:p w14:paraId="7E621B73" w14:textId="77777777" w:rsidR="00E240BF" w:rsidRPr="001C2695" w:rsidRDefault="00E240BF" w:rsidP="00D53BDC">
            <w:pPr>
              <w:widowControl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4D040A" w:rsidRPr="001C2695" w14:paraId="14D9BF85" w14:textId="77777777" w:rsidTr="00632CCA">
        <w:trPr>
          <w:trHeight w:val="7433"/>
        </w:trPr>
        <w:tc>
          <w:tcPr>
            <w:tcW w:w="1560" w:type="dxa"/>
          </w:tcPr>
          <w:p w14:paraId="76487DE2" w14:textId="6B452E09" w:rsidR="004D040A" w:rsidRDefault="00632CCA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7869</w:t>
            </w:r>
          </w:p>
        </w:tc>
        <w:tc>
          <w:tcPr>
            <w:tcW w:w="6186" w:type="dxa"/>
          </w:tcPr>
          <w:p w14:paraId="55D0434E" w14:textId="77777777" w:rsidR="004D040A" w:rsidRDefault="004D040A" w:rsidP="004D040A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Vicar’s Report</w:t>
            </w:r>
          </w:p>
          <w:p w14:paraId="31B2FD46" w14:textId="79871D35" w:rsidR="004D040A" w:rsidRDefault="004D040A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651073">
              <w:rPr>
                <w:rFonts w:asciiTheme="minorHAnsi" w:hAnsiTheme="minorHAnsi" w:cstheme="minorHAnsi"/>
                <w:sz w:val="22"/>
                <w:szCs w:val="22"/>
              </w:rPr>
              <w:t>Christmas numbers increased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well up since 2020. Good engagement and 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>a big opportunity for outreach.</w:t>
            </w:r>
          </w:p>
          <w:p w14:paraId="3AAB3C86" w14:textId="4B3EFE82" w:rsidR="004D040A" w:rsidRDefault="004D040A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 Michael met with new Archdeacon: very approachable. Discussion on same-s</w:t>
            </w:r>
            <w:r w:rsidR="00C565B1">
              <w:rPr>
                <w:rFonts w:asciiTheme="minorHAnsi" w:hAnsiTheme="minorHAnsi" w:cstheme="minorHAnsi"/>
                <w:sz w:val="22"/>
                <w:szCs w:val="22"/>
              </w:rPr>
              <w:t>ex ble</w:t>
            </w:r>
            <w:r w:rsidR="001C0886">
              <w:rPr>
                <w:rFonts w:asciiTheme="minorHAnsi" w:hAnsiTheme="minorHAnsi" w:cstheme="minorHAnsi"/>
                <w:sz w:val="22"/>
                <w:szCs w:val="22"/>
              </w:rPr>
              <w:t>ssings: Bishops will not back</w:t>
            </w:r>
            <w:r w:rsidR="00C565B1">
              <w:rPr>
                <w:rFonts w:asciiTheme="minorHAnsi" w:hAnsiTheme="minorHAnsi" w:cstheme="minorHAnsi"/>
                <w:sz w:val="22"/>
                <w:szCs w:val="22"/>
              </w:rPr>
              <w:t xml:space="preserve"> ‘</w:t>
            </w:r>
            <w:r w:rsidR="00E76CC2">
              <w:rPr>
                <w:rFonts w:asciiTheme="minorHAnsi" w:hAnsiTheme="minorHAnsi" w:cstheme="minorHAnsi"/>
                <w:sz w:val="22"/>
                <w:szCs w:val="22"/>
              </w:rPr>
              <w:t>stand-alone</w:t>
            </w:r>
            <w:r w:rsidR="00C565B1">
              <w:rPr>
                <w:rFonts w:asciiTheme="minorHAnsi" w:hAnsiTheme="minorHAnsi" w:cstheme="minorHAnsi"/>
                <w:sz w:val="22"/>
                <w:szCs w:val="22"/>
              </w:rPr>
              <w:t>’ blessings</w:t>
            </w:r>
            <w:r w:rsidR="001C0886">
              <w:rPr>
                <w:rFonts w:asciiTheme="minorHAnsi" w:hAnsiTheme="minorHAnsi" w:cstheme="minorHAnsi"/>
                <w:sz w:val="22"/>
                <w:szCs w:val="22"/>
              </w:rPr>
              <w:t xml:space="preserve"> or clergy in same-sex civil marriages at present</w:t>
            </w:r>
            <w:r w:rsidR="00C565B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C97C2D2" w14:textId="1F56DD9F" w:rsidR="00C565B1" w:rsidRDefault="00C565B1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Archdeacon would like to come &amp; preach at St John’s: date to be arranged.</w:t>
            </w:r>
          </w:p>
          <w:p w14:paraId="6280E6A4" w14:textId="124149BE" w:rsidR="00C565B1" w:rsidRDefault="00C565B1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Lent Course from Chichester Diocese looking at St Matthew’s Gospel, will take place on Wednesdays after 11am Eucharist. Evening course not viable.</w:t>
            </w:r>
          </w:p>
          <w:p w14:paraId="6C703BE7" w14:textId="4B0757DA" w:rsidR="00C565B1" w:rsidRDefault="00C565B1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Between Easter &amp; Pentecost we shall look at Diocesan initiative LYCIG (Leading your Church into growth) to help us think how we reach out to and retain those who come to church. 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>Aim: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grow and flourish. All churches that have taken part have seen 10% growth, year on year. It is a downloadable 7 part course and is very accessible. </w:t>
            </w:r>
          </w:p>
          <w:p w14:paraId="5B3A407B" w14:textId="77777777" w:rsidR="004D5F72" w:rsidRDefault="00C565B1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Baby Jesus may not go on tour this year</w:t>
            </w:r>
            <w:r w:rsidR="004D5F72">
              <w:rPr>
                <w:rFonts w:asciiTheme="minorHAnsi" w:hAnsiTheme="minorHAnsi" w:cstheme="minorHAnsi"/>
                <w:sz w:val="22"/>
                <w:szCs w:val="22"/>
              </w:rPr>
              <w:t>. Poor take-up. Messy Christmas – only 4 children so not viable.</w:t>
            </w:r>
          </w:p>
          <w:p w14:paraId="3FA1BCC5" w14:textId="77777777" w:rsidR="004D5F72" w:rsidRDefault="004D5F72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 Michael away in June but returning in time for Summer Fair.</w:t>
            </w:r>
          </w:p>
          <w:p w14:paraId="22F57466" w14:textId="34695288" w:rsidR="004D5F72" w:rsidRDefault="004D5F72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Vicar’s Christmas Gin well received at Christmas Fair. Puddings OK.</w:t>
            </w:r>
          </w:p>
          <w:p w14:paraId="6DB6B026" w14:textId="5AA6EA00" w:rsidR="00C565B1" w:rsidRPr="00651073" w:rsidRDefault="004D5F72" w:rsidP="004D040A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Barry has tendered his resignation – his final Sunday will be Easter Day.</w:t>
            </w:r>
            <w:r w:rsidR="005C3F7C">
              <w:rPr>
                <w:rFonts w:asciiTheme="minorHAnsi" w:hAnsiTheme="minorHAnsi" w:cstheme="minorHAnsi"/>
                <w:sz w:val="22"/>
                <w:szCs w:val="22"/>
              </w:rPr>
              <w:t xml:space="preserve"> His 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ain reason</w:t>
            </w:r>
            <w:r w:rsidR="005C3F7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being the demise of the Servic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>e of 9 Lessons &amp;</w:t>
            </w:r>
            <w:r w:rsidR="001C0886">
              <w:rPr>
                <w:rFonts w:asciiTheme="minorHAnsi" w:hAnsiTheme="minorHAnsi" w:cstheme="minorHAnsi"/>
                <w:sz w:val="22"/>
                <w:szCs w:val="22"/>
              </w:rPr>
              <w:t xml:space="preserve"> Carols and the prevailing changes in music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62D2">
              <w:rPr>
                <w:rFonts w:asciiTheme="minorHAnsi" w:hAnsiTheme="minorHAnsi" w:cstheme="minorHAnsi"/>
                <w:sz w:val="22"/>
                <w:szCs w:val="22"/>
              </w:rPr>
              <w:t xml:space="preserve">Marilyn to inform the Choir. Easter just 12 weeks away so need to advertise.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Need for person spec &amp; job descript</w:t>
            </w:r>
            <w:r w:rsidR="00EE62D2">
              <w:rPr>
                <w:rFonts w:asciiTheme="minorHAnsi" w:hAnsiTheme="minorHAnsi" w:cstheme="minorHAnsi"/>
                <w:sz w:val="22"/>
                <w:szCs w:val="22"/>
              </w:rPr>
              <w:t xml:space="preserve">ion. </w:t>
            </w:r>
          </w:p>
          <w:p w14:paraId="74501CD1" w14:textId="2C3F40B2" w:rsidR="004D040A" w:rsidRDefault="001C0886" w:rsidP="009C2CC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Focus group in Lent </w:t>
            </w:r>
            <w:r w:rsidR="00EE62D2">
              <w:rPr>
                <w:rFonts w:asciiTheme="minorHAnsi" w:hAnsiTheme="minorHAnsi" w:cstheme="minorHAnsi"/>
                <w:sz w:val="22"/>
                <w:szCs w:val="22"/>
              </w:rPr>
              <w:t xml:space="preserve">to look at future of music at St John’s – 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 xml:space="preserve">not ‘happy-clappy’ but </w:t>
            </w:r>
            <w:r w:rsidR="005C3F7C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>more joy</w:t>
            </w:r>
            <w:r w:rsidR="005C3F7C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5E6D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8335553" w14:textId="77777777" w:rsidR="00EE62D2" w:rsidRDefault="00EE62D2" w:rsidP="009C2CC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Peter Lutton might be willing to cover but not full-time organist. </w:t>
            </w:r>
          </w:p>
          <w:p w14:paraId="56122F8D" w14:textId="04C231C7" w:rsidR="00004EFD" w:rsidRPr="00C565B1" w:rsidRDefault="00004EFD" w:rsidP="009C2CC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D9F519C" w14:textId="7C2C6873" w:rsidR="001A1BEB" w:rsidRDefault="001A1BEB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FEC14" w14:textId="4E008F1C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F08D5" w14:textId="528276D2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52CE7" w14:textId="31689939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CAEA90" w14:textId="47955B65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01DAA" w14:textId="7BDED2C7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491C32" w14:textId="45CB8667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EFE7E6" w14:textId="2DA02B29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49E1B" w14:textId="6A526652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2C4302" w14:textId="1B13A129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1A5811" w14:textId="1CB16A88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509B87" w14:textId="786B65C1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2B838A" w14:textId="5F622AA9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B73F4" w14:textId="566C3A52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063E19" w14:textId="3789048C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8042EE" w14:textId="77777777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C717F1" w14:textId="77777777" w:rsidR="001A1BEB" w:rsidRDefault="001A1BEB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2CED18" w14:textId="1539011C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3D7EE" w14:textId="669F9F00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B21485" w14:textId="77777777" w:rsidR="001A1BEB" w:rsidRDefault="001A1BEB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115A7" w14:textId="77777777" w:rsidR="001A1BEB" w:rsidRDefault="001A1BEB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EF1CF" w14:textId="77777777" w:rsidR="001A1BEB" w:rsidRDefault="001A1BEB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8EED7" w14:textId="77777777" w:rsidR="001A1BEB" w:rsidRDefault="001A1BEB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CF0BD" w14:textId="71CA5E77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MCB</w:t>
            </w:r>
          </w:p>
          <w:p w14:paraId="6DF47CFA" w14:textId="3C2EF8D5" w:rsidR="00EE62D2" w:rsidRDefault="00EE62D2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</w:t>
            </w:r>
            <w:r w:rsidR="005C3F7C">
              <w:rPr>
                <w:rFonts w:asciiTheme="minorHAnsi" w:hAnsiTheme="minorHAnsi" w:cstheme="minorHAnsi"/>
                <w:sz w:val="22"/>
                <w:szCs w:val="22"/>
              </w:rPr>
              <w:t>anding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Comm</w:t>
            </w:r>
          </w:p>
          <w:p w14:paraId="508EA5F2" w14:textId="77777777" w:rsidR="00632CCA" w:rsidRDefault="00632CCA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B71628" w14:textId="576B75AF" w:rsidR="00632CCA" w:rsidRPr="00537910" w:rsidRDefault="00632CCA" w:rsidP="00E240BF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2CCA" w:rsidRPr="001C2695" w14:paraId="1BA9F9D2" w14:textId="77777777" w:rsidTr="00EB4A39">
        <w:tc>
          <w:tcPr>
            <w:tcW w:w="1560" w:type="dxa"/>
          </w:tcPr>
          <w:p w14:paraId="7560F80F" w14:textId="590A0DF7" w:rsidR="00632CCA" w:rsidRDefault="00004EFD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7870</w:t>
            </w:r>
          </w:p>
          <w:p w14:paraId="2419558E" w14:textId="77777777" w:rsidR="00632CCA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3F708" w14:textId="77777777" w:rsidR="00632CCA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58F4EC" w14:textId="77777777" w:rsidR="00632CCA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B90E39" w14:textId="77777777" w:rsidR="00632CCA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6390BB" w14:textId="77777777" w:rsidR="00632CCA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3F853" w14:textId="77777777" w:rsidR="00632CCA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7A183D" w14:textId="798F76DC" w:rsidR="00632CCA" w:rsidRPr="00E713A6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6" w:type="dxa"/>
          </w:tcPr>
          <w:p w14:paraId="51A26C08" w14:textId="77777777" w:rsidR="00004EFD" w:rsidRDefault="00004EFD" w:rsidP="00004EFD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Reports:</w:t>
            </w:r>
          </w:p>
          <w:p w14:paraId="5F175D80" w14:textId="77777777" w:rsidR="00004EFD" w:rsidRDefault="00004EFD" w:rsidP="00004EFD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Resources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will meet on February 10</w:t>
            </w:r>
            <w:r w:rsidRPr="00EE62D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E6AD53D" w14:textId="77777777" w:rsidR="00004EFD" w:rsidRDefault="00004EFD" w:rsidP="00004EFD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Mike will take over Chair after 10</w:t>
            </w:r>
            <w:r w:rsidRPr="00EE62D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Feb. </w:t>
            </w:r>
          </w:p>
          <w:p w14:paraId="0383418E" w14:textId="77777777" w:rsidR="00004EFD" w:rsidRDefault="00004EFD" w:rsidP="00004EFD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New ‘grid plan’ for Communications – to monitor input of information. Janet Jeal has agreed to take up this role. </w:t>
            </w:r>
          </w:p>
          <w:p w14:paraId="3583A691" w14:textId="0543804F" w:rsidR="00004EFD" w:rsidRDefault="001C0886" w:rsidP="00004E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Sally Joso</w:t>
            </w:r>
            <w:r w:rsidR="00004EFD">
              <w:rPr>
                <w:rFonts w:asciiTheme="minorHAnsi" w:hAnsiTheme="minorHAnsi" w:cstheme="minorHAnsi"/>
                <w:sz w:val="22"/>
                <w:szCs w:val="22"/>
              </w:rPr>
              <w:t xml:space="preserve">lyne has set up St John’s </w:t>
            </w:r>
            <w:r w:rsidR="00EC02AA">
              <w:rPr>
                <w:rFonts w:asciiTheme="minorHAnsi" w:hAnsiTheme="minorHAnsi" w:cstheme="minorHAnsi"/>
                <w:sz w:val="22"/>
                <w:szCs w:val="22"/>
              </w:rPr>
              <w:t>google mail</w:t>
            </w:r>
            <w:r w:rsidR="00004EFD">
              <w:rPr>
                <w:rFonts w:asciiTheme="minorHAnsi" w:hAnsiTheme="minorHAnsi" w:cstheme="minorHAnsi"/>
                <w:sz w:val="22"/>
                <w:szCs w:val="22"/>
              </w:rPr>
              <w:t xml:space="preserve"> for PCC members</w:t>
            </w:r>
          </w:p>
          <w:p w14:paraId="382DAA1E" w14:textId="2E462472" w:rsidR="00EC02AA" w:rsidRPr="00EC02AA" w:rsidRDefault="00EC02AA" w:rsidP="00E329D6">
            <w:pP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shd w:val="clear" w:color="auto" w:fill="FFFFFF"/>
              </w:rPr>
              <w:t xml:space="preserve">Outreach Report – </w:t>
            </w:r>
            <w:r w:rsidRPr="00EC02AA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Lynn reported on the very successful Christmas Day Event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with 40 lu</w:t>
            </w:r>
            <w:r w:rsidR="005C3F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nches prepared.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Need to express thanks to Pat for her 40 years of organis</w:t>
            </w:r>
            <w:r w:rsidR="005C3F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ing this event.  £300 donations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received on the day </w:t>
            </w:r>
            <w:r w:rsidR="005C3F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for the event 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plus church collection</w:t>
            </w:r>
            <w:r w:rsidR="005C3F7C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so well funded.  </w:t>
            </w:r>
          </w:p>
          <w:p w14:paraId="6A5B4D3D" w14:textId="77777777" w:rsidR="00004EFD" w:rsidRDefault="00EC02AA" w:rsidP="00E329D6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 xml:space="preserve">Faith &amp; Nurture – 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will meet in February.</w:t>
            </w:r>
          </w:p>
          <w:p w14:paraId="2012AA18" w14:textId="77777777" w:rsidR="00EC02AA" w:rsidRDefault="00EC02AA" w:rsidP="00E329D6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 w:rsidRPr="00EC02AA"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>Hall Committee</w:t>
            </w:r>
            <w:r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 xml:space="preserve"> – 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meets on 10</w:t>
            </w:r>
            <w:r w:rsidRPr="00EC02AA">
              <w:rPr>
                <w:rFonts w:asciiTheme="minorHAnsi" w:eastAsia="+mn-ea" w:hAnsiTheme="minorHAnsi" w:cstheme="minorHAnsi"/>
                <w:kern w:val="24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 Feb to review 2025.</w:t>
            </w:r>
          </w:p>
          <w:p w14:paraId="3C78F3D0" w14:textId="7FA0DCE6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 xml:space="preserve">Restore: </w:t>
            </w:r>
            <w:r w:rsidRPr="00EC02AA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Finance report has been circulated.</w:t>
            </w:r>
            <w:r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 xml:space="preserve"> </w:t>
            </w:r>
            <w:r w:rsidRPr="005F36BC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£9k spent since August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, mainly</w:t>
            </w:r>
            <w:r w:rsidRPr="005F36BC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 for 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defrassing (</w:t>
            </w:r>
            <w:r w:rsidRPr="005F36BC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removal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 of loose mortar)</w:t>
            </w:r>
            <w:r w:rsidRPr="005F36BC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.</w:t>
            </w:r>
          </w:p>
          <w:p w14:paraId="072E58C5" w14:textId="77777777" w:rsidR="008D48F7" w:rsidRDefault="008D48F7" w:rsidP="008D48F7">
            <w:pPr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 xml:space="preserve">UNANIMOUS </w:t>
            </w:r>
            <w:r w:rsidRPr="005F36BC"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 xml:space="preserve">RESOLUTION: The PCC resolves to engage Alex Veal to manage the repair of the two gable crucifixes and carry out associated other work for £1960 + VAT. This does not include the cost of carrying out the work. Once the quotation for the actual work has been received this will be submitted for further approval. </w:t>
            </w:r>
          </w:p>
          <w:p w14:paraId="18103338" w14:textId="77777777" w:rsidR="008D48F7" w:rsidRDefault="008D48F7" w:rsidP="008D48F7">
            <w:pPr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</w:pPr>
          </w:p>
          <w:p w14:paraId="4089A0EB" w14:textId="69B8B66F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Once we have the repair </w:t>
            </w:r>
            <w:r w:rsidRPr="005F36BC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cost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 for the cr</w:t>
            </w:r>
            <w:r w:rsidR="001C0886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osses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 we will probably make a grant request to</w:t>
            </w:r>
            <w:r w:rsidRPr="005F36BC"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 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Heritage London who expressed an interest when asked last week. Their next grant meeting is in March so ideally Alex needs to get the cost in sufficient time.</w:t>
            </w:r>
          </w:p>
          <w:p w14:paraId="7AEF2C56" w14:textId="245D491F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It is borderline whether we can get a grant for the VAT back on the crucifix repair as the current scheme ends on 31</w:t>
            </w:r>
            <w:r w:rsidRPr="0019218B">
              <w:rPr>
                <w:rFonts w:asciiTheme="minorHAnsi" w:eastAsia="+mn-ea" w:hAnsiTheme="minorHAnsi" w:cstheme="minorHAnsi"/>
                <w:kern w:val="24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 March 2026. DCMS have not yet decided whether the scheme will continue in 2026/2027. </w:t>
            </w:r>
          </w:p>
          <w:p w14:paraId="4484DEB2" w14:textId="77777777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</w:p>
          <w:p w14:paraId="38602B74" w14:textId="77777777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Update on Grant application: Peter W circulated the draft application form to the PCC. </w:t>
            </w:r>
          </w:p>
          <w:p w14:paraId="4B97F0B0" w14:textId="29CAE2C2" w:rsidR="008D48F7" w:rsidRPr="0087577E" w:rsidRDefault="008D48F7" w:rsidP="008D48F7">
            <w:pPr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 xml:space="preserve">UNANIMOUS </w:t>
            </w:r>
            <w:r w:rsidRPr="0019218B"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>RESOLUTION: This PCC resolves to authorise the Grants Working Group</w:t>
            </w:r>
            <w:r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>,</w:t>
            </w:r>
            <w:r w:rsidRPr="0019218B"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 xml:space="preserve"> subject to the conditions listed</w:t>
            </w:r>
            <w:r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>,</w:t>
            </w:r>
            <w:r w:rsidRPr="0019218B"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 xml:space="preserve"> to send to the National Lottery Heritage Fund the Application </w:t>
            </w:r>
            <w:r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>F</w:t>
            </w:r>
            <w:r w:rsidRPr="0019218B"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>orm</w:t>
            </w:r>
            <w:r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 xml:space="preserve">, Project Plan </w:t>
            </w:r>
            <w:r w:rsidRPr="0019218B">
              <w:rPr>
                <w:rFonts w:asciiTheme="minorHAnsi" w:eastAsia="+mn-ea" w:hAnsiTheme="minorHAnsi" w:cstheme="minorHAnsi"/>
                <w:b/>
                <w:bCs/>
                <w:kern w:val="24"/>
                <w:sz w:val="22"/>
                <w:szCs w:val="22"/>
              </w:rPr>
              <w:t xml:space="preserve">and Risk Register presented at the 6th Jan 2026 PCC meeting. </w:t>
            </w:r>
          </w:p>
          <w:p w14:paraId="6494C3D9" w14:textId="40285F23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Mary to send email with her comments on the Form, mainly typos.</w:t>
            </w:r>
          </w:p>
          <w:p w14:paraId="0142AEAF" w14:textId="67D6A07F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It is important for the PCC to fully implement the Environment, Heritage and Social Care activities we have committed to in the Application Form, and to fund the £58,000 gap between the grants and the overall cost. This is achievable, as we have raised some £75,000 in the last two years for Restore.</w:t>
            </w:r>
          </w:p>
          <w:p w14:paraId="5CC6849F" w14:textId="7D56F5FA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 w:rsidRPr="008D48F7"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>ACTION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 xml:space="preserve">: Committee Chairs to look at the Risk Register and implement the reviews listed for the Activities </w:t>
            </w:r>
          </w:p>
          <w:p w14:paraId="4E1CEF9B" w14:textId="6941E5F1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 w:rsidRPr="008D48F7">
              <w:rPr>
                <w:rFonts w:asciiTheme="minorHAnsi" w:eastAsia="+mn-ea" w:hAnsiTheme="minorHAnsi" w:cstheme="minorHAnsi"/>
                <w:b/>
                <w:kern w:val="24"/>
                <w:sz w:val="22"/>
                <w:szCs w:val="22"/>
              </w:rPr>
              <w:t>ACTION</w:t>
            </w: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: Grants and Activity teams to complete the remaining conditions and submit. Michael requested a printed copy of the entire form for a collective prayer.</w:t>
            </w:r>
          </w:p>
          <w:p w14:paraId="4720EEB7" w14:textId="77777777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</w:p>
          <w:p w14:paraId="5572C16A" w14:textId="77777777" w:rsidR="008D48F7" w:rsidRDefault="008D48F7" w:rsidP="008D48F7">
            <w:pP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  <w:r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  <w:t>Unanimous thanks to Peter W &amp; team for hard work thus far.</w:t>
            </w:r>
          </w:p>
          <w:p w14:paraId="3200C1B0" w14:textId="1AE0E11A" w:rsidR="008D48F7" w:rsidRPr="005F36BC" w:rsidRDefault="008D48F7" w:rsidP="005F36BC">
            <w:pPr>
              <w:pStyle w:val="ListParagraph"/>
              <w:ind w:left="3053"/>
              <w:rPr>
                <w:rFonts w:asciiTheme="minorHAnsi" w:eastAsia="+mn-ea" w:hAnsiTheme="minorHAnsi" w:cstheme="minorHAnsi"/>
                <w:kern w:val="24"/>
                <w:sz w:val="22"/>
                <w:szCs w:val="22"/>
              </w:rPr>
            </w:pPr>
          </w:p>
        </w:tc>
        <w:tc>
          <w:tcPr>
            <w:tcW w:w="1273" w:type="dxa"/>
          </w:tcPr>
          <w:p w14:paraId="5A2F2EF2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368F60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4D3D71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BE3EC8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690183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777EAF" w14:textId="73705719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359482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DC56BF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13665B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54340F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C7F1AF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998DB7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93D7CF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266075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48D241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8047F2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B142F0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142854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2F4DFE" w14:textId="77777777" w:rsidR="00EC02AA" w:rsidRDefault="00EC02AA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723B79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7FA5B7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C48E6B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B5A554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0E1335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7D2A4E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9F0210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BB8017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3E2676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F5D32C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243F41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06A7228" w14:textId="77777777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62BEB8" w14:textId="3C3D8B2E" w:rsidR="00AE0AE2" w:rsidRDefault="00AE0AE2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6B8A0E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BCD4BE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FAEFC5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283314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C702EA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2C0B9D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6D87AD" w14:textId="53760B7D" w:rsidR="008D48F7" w:rsidRDefault="005C3F7C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Mary G</w:t>
            </w:r>
          </w:p>
          <w:p w14:paraId="0B12BD41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765EF3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B21810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1EA8C33" w14:textId="1145D22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C81DB8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Committee Chairs</w:t>
            </w:r>
          </w:p>
          <w:p w14:paraId="02868461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311343" w14:textId="77777777" w:rsidR="008D48F7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Grants &amp;</w:t>
            </w:r>
          </w:p>
          <w:p w14:paraId="62135B7F" w14:textId="5DAE9BCE" w:rsidR="008D48F7" w:rsidRPr="00E713A6" w:rsidRDefault="008D48F7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Activity teams</w:t>
            </w:r>
          </w:p>
        </w:tc>
      </w:tr>
      <w:tr w:rsidR="00632CCA" w:rsidRPr="001C2695" w14:paraId="0913059F" w14:textId="77777777" w:rsidTr="00EB4A39">
        <w:tc>
          <w:tcPr>
            <w:tcW w:w="1560" w:type="dxa"/>
          </w:tcPr>
          <w:p w14:paraId="636A58BD" w14:textId="17B92E7C" w:rsidR="00632CCA" w:rsidRPr="00A96E93" w:rsidRDefault="00F66E77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7871</w:t>
            </w:r>
          </w:p>
        </w:tc>
        <w:tc>
          <w:tcPr>
            <w:tcW w:w="6186" w:type="dxa"/>
          </w:tcPr>
          <w:p w14:paraId="0BA38FF2" w14:textId="77777777" w:rsidR="00091247" w:rsidRDefault="00091247" w:rsidP="0009124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66E77">
              <w:rPr>
                <w:rFonts w:ascii="Calibri" w:hAnsi="Calibri" w:cs="Calibri"/>
                <w:b/>
                <w:sz w:val="22"/>
                <w:szCs w:val="22"/>
              </w:rPr>
              <w:t>Treasurer’s Report</w:t>
            </w:r>
          </w:p>
          <w:p w14:paraId="1CD5DC75" w14:textId="77777777" w:rsidR="00091247" w:rsidRDefault="00091247" w:rsidP="00091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Angel Project: only 90 vouchers were purchased. Perhaps start the campaign earlier? The QR codes would not allow Gift Aid so there was £460 non-Gift Aided. Best to go through ‘Give a Little’. Problems with set up codes.</w:t>
            </w:r>
          </w:p>
          <w:p w14:paraId="5377280E" w14:textId="77777777" w:rsidR="00091247" w:rsidRDefault="00091247" w:rsidP="00091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Christmas Lunches: costs covered through donations.</w:t>
            </w:r>
          </w:p>
          <w:p w14:paraId="1D4879BB" w14:textId="77777777" w:rsidR="00091247" w:rsidRDefault="00091247" w:rsidP="00091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Retiring Collections – need reminding the congregation, with the other notices, at the end of each service . </w:t>
            </w:r>
          </w:p>
          <w:p w14:paraId="0072A9D8" w14:textId="77777777" w:rsidR="00091247" w:rsidRDefault="00091247" w:rsidP="00091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Special Projects: £5k raised for Green Energy but not yet spent.</w:t>
            </w:r>
          </w:p>
          <w:p w14:paraId="49EA6BB4" w14:textId="77777777" w:rsidR="00091247" w:rsidRPr="001D6566" w:rsidRDefault="00091247" w:rsidP="00091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Likewise, £5k for Disabled Access not spent. We have Gift Days but funds not being used. </w:t>
            </w:r>
            <w:r w:rsidRPr="001D6566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Need reports at next PCC from every group that have responsibility for a Special Project so that an update can be given at the APCM.  </w:t>
            </w:r>
            <w: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PC to provide a list of all the Projects to PCC to remind people what they are.  We have a £58k gap in Restore funds so maybe a Gift Day for that?</w:t>
            </w:r>
          </w:p>
          <w:p w14:paraId="4132C6FC" w14:textId="77777777" w:rsidR="00091247" w:rsidRDefault="00091247" w:rsidP="00091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Financial Figures previously circulated:   </w:t>
            </w:r>
          </w:p>
          <w:p w14:paraId="54089ABF" w14:textId="6E3BADF1" w:rsidR="00091247" w:rsidRDefault="00091247" w:rsidP="00091247">
            <w:pP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</w:pPr>
            <w:r w:rsidRPr="001D6566">
              <w:rPr>
                <w:rFonts w:ascii="Calibri" w:eastAsia="+mn-ea" w:hAnsi="Calibri" w:cs="+mn-cs"/>
                <w:bCs/>
                <w:color w:val="000000"/>
                <w:kern w:val="24"/>
                <w:sz w:val="22"/>
                <w:szCs w:val="22"/>
              </w:rPr>
              <w:t>Stewardship Campaign</w:t>
            </w:r>
            <w:r w:rsidRPr="001D6566">
              <w:rPr>
                <w:rFonts w:ascii="Calibri" w:eastAsia="+mn-ea" w:hAnsi="Calibri" w:cs="+mn-cs"/>
                <w:b/>
                <w:bCs/>
                <w:color w:val="000000"/>
                <w:kern w:val="24"/>
                <w:sz w:val="22"/>
                <w:szCs w:val="22"/>
              </w:rPr>
              <w:t xml:space="preserve"> </w:t>
            </w:r>
            <w:r w:rsidRPr="001D6566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for Lent.  In view of the deficit in the budget it was considered that a Stewardship Campaign should be run during Lent.  However, it is now considered that as the request for increases in regular giving during October / November has seen an increase in giving now looking to postpone this to the autumn</w:t>
            </w:r>
            <w:r w:rsidR="001C0886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 Stewardship campaign</w:t>
            </w:r>
            <w:r w:rsidRPr="001D6566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. </w:t>
            </w:r>
            <w: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Out of 80+ letters, only 13 increased their giving with 1 new donor. </w:t>
            </w:r>
            <w:r w:rsidRPr="001D6566"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 </w:t>
            </w:r>
            <w: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Still a need to move more donors to PGS. But, any campaign needs to be co-ordinated with other campaigns!</w:t>
            </w:r>
          </w:p>
          <w:p w14:paraId="69256C1F" w14:textId="77777777" w:rsidR="00091247" w:rsidRDefault="00091247" w:rsidP="00091247">
            <w:pP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Jane in conversation with Diocese for ideas and to invite </w:t>
            </w:r>
            <w:r w:rsidRPr="00C82C13">
              <w:rPr>
                <w:rFonts w:ascii="Calibri" w:eastAsia="+mn-ea" w:hAnsi="Calibri" w:cs="Calibri"/>
                <w:color w:val="000000"/>
                <w:kern w:val="24"/>
                <w:sz w:val="22"/>
                <w:szCs w:val="22"/>
              </w:rPr>
              <w:t xml:space="preserve">Gabby </w:t>
            </w:r>
            <w:r w:rsidRPr="00C82C1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Parikh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 xml:space="preserve">to come and talk during Lent. </w:t>
            </w:r>
          </w:p>
          <w:p w14:paraId="5BB1E030" w14:textId="77777777" w:rsidR="00091247" w:rsidRDefault="00091247" w:rsidP="00091247">
            <w:pP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</w:pPr>
            <w:r>
              <w:rPr>
                <w:rFonts w:ascii="Calibri" w:eastAsia="+mn-ea" w:hAnsi="Calibri" w:cs="+mn-cs"/>
                <w:color w:val="000000"/>
                <w:kern w:val="24"/>
                <w:sz w:val="22"/>
                <w:szCs w:val="22"/>
              </w:rPr>
              <w:t>Richard to prepare article for Feb OMN</w:t>
            </w:r>
          </w:p>
          <w:p w14:paraId="51F2861A" w14:textId="77777777" w:rsidR="00091247" w:rsidRDefault="00091247" w:rsidP="0009124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Overall £13k surplus for the year until November. Expenditure is way below budget but no invoices received for Nov-Dec for electricity. </w:t>
            </w:r>
          </w:p>
          <w:p w14:paraId="600F662A" w14:textId="77777777" w:rsidR="00091247" w:rsidRPr="007356E2" w:rsidRDefault="00091247" w:rsidP="00091247">
            <w:r>
              <w:rPr>
                <w:rFonts w:ascii="Calibri" w:hAnsi="Calibri" w:cs="Calibri"/>
                <w:sz w:val="22"/>
                <w:szCs w:val="22"/>
              </w:rPr>
              <w:t>Peter C was asked if the budget was set too high: many maintenance projects not yet completed/carried out: fire alarms invoice not yet received. 12 items of £1k not yet done. Also some expense claims not handed in. Thanks expressed to Peter C for his report.</w:t>
            </w:r>
          </w:p>
          <w:p w14:paraId="01DB336A" w14:textId="71D4FA3D" w:rsidR="00091247" w:rsidRPr="00B106E2" w:rsidRDefault="00091247" w:rsidP="001D656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3" w:type="dxa"/>
          </w:tcPr>
          <w:p w14:paraId="2F3561D0" w14:textId="0B54BDAF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CFD8CE9" w14:textId="3613922C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7DB7F6C" w14:textId="2AB4191E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A34674B" w14:textId="276B8875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35EACAB" w14:textId="421316DB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1682281" w14:textId="11327AFD" w:rsidR="00632CCA" w:rsidRPr="001C2695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B165E52" w14:textId="17149CE6" w:rsidR="00632CCA" w:rsidRPr="001C2695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41F3387A" w14:textId="77777777" w:rsidR="00632CCA" w:rsidRDefault="00632CCA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5F97A57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2271CB4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953E8AC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E7B2750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3792EFE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3BE3672D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BA3D6C0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4DCF0CF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6D30B3D3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2E4DACA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27363E8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0F12AD8D" w14:textId="77777777" w:rsid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EE1F6FA" w14:textId="77777777" w:rsidR="00C82C13" w:rsidRP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D933D00" w14:textId="77777777" w:rsidR="005C3F7C" w:rsidRDefault="005C3F7C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806371" w14:textId="77777777" w:rsidR="005C3F7C" w:rsidRDefault="005C3F7C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189490" w14:textId="77777777" w:rsidR="005C3F7C" w:rsidRDefault="005C3F7C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07376A" w14:textId="4D73EB59" w:rsidR="00C82C13" w:rsidRP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82C13">
              <w:rPr>
                <w:rFonts w:asciiTheme="minorHAnsi" w:hAnsiTheme="minorHAnsi" w:cstheme="minorHAnsi"/>
                <w:bCs/>
                <w:sz w:val="22"/>
                <w:szCs w:val="22"/>
              </w:rPr>
              <w:t>Jane</w:t>
            </w:r>
          </w:p>
          <w:p w14:paraId="6FABF802" w14:textId="77777777" w:rsidR="00C82C13" w:rsidRPr="00C82C13" w:rsidRDefault="00C82C13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1501A6F" w14:textId="5F1267EA" w:rsidR="00C82C13" w:rsidRPr="001C2695" w:rsidRDefault="00C82C13" w:rsidP="005B405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82C13">
              <w:rPr>
                <w:rFonts w:asciiTheme="minorHAnsi" w:hAnsiTheme="minorHAnsi" w:cstheme="minorHAnsi"/>
                <w:bCs/>
                <w:sz w:val="22"/>
                <w:szCs w:val="22"/>
              </w:rPr>
              <w:t>Richard</w:t>
            </w:r>
          </w:p>
        </w:tc>
      </w:tr>
      <w:tr w:rsidR="00632CCA" w:rsidRPr="00B037D1" w14:paraId="2A30DDF4" w14:textId="77777777" w:rsidTr="00EB4A39">
        <w:tc>
          <w:tcPr>
            <w:tcW w:w="1560" w:type="dxa"/>
          </w:tcPr>
          <w:p w14:paraId="1B441981" w14:textId="64896BCC" w:rsidR="00632CCA" w:rsidRPr="001C2695" w:rsidRDefault="000648CF" w:rsidP="00D53BDC">
            <w:pPr>
              <w:widowControl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0648CF">
              <w:rPr>
                <w:rFonts w:asciiTheme="minorHAnsi" w:hAnsiTheme="minorHAnsi" w:cstheme="minorHAnsi"/>
                <w:sz w:val="22"/>
                <w:szCs w:val="22"/>
              </w:rPr>
              <w:t>7872</w:t>
            </w:r>
          </w:p>
        </w:tc>
        <w:tc>
          <w:tcPr>
            <w:tcW w:w="6186" w:type="dxa"/>
          </w:tcPr>
          <w:p w14:paraId="6EE59489" w14:textId="77777777" w:rsidR="000648CF" w:rsidRPr="000648CF" w:rsidRDefault="000648CF" w:rsidP="007D6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48CF">
              <w:rPr>
                <w:rFonts w:asciiTheme="minorHAnsi" w:hAnsiTheme="minorHAnsi" w:cstheme="minorHAnsi"/>
                <w:sz w:val="22"/>
                <w:szCs w:val="22"/>
              </w:rPr>
              <w:t xml:space="preserve">Nothing to report on Hall Letting Agreement with Scouts. </w:t>
            </w:r>
          </w:p>
          <w:p w14:paraId="6C026189" w14:textId="0958579C" w:rsidR="00632CCA" w:rsidRPr="000648CF" w:rsidRDefault="000648CF" w:rsidP="007D61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48CF">
              <w:rPr>
                <w:rFonts w:asciiTheme="minorHAnsi" w:hAnsiTheme="minorHAnsi" w:cstheme="minorHAnsi"/>
                <w:sz w:val="22"/>
                <w:szCs w:val="22"/>
              </w:rPr>
              <w:t xml:space="preserve">Deanery Synod not met.  </w:t>
            </w:r>
          </w:p>
          <w:p w14:paraId="1E932668" w14:textId="44A62764" w:rsidR="000648CF" w:rsidRPr="000648CF" w:rsidRDefault="000648CF" w:rsidP="000648CF">
            <w:pPr>
              <w:rPr>
                <w:rFonts w:ascii="Calibri" w:hAnsi="Calibri" w:cs="Calibri"/>
                <w:sz w:val="22"/>
                <w:szCs w:val="22"/>
              </w:rPr>
            </w:pPr>
            <w:r w:rsidRPr="000648CF">
              <w:rPr>
                <w:rFonts w:ascii="Calibri" w:hAnsi="Calibri" w:cs="Calibri"/>
                <w:sz w:val="22"/>
                <w:szCs w:val="22"/>
              </w:rPr>
              <w:t xml:space="preserve">New website: nearly ready. Catherine has now completed her work on it and will be paid £2k as previously agreed. Sally Joselyne  is now working on it. </w:t>
            </w:r>
          </w:p>
        </w:tc>
        <w:tc>
          <w:tcPr>
            <w:tcW w:w="1273" w:type="dxa"/>
          </w:tcPr>
          <w:p w14:paraId="0E24E9D2" w14:textId="58A505C0" w:rsidR="00632CCA" w:rsidRPr="000648CF" w:rsidRDefault="00632CCA" w:rsidP="005B4053">
            <w:pPr>
              <w:widowControl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DDA8408" w14:textId="53081101" w:rsidR="00632CCA" w:rsidRPr="000648CF" w:rsidRDefault="00632CCA" w:rsidP="005B4053">
            <w:pPr>
              <w:widowControl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78134FE" w14:textId="32DAE81D" w:rsidR="00632CCA" w:rsidRPr="000648CF" w:rsidRDefault="00632CCA" w:rsidP="005B4053">
            <w:pPr>
              <w:widowControl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07737C" w14:textId="4E4B2139" w:rsidR="00632CCA" w:rsidRPr="000648CF" w:rsidRDefault="000648CF" w:rsidP="005B4053">
            <w:pPr>
              <w:widowControl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48CF">
              <w:rPr>
                <w:rFonts w:asciiTheme="minorHAnsi" w:hAnsiTheme="minorHAnsi" w:cstheme="minorHAnsi"/>
                <w:bCs/>
                <w:sz w:val="22"/>
                <w:szCs w:val="22"/>
              </w:rPr>
              <w:t>Sally J</w:t>
            </w:r>
          </w:p>
          <w:p w14:paraId="0E3534A2" w14:textId="35420789" w:rsidR="00632CCA" w:rsidRPr="000648CF" w:rsidRDefault="00632CCA" w:rsidP="005B4053">
            <w:pPr>
              <w:widowControl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2CCA" w:rsidRPr="001C2695" w14:paraId="2B7E8415" w14:textId="77777777" w:rsidTr="00EB4A39">
        <w:tc>
          <w:tcPr>
            <w:tcW w:w="1560" w:type="dxa"/>
          </w:tcPr>
          <w:p w14:paraId="70A4BBE3" w14:textId="67CF2A66" w:rsidR="00632CCA" w:rsidRPr="00CD6983" w:rsidRDefault="000648CF" w:rsidP="005166D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7873</w:t>
            </w:r>
          </w:p>
        </w:tc>
        <w:tc>
          <w:tcPr>
            <w:tcW w:w="6186" w:type="dxa"/>
          </w:tcPr>
          <w:p w14:paraId="7AC8EEDE" w14:textId="55F85719" w:rsidR="00632CCA" w:rsidRPr="000648CF" w:rsidRDefault="000648CF" w:rsidP="00FB34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48CF">
              <w:rPr>
                <w:rFonts w:asciiTheme="minorHAnsi" w:hAnsiTheme="minorHAnsi" w:cstheme="minorHAnsi"/>
                <w:sz w:val="22"/>
                <w:szCs w:val="22"/>
              </w:rPr>
              <w:t>Safeguarding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confidential issue declared by Fr Michael. Being dealt with. </w:t>
            </w:r>
          </w:p>
        </w:tc>
        <w:tc>
          <w:tcPr>
            <w:tcW w:w="1273" w:type="dxa"/>
          </w:tcPr>
          <w:p w14:paraId="0980C126" w14:textId="67C7022E" w:rsidR="00632CCA" w:rsidRPr="000648CF" w:rsidRDefault="00632CCA" w:rsidP="005B4053">
            <w:pPr>
              <w:widowControl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632CCA" w:rsidRPr="001C2695" w14:paraId="10D1BC0C" w14:textId="77777777" w:rsidTr="00EB4A39">
        <w:tc>
          <w:tcPr>
            <w:tcW w:w="1560" w:type="dxa"/>
          </w:tcPr>
          <w:p w14:paraId="73ACC33F" w14:textId="711BAB5C" w:rsidR="00632CCA" w:rsidRPr="001A4F1C" w:rsidRDefault="00632CCA" w:rsidP="00D53BDC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86" w:type="dxa"/>
          </w:tcPr>
          <w:p w14:paraId="45CB361B" w14:textId="231FC194" w:rsidR="00632CCA" w:rsidRPr="001A4F1C" w:rsidRDefault="000648CF" w:rsidP="00AF2F3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With no further issues to discuss– Fr Michael closed the meeting with prayer at 9.20pm. </w:t>
            </w:r>
          </w:p>
        </w:tc>
        <w:tc>
          <w:tcPr>
            <w:tcW w:w="1273" w:type="dxa"/>
          </w:tcPr>
          <w:p w14:paraId="1FE78B25" w14:textId="3C792502" w:rsidR="00632CCA" w:rsidRPr="001C2695" w:rsidRDefault="00632CCA" w:rsidP="00DD6483">
            <w:pPr>
              <w:widowControl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</w:tbl>
    <w:p w14:paraId="5F000722" w14:textId="580AE3AB" w:rsidR="00321321" w:rsidRDefault="00321321" w:rsidP="0051487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34CCFCA6" w14:textId="37054ADD" w:rsidR="005E6DC4" w:rsidRDefault="005E6DC4" w:rsidP="0051487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6115E2F7" w14:textId="1FB1000A" w:rsidR="005E6DC4" w:rsidRDefault="005E6DC4" w:rsidP="0051487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color w:val="FF0000"/>
          <w:sz w:val="22"/>
          <w:szCs w:val="22"/>
        </w:rPr>
      </w:pPr>
    </w:p>
    <w:p w14:paraId="645B3F18" w14:textId="0470E1F9" w:rsidR="005E6DC4" w:rsidRPr="005E6DC4" w:rsidRDefault="005E6DC4" w:rsidP="0051487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5E6DC4">
        <w:rPr>
          <w:rFonts w:asciiTheme="minorHAnsi" w:hAnsiTheme="minorHAnsi" w:cstheme="minorHAnsi"/>
          <w:sz w:val="22"/>
          <w:szCs w:val="22"/>
        </w:rPr>
        <w:t>Signed …………………………………………………….</w:t>
      </w:r>
    </w:p>
    <w:p w14:paraId="7999CFEB" w14:textId="1CCA5421" w:rsidR="005E6DC4" w:rsidRPr="005E6DC4" w:rsidRDefault="005E6DC4" w:rsidP="0051487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14:paraId="190A43D7" w14:textId="7E0C0A11" w:rsidR="005E6DC4" w:rsidRPr="005E6DC4" w:rsidRDefault="005E6DC4" w:rsidP="0051487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5E6DC4">
        <w:rPr>
          <w:rFonts w:asciiTheme="minorHAnsi" w:hAnsiTheme="minorHAnsi" w:cstheme="minorHAnsi"/>
          <w:sz w:val="22"/>
          <w:szCs w:val="22"/>
        </w:rPr>
        <w:t>Date………………………………………………………..</w:t>
      </w:r>
    </w:p>
    <w:sectPr w:rsidR="005E6DC4" w:rsidRPr="005E6DC4">
      <w:pgSz w:w="11904" w:h="16836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A33B2" w14:textId="77777777" w:rsidR="007D1369" w:rsidRDefault="007D1369" w:rsidP="00746B35">
      <w:r>
        <w:separator/>
      </w:r>
    </w:p>
  </w:endnote>
  <w:endnote w:type="continuationSeparator" w:id="0">
    <w:p w14:paraId="47FAA14A" w14:textId="77777777" w:rsidR="007D1369" w:rsidRDefault="007D1369" w:rsidP="0074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C05C1" w14:textId="77777777" w:rsidR="007D1369" w:rsidRDefault="007D1369" w:rsidP="00746B35">
      <w:r>
        <w:separator/>
      </w:r>
    </w:p>
  </w:footnote>
  <w:footnote w:type="continuationSeparator" w:id="0">
    <w:p w14:paraId="3120DE4D" w14:textId="77777777" w:rsidR="007D1369" w:rsidRDefault="007D1369" w:rsidP="0074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09C1"/>
    <w:multiLevelType w:val="hybridMultilevel"/>
    <w:tmpl w:val="A5F68136"/>
    <w:lvl w:ilvl="0" w:tplc="7334F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85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4C5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66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B04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5A8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809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2D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C3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5541D7"/>
    <w:multiLevelType w:val="hybridMultilevel"/>
    <w:tmpl w:val="0EECC0D8"/>
    <w:lvl w:ilvl="0" w:tplc="B8D8D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CEC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E8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C1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C0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B4A6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40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22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4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CC16CF0"/>
    <w:multiLevelType w:val="hybridMultilevel"/>
    <w:tmpl w:val="816C9DBE"/>
    <w:lvl w:ilvl="0" w:tplc="EAE03416">
      <w:numFmt w:val="bullet"/>
      <w:lvlText w:val="-"/>
      <w:lvlJc w:val="left"/>
      <w:pPr>
        <w:ind w:left="3053" w:hanging="360"/>
      </w:pPr>
      <w:rPr>
        <w:rFonts w:ascii="Calibri" w:eastAsia="+mn-e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hyphenationZone w:val="88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23"/>
    <w:rsid w:val="000002E2"/>
    <w:rsid w:val="00002A83"/>
    <w:rsid w:val="00002BBF"/>
    <w:rsid w:val="00003E6F"/>
    <w:rsid w:val="00004EFD"/>
    <w:rsid w:val="000054E2"/>
    <w:rsid w:val="00005920"/>
    <w:rsid w:val="00007030"/>
    <w:rsid w:val="00013D5C"/>
    <w:rsid w:val="00014180"/>
    <w:rsid w:val="000149BA"/>
    <w:rsid w:val="00015983"/>
    <w:rsid w:val="00016680"/>
    <w:rsid w:val="00022171"/>
    <w:rsid w:val="00022D8A"/>
    <w:rsid w:val="0002707C"/>
    <w:rsid w:val="00030448"/>
    <w:rsid w:val="00031B6E"/>
    <w:rsid w:val="00037C04"/>
    <w:rsid w:val="00040165"/>
    <w:rsid w:val="00044FED"/>
    <w:rsid w:val="00045472"/>
    <w:rsid w:val="00046A93"/>
    <w:rsid w:val="00050BF2"/>
    <w:rsid w:val="00051EB0"/>
    <w:rsid w:val="00054BE4"/>
    <w:rsid w:val="00057829"/>
    <w:rsid w:val="00057D4F"/>
    <w:rsid w:val="000610C3"/>
    <w:rsid w:val="000621BE"/>
    <w:rsid w:val="000648CF"/>
    <w:rsid w:val="00064E57"/>
    <w:rsid w:val="00066073"/>
    <w:rsid w:val="0006608F"/>
    <w:rsid w:val="00067CE5"/>
    <w:rsid w:val="00070DA2"/>
    <w:rsid w:val="00080DA2"/>
    <w:rsid w:val="0008428E"/>
    <w:rsid w:val="000848F8"/>
    <w:rsid w:val="00085136"/>
    <w:rsid w:val="0008541C"/>
    <w:rsid w:val="0008700D"/>
    <w:rsid w:val="000875C9"/>
    <w:rsid w:val="00087E20"/>
    <w:rsid w:val="0009072D"/>
    <w:rsid w:val="00091247"/>
    <w:rsid w:val="000935EC"/>
    <w:rsid w:val="00094347"/>
    <w:rsid w:val="00094902"/>
    <w:rsid w:val="00094E02"/>
    <w:rsid w:val="00095660"/>
    <w:rsid w:val="00095FD7"/>
    <w:rsid w:val="00096979"/>
    <w:rsid w:val="00097627"/>
    <w:rsid w:val="000979CE"/>
    <w:rsid w:val="000A243A"/>
    <w:rsid w:val="000A3E73"/>
    <w:rsid w:val="000A6752"/>
    <w:rsid w:val="000B10FD"/>
    <w:rsid w:val="000B1395"/>
    <w:rsid w:val="000B47DF"/>
    <w:rsid w:val="000C6E8B"/>
    <w:rsid w:val="000D0458"/>
    <w:rsid w:val="000D147D"/>
    <w:rsid w:val="000D4E98"/>
    <w:rsid w:val="000D556C"/>
    <w:rsid w:val="000E18D7"/>
    <w:rsid w:val="000E1BA0"/>
    <w:rsid w:val="000E2097"/>
    <w:rsid w:val="000E3842"/>
    <w:rsid w:val="000E3D81"/>
    <w:rsid w:val="000E5B98"/>
    <w:rsid w:val="000E5E28"/>
    <w:rsid w:val="000E6491"/>
    <w:rsid w:val="000E69A6"/>
    <w:rsid w:val="000F210A"/>
    <w:rsid w:val="000F221A"/>
    <w:rsid w:val="000F4921"/>
    <w:rsid w:val="000F6841"/>
    <w:rsid w:val="00100206"/>
    <w:rsid w:val="00101785"/>
    <w:rsid w:val="001044FB"/>
    <w:rsid w:val="00104FB6"/>
    <w:rsid w:val="0011062C"/>
    <w:rsid w:val="0011270B"/>
    <w:rsid w:val="00114233"/>
    <w:rsid w:val="00115281"/>
    <w:rsid w:val="0012201F"/>
    <w:rsid w:val="00122069"/>
    <w:rsid w:val="00127C08"/>
    <w:rsid w:val="00127F9C"/>
    <w:rsid w:val="00130BB0"/>
    <w:rsid w:val="0013128C"/>
    <w:rsid w:val="00131510"/>
    <w:rsid w:val="00132116"/>
    <w:rsid w:val="00132D35"/>
    <w:rsid w:val="00132F29"/>
    <w:rsid w:val="00132FF2"/>
    <w:rsid w:val="00133158"/>
    <w:rsid w:val="00133B9F"/>
    <w:rsid w:val="00134FDD"/>
    <w:rsid w:val="00136428"/>
    <w:rsid w:val="001457B8"/>
    <w:rsid w:val="00145C9F"/>
    <w:rsid w:val="00147464"/>
    <w:rsid w:val="0015170C"/>
    <w:rsid w:val="001549EC"/>
    <w:rsid w:val="00155973"/>
    <w:rsid w:val="00155D01"/>
    <w:rsid w:val="00160140"/>
    <w:rsid w:val="00161C07"/>
    <w:rsid w:val="00163623"/>
    <w:rsid w:val="00172847"/>
    <w:rsid w:val="00172A57"/>
    <w:rsid w:val="00173EBF"/>
    <w:rsid w:val="00174DB8"/>
    <w:rsid w:val="001755DA"/>
    <w:rsid w:val="00175D94"/>
    <w:rsid w:val="00180289"/>
    <w:rsid w:val="0018319A"/>
    <w:rsid w:val="00184003"/>
    <w:rsid w:val="00187A1E"/>
    <w:rsid w:val="00190D5D"/>
    <w:rsid w:val="0019168B"/>
    <w:rsid w:val="00192A92"/>
    <w:rsid w:val="00193F0C"/>
    <w:rsid w:val="001A0754"/>
    <w:rsid w:val="001A1956"/>
    <w:rsid w:val="001A1BEB"/>
    <w:rsid w:val="001A4F1C"/>
    <w:rsid w:val="001B085C"/>
    <w:rsid w:val="001B5508"/>
    <w:rsid w:val="001B6532"/>
    <w:rsid w:val="001B7FB2"/>
    <w:rsid w:val="001C0114"/>
    <w:rsid w:val="001C0886"/>
    <w:rsid w:val="001C2695"/>
    <w:rsid w:val="001C3A8E"/>
    <w:rsid w:val="001C6263"/>
    <w:rsid w:val="001C706B"/>
    <w:rsid w:val="001C7440"/>
    <w:rsid w:val="001C7B3A"/>
    <w:rsid w:val="001D4598"/>
    <w:rsid w:val="001D58BA"/>
    <w:rsid w:val="001D6566"/>
    <w:rsid w:val="001D73C3"/>
    <w:rsid w:val="001E3BE6"/>
    <w:rsid w:val="001E7645"/>
    <w:rsid w:val="001E7F1A"/>
    <w:rsid w:val="001F01C1"/>
    <w:rsid w:val="001F15D0"/>
    <w:rsid w:val="001F6F4F"/>
    <w:rsid w:val="002047AD"/>
    <w:rsid w:val="00204B12"/>
    <w:rsid w:val="00207B53"/>
    <w:rsid w:val="002105B5"/>
    <w:rsid w:val="00211D0E"/>
    <w:rsid w:val="00212450"/>
    <w:rsid w:val="00213759"/>
    <w:rsid w:val="002172E8"/>
    <w:rsid w:val="002174E7"/>
    <w:rsid w:val="00221BF8"/>
    <w:rsid w:val="0022506E"/>
    <w:rsid w:val="00225772"/>
    <w:rsid w:val="002272C3"/>
    <w:rsid w:val="0023573B"/>
    <w:rsid w:val="002424AB"/>
    <w:rsid w:val="00243826"/>
    <w:rsid w:val="00245120"/>
    <w:rsid w:val="00246838"/>
    <w:rsid w:val="00247510"/>
    <w:rsid w:val="002511B6"/>
    <w:rsid w:val="00254F62"/>
    <w:rsid w:val="002575BA"/>
    <w:rsid w:val="00260D89"/>
    <w:rsid w:val="00262EBB"/>
    <w:rsid w:val="00264E06"/>
    <w:rsid w:val="0026519E"/>
    <w:rsid w:val="002652FC"/>
    <w:rsid w:val="00265711"/>
    <w:rsid w:val="00265E90"/>
    <w:rsid w:val="0026612B"/>
    <w:rsid w:val="0027158E"/>
    <w:rsid w:val="00271821"/>
    <w:rsid w:val="00275014"/>
    <w:rsid w:val="002761E9"/>
    <w:rsid w:val="00276CA7"/>
    <w:rsid w:val="002774A0"/>
    <w:rsid w:val="00277A66"/>
    <w:rsid w:val="00280C04"/>
    <w:rsid w:val="00285D7F"/>
    <w:rsid w:val="00286960"/>
    <w:rsid w:val="00294B6B"/>
    <w:rsid w:val="00295B82"/>
    <w:rsid w:val="002A38B8"/>
    <w:rsid w:val="002A41E5"/>
    <w:rsid w:val="002A5237"/>
    <w:rsid w:val="002A5323"/>
    <w:rsid w:val="002A6E9D"/>
    <w:rsid w:val="002B0D88"/>
    <w:rsid w:val="002B17B9"/>
    <w:rsid w:val="002B5769"/>
    <w:rsid w:val="002C137A"/>
    <w:rsid w:val="002C24D9"/>
    <w:rsid w:val="002C24EB"/>
    <w:rsid w:val="002C281C"/>
    <w:rsid w:val="002C602E"/>
    <w:rsid w:val="002C66E1"/>
    <w:rsid w:val="002D177D"/>
    <w:rsid w:val="002D3A2D"/>
    <w:rsid w:val="002D6909"/>
    <w:rsid w:val="002D7FEA"/>
    <w:rsid w:val="002E0165"/>
    <w:rsid w:val="002E69AC"/>
    <w:rsid w:val="002F0620"/>
    <w:rsid w:val="002F1184"/>
    <w:rsid w:val="002F1FF4"/>
    <w:rsid w:val="002F3F28"/>
    <w:rsid w:val="002F4B24"/>
    <w:rsid w:val="002F4CC8"/>
    <w:rsid w:val="00300544"/>
    <w:rsid w:val="0030169D"/>
    <w:rsid w:val="00301A5C"/>
    <w:rsid w:val="00302EB7"/>
    <w:rsid w:val="00305EA9"/>
    <w:rsid w:val="00306B45"/>
    <w:rsid w:val="0030763B"/>
    <w:rsid w:val="0031156E"/>
    <w:rsid w:val="00312557"/>
    <w:rsid w:val="00313A82"/>
    <w:rsid w:val="00314C19"/>
    <w:rsid w:val="00315E52"/>
    <w:rsid w:val="00317EB7"/>
    <w:rsid w:val="00320C5D"/>
    <w:rsid w:val="00321321"/>
    <w:rsid w:val="00322AA6"/>
    <w:rsid w:val="00322EDC"/>
    <w:rsid w:val="003246E6"/>
    <w:rsid w:val="00325341"/>
    <w:rsid w:val="00327BD7"/>
    <w:rsid w:val="00330921"/>
    <w:rsid w:val="00330FAB"/>
    <w:rsid w:val="003316DF"/>
    <w:rsid w:val="003319D2"/>
    <w:rsid w:val="003338FB"/>
    <w:rsid w:val="00334EFF"/>
    <w:rsid w:val="00335C4D"/>
    <w:rsid w:val="00341B5C"/>
    <w:rsid w:val="00343A52"/>
    <w:rsid w:val="003443F4"/>
    <w:rsid w:val="00347E90"/>
    <w:rsid w:val="00354C0B"/>
    <w:rsid w:val="00356BDF"/>
    <w:rsid w:val="00356D7C"/>
    <w:rsid w:val="00356DDE"/>
    <w:rsid w:val="0036404D"/>
    <w:rsid w:val="0036440A"/>
    <w:rsid w:val="00370798"/>
    <w:rsid w:val="0037310F"/>
    <w:rsid w:val="00373A8E"/>
    <w:rsid w:val="003773FE"/>
    <w:rsid w:val="00380E2E"/>
    <w:rsid w:val="00382531"/>
    <w:rsid w:val="0038380E"/>
    <w:rsid w:val="003872CF"/>
    <w:rsid w:val="00387824"/>
    <w:rsid w:val="00391DB1"/>
    <w:rsid w:val="00394F1C"/>
    <w:rsid w:val="00395728"/>
    <w:rsid w:val="003959EF"/>
    <w:rsid w:val="00396846"/>
    <w:rsid w:val="00397F1B"/>
    <w:rsid w:val="003A0A53"/>
    <w:rsid w:val="003A0E30"/>
    <w:rsid w:val="003A1E31"/>
    <w:rsid w:val="003A221F"/>
    <w:rsid w:val="003A2839"/>
    <w:rsid w:val="003A39A9"/>
    <w:rsid w:val="003A463C"/>
    <w:rsid w:val="003A6402"/>
    <w:rsid w:val="003A64C4"/>
    <w:rsid w:val="003A7194"/>
    <w:rsid w:val="003B0395"/>
    <w:rsid w:val="003B0CEC"/>
    <w:rsid w:val="003B2037"/>
    <w:rsid w:val="003B2592"/>
    <w:rsid w:val="003B38F4"/>
    <w:rsid w:val="003B4D05"/>
    <w:rsid w:val="003C1455"/>
    <w:rsid w:val="003C1A40"/>
    <w:rsid w:val="003C3E3B"/>
    <w:rsid w:val="003D40EF"/>
    <w:rsid w:val="003D4ED0"/>
    <w:rsid w:val="003D6072"/>
    <w:rsid w:val="003D76CC"/>
    <w:rsid w:val="003D7CFB"/>
    <w:rsid w:val="003E5D79"/>
    <w:rsid w:val="003E6B58"/>
    <w:rsid w:val="003E7E38"/>
    <w:rsid w:val="003F438A"/>
    <w:rsid w:val="003F4E6F"/>
    <w:rsid w:val="003F71F4"/>
    <w:rsid w:val="004009F0"/>
    <w:rsid w:val="004036B8"/>
    <w:rsid w:val="004059A6"/>
    <w:rsid w:val="004060DE"/>
    <w:rsid w:val="00417D48"/>
    <w:rsid w:val="00421B64"/>
    <w:rsid w:val="004231EE"/>
    <w:rsid w:val="00424EB6"/>
    <w:rsid w:val="00425A69"/>
    <w:rsid w:val="00426815"/>
    <w:rsid w:val="00430FB4"/>
    <w:rsid w:val="00432A68"/>
    <w:rsid w:val="004359C1"/>
    <w:rsid w:val="00435DF0"/>
    <w:rsid w:val="00437BE9"/>
    <w:rsid w:val="00441E55"/>
    <w:rsid w:val="0044379F"/>
    <w:rsid w:val="00447828"/>
    <w:rsid w:val="00450305"/>
    <w:rsid w:val="00450AD0"/>
    <w:rsid w:val="00450D2E"/>
    <w:rsid w:val="00450F3C"/>
    <w:rsid w:val="004539DB"/>
    <w:rsid w:val="0045549F"/>
    <w:rsid w:val="004564BF"/>
    <w:rsid w:val="00460EDB"/>
    <w:rsid w:val="004622D5"/>
    <w:rsid w:val="00463F0A"/>
    <w:rsid w:val="00464DC4"/>
    <w:rsid w:val="00465497"/>
    <w:rsid w:val="00466072"/>
    <w:rsid w:val="00466D93"/>
    <w:rsid w:val="004703B7"/>
    <w:rsid w:val="00472D5B"/>
    <w:rsid w:val="00475714"/>
    <w:rsid w:val="00485A5F"/>
    <w:rsid w:val="00486242"/>
    <w:rsid w:val="004863A2"/>
    <w:rsid w:val="00491956"/>
    <w:rsid w:val="00492FF8"/>
    <w:rsid w:val="00494E98"/>
    <w:rsid w:val="004A33F5"/>
    <w:rsid w:val="004A36CF"/>
    <w:rsid w:val="004A602F"/>
    <w:rsid w:val="004A63A5"/>
    <w:rsid w:val="004B127A"/>
    <w:rsid w:val="004B3829"/>
    <w:rsid w:val="004C03AD"/>
    <w:rsid w:val="004C070F"/>
    <w:rsid w:val="004C2D40"/>
    <w:rsid w:val="004C3C81"/>
    <w:rsid w:val="004C6BA8"/>
    <w:rsid w:val="004D040A"/>
    <w:rsid w:val="004D3EE0"/>
    <w:rsid w:val="004D5F72"/>
    <w:rsid w:val="004D6254"/>
    <w:rsid w:val="004D654F"/>
    <w:rsid w:val="004D6D80"/>
    <w:rsid w:val="004E175D"/>
    <w:rsid w:val="004E49BC"/>
    <w:rsid w:val="004E7536"/>
    <w:rsid w:val="004F15C4"/>
    <w:rsid w:val="004F23E4"/>
    <w:rsid w:val="004F25C5"/>
    <w:rsid w:val="004F4BBE"/>
    <w:rsid w:val="004F4C1C"/>
    <w:rsid w:val="004F5A02"/>
    <w:rsid w:val="00502A0B"/>
    <w:rsid w:val="00505CCD"/>
    <w:rsid w:val="005066AD"/>
    <w:rsid w:val="00507079"/>
    <w:rsid w:val="00510010"/>
    <w:rsid w:val="00512BEC"/>
    <w:rsid w:val="00512D94"/>
    <w:rsid w:val="00514793"/>
    <w:rsid w:val="00514876"/>
    <w:rsid w:val="005166D7"/>
    <w:rsid w:val="0052328E"/>
    <w:rsid w:val="00523C94"/>
    <w:rsid w:val="005269AB"/>
    <w:rsid w:val="00531575"/>
    <w:rsid w:val="00535A0C"/>
    <w:rsid w:val="00536815"/>
    <w:rsid w:val="00537910"/>
    <w:rsid w:val="00540AFC"/>
    <w:rsid w:val="00542904"/>
    <w:rsid w:val="00543733"/>
    <w:rsid w:val="0054608B"/>
    <w:rsid w:val="00546A7B"/>
    <w:rsid w:val="00547322"/>
    <w:rsid w:val="005475D8"/>
    <w:rsid w:val="00547939"/>
    <w:rsid w:val="0055045A"/>
    <w:rsid w:val="005505AD"/>
    <w:rsid w:val="0055264D"/>
    <w:rsid w:val="00552848"/>
    <w:rsid w:val="00552F66"/>
    <w:rsid w:val="00555810"/>
    <w:rsid w:val="00556F3B"/>
    <w:rsid w:val="00557E70"/>
    <w:rsid w:val="00560076"/>
    <w:rsid w:val="005601D1"/>
    <w:rsid w:val="0056369C"/>
    <w:rsid w:val="00563D52"/>
    <w:rsid w:val="0056605A"/>
    <w:rsid w:val="00567E55"/>
    <w:rsid w:val="00571DB4"/>
    <w:rsid w:val="00573C5F"/>
    <w:rsid w:val="005744E5"/>
    <w:rsid w:val="00575643"/>
    <w:rsid w:val="00575D27"/>
    <w:rsid w:val="0057761F"/>
    <w:rsid w:val="0057795A"/>
    <w:rsid w:val="005810B1"/>
    <w:rsid w:val="0058367B"/>
    <w:rsid w:val="00583E6A"/>
    <w:rsid w:val="005845DB"/>
    <w:rsid w:val="005858EB"/>
    <w:rsid w:val="00586534"/>
    <w:rsid w:val="00586AD4"/>
    <w:rsid w:val="0059046C"/>
    <w:rsid w:val="00590D42"/>
    <w:rsid w:val="00593932"/>
    <w:rsid w:val="005954F5"/>
    <w:rsid w:val="0059606C"/>
    <w:rsid w:val="00596A95"/>
    <w:rsid w:val="005A0AAC"/>
    <w:rsid w:val="005A244A"/>
    <w:rsid w:val="005B4053"/>
    <w:rsid w:val="005B4F55"/>
    <w:rsid w:val="005B65A0"/>
    <w:rsid w:val="005B6718"/>
    <w:rsid w:val="005B67C9"/>
    <w:rsid w:val="005B6FB7"/>
    <w:rsid w:val="005C1042"/>
    <w:rsid w:val="005C1E1F"/>
    <w:rsid w:val="005C30A8"/>
    <w:rsid w:val="005C3F23"/>
    <w:rsid w:val="005C3F7C"/>
    <w:rsid w:val="005D32FD"/>
    <w:rsid w:val="005D4021"/>
    <w:rsid w:val="005E0C76"/>
    <w:rsid w:val="005E1CC6"/>
    <w:rsid w:val="005E60FE"/>
    <w:rsid w:val="005E6DC4"/>
    <w:rsid w:val="005F0898"/>
    <w:rsid w:val="005F2421"/>
    <w:rsid w:val="005F3395"/>
    <w:rsid w:val="005F3412"/>
    <w:rsid w:val="005F36BC"/>
    <w:rsid w:val="005F67DE"/>
    <w:rsid w:val="0060186A"/>
    <w:rsid w:val="00601DFA"/>
    <w:rsid w:val="006053AE"/>
    <w:rsid w:val="00607D43"/>
    <w:rsid w:val="006128A3"/>
    <w:rsid w:val="00612AC9"/>
    <w:rsid w:val="00612BF1"/>
    <w:rsid w:val="0061390F"/>
    <w:rsid w:val="0061605C"/>
    <w:rsid w:val="00620726"/>
    <w:rsid w:val="00627448"/>
    <w:rsid w:val="00627BB3"/>
    <w:rsid w:val="00631267"/>
    <w:rsid w:val="00632075"/>
    <w:rsid w:val="00632C1A"/>
    <w:rsid w:val="00632CCA"/>
    <w:rsid w:val="00637E5C"/>
    <w:rsid w:val="00641D6C"/>
    <w:rsid w:val="00642263"/>
    <w:rsid w:val="00642D19"/>
    <w:rsid w:val="0064349D"/>
    <w:rsid w:val="00644D1E"/>
    <w:rsid w:val="00645437"/>
    <w:rsid w:val="00651073"/>
    <w:rsid w:val="0065492A"/>
    <w:rsid w:val="00656B9A"/>
    <w:rsid w:val="006638DD"/>
    <w:rsid w:val="00667608"/>
    <w:rsid w:val="00673132"/>
    <w:rsid w:val="006744A4"/>
    <w:rsid w:val="006753D4"/>
    <w:rsid w:val="006753E5"/>
    <w:rsid w:val="00675576"/>
    <w:rsid w:val="00675B04"/>
    <w:rsid w:val="00676A4D"/>
    <w:rsid w:val="006809D1"/>
    <w:rsid w:val="00680F7D"/>
    <w:rsid w:val="006849A4"/>
    <w:rsid w:val="0069163A"/>
    <w:rsid w:val="0069196E"/>
    <w:rsid w:val="00692834"/>
    <w:rsid w:val="006A0854"/>
    <w:rsid w:val="006A0867"/>
    <w:rsid w:val="006B1C3D"/>
    <w:rsid w:val="006B3E6A"/>
    <w:rsid w:val="006B48BF"/>
    <w:rsid w:val="006B6BCF"/>
    <w:rsid w:val="006B78AC"/>
    <w:rsid w:val="006C17FD"/>
    <w:rsid w:val="006C2C98"/>
    <w:rsid w:val="006C41E0"/>
    <w:rsid w:val="006C4622"/>
    <w:rsid w:val="006C627A"/>
    <w:rsid w:val="006C73E5"/>
    <w:rsid w:val="006C770F"/>
    <w:rsid w:val="006E23C9"/>
    <w:rsid w:val="006E4A47"/>
    <w:rsid w:val="006E55A8"/>
    <w:rsid w:val="006E5C7E"/>
    <w:rsid w:val="006E5F50"/>
    <w:rsid w:val="006E7479"/>
    <w:rsid w:val="006F0180"/>
    <w:rsid w:val="006F0A23"/>
    <w:rsid w:val="006F487C"/>
    <w:rsid w:val="006F621E"/>
    <w:rsid w:val="006F6719"/>
    <w:rsid w:val="006F69FA"/>
    <w:rsid w:val="00702EFF"/>
    <w:rsid w:val="007059B7"/>
    <w:rsid w:val="007059E3"/>
    <w:rsid w:val="007071CB"/>
    <w:rsid w:val="007071D7"/>
    <w:rsid w:val="00707C9F"/>
    <w:rsid w:val="00710B26"/>
    <w:rsid w:val="007110F1"/>
    <w:rsid w:val="00713CA4"/>
    <w:rsid w:val="00713F2A"/>
    <w:rsid w:val="007163A3"/>
    <w:rsid w:val="00720DF4"/>
    <w:rsid w:val="007235BE"/>
    <w:rsid w:val="007248B4"/>
    <w:rsid w:val="00725355"/>
    <w:rsid w:val="00726E4E"/>
    <w:rsid w:val="0073081B"/>
    <w:rsid w:val="0073225F"/>
    <w:rsid w:val="007325BA"/>
    <w:rsid w:val="00732B0A"/>
    <w:rsid w:val="00733647"/>
    <w:rsid w:val="00734BAA"/>
    <w:rsid w:val="0073649D"/>
    <w:rsid w:val="00736B71"/>
    <w:rsid w:val="00736CB4"/>
    <w:rsid w:val="00736FCD"/>
    <w:rsid w:val="0074269A"/>
    <w:rsid w:val="00744F32"/>
    <w:rsid w:val="007459DF"/>
    <w:rsid w:val="00746B35"/>
    <w:rsid w:val="007513F2"/>
    <w:rsid w:val="00752DFD"/>
    <w:rsid w:val="00752E4D"/>
    <w:rsid w:val="0075334E"/>
    <w:rsid w:val="00754F44"/>
    <w:rsid w:val="007563AF"/>
    <w:rsid w:val="00757863"/>
    <w:rsid w:val="00760114"/>
    <w:rsid w:val="00760197"/>
    <w:rsid w:val="00762AF2"/>
    <w:rsid w:val="0077405C"/>
    <w:rsid w:val="007752A1"/>
    <w:rsid w:val="00775D55"/>
    <w:rsid w:val="0077718E"/>
    <w:rsid w:val="00777401"/>
    <w:rsid w:val="00777735"/>
    <w:rsid w:val="00777772"/>
    <w:rsid w:val="00781487"/>
    <w:rsid w:val="00784998"/>
    <w:rsid w:val="00784D20"/>
    <w:rsid w:val="00785338"/>
    <w:rsid w:val="00787B7B"/>
    <w:rsid w:val="00787ED2"/>
    <w:rsid w:val="00791D95"/>
    <w:rsid w:val="00793941"/>
    <w:rsid w:val="0079421C"/>
    <w:rsid w:val="007952C3"/>
    <w:rsid w:val="00796AB6"/>
    <w:rsid w:val="007A14B8"/>
    <w:rsid w:val="007A25B8"/>
    <w:rsid w:val="007A2E68"/>
    <w:rsid w:val="007A4609"/>
    <w:rsid w:val="007B0C12"/>
    <w:rsid w:val="007B1DB7"/>
    <w:rsid w:val="007B38E6"/>
    <w:rsid w:val="007C0E0D"/>
    <w:rsid w:val="007C0EBE"/>
    <w:rsid w:val="007C539A"/>
    <w:rsid w:val="007C5D39"/>
    <w:rsid w:val="007D07AE"/>
    <w:rsid w:val="007D0A04"/>
    <w:rsid w:val="007D1369"/>
    <w:rsid w:val="007D1AC4"/>
    <w:rsid w:val="007D2E16"/>
    <w:rsid w:val="007D4BC1"/>
    <w:rsid w:val="007D6126"/>
    <w:rsid w:val="007E3E67"/>
    <w:rsid w:val="007E6011"/>
    <w:rsid w:val="007E79A5"/>
    <w:rsid w:val="007E7DBA"/>
    <w:rsid w:val="007F08B2"/>
    <w:rsid w:val="007F7A7F"/>
    <w:rsid w:val="00800906"/>
    <w:rsid w:val="00803082"/>
    <w:rsid w:val="00804D27"/>
    <w:rsid w:val="0080527F"/>
    <w:rsid w:val="008053A0"/>
    <w:rsid w:val="00805ED4"/>
    <w:rsid w:val="00806428"/>
    <w:rsid w:val="00810614"/>
    <w:rsid w:val="008137E3"/>
    <w:rsid w:val="00813DD4"/>
    <w:rsid w:val="00814337"/>
    <w:rsid w:val="00816883"/>
    <w:rsid w:val="00823D98"/>
    <w:rsid w:val="008265A8"/>
    <w:rsid w:val="0082721E"/>
    <w:rsid w:val="008340B3"/>
    <w:rsid w:val="00836018"/>
    <w:rsid w:val="00837761"/>
    <w:rsid w:val="00842BCA"/>
    <w:rsid w:val="00844098"/>
    <w:rsid w:val="00844775"/>
    <w:rsid w:val="00845051"/>
    <w:rsid w:val="00852957"/>
    <w:rsid w:val="0085626F"/>
    <w:rsid w:val="00856729"/>
    <w:rsid w:val="0086538F"/>
    <w:rsid w:val="00866D65"/>
    <w:rsid w:val="0087379C"/>
    <w:rsid w:val="008760F6"/>
    <w:rsid w:val="008815CA"/>
    <w:rsid w:val="00881B48"/>
    <w:rsid w:val="00881C55"/>
    <w:rsid w:val="00890636"/>
    <w:rsid w:val="00890918"/>
    <w:rsid w:val="008922E0"/>
    <w:rsid w:val="00892DC5"/>
    <w:rsid w:val="008934FC"/>
    <w:rsid w:val="00893F85"/>
    <w:rsid w:val="008944C2"/>
    <w:rsid w:val="00894940"/>
    <w:rsid w:val="00894BDE"/>
    <w:rsid w:val="00897F1E"/>
    <w:rsid w:val="008A0A6B"/>
    <w:rsid w:val="008A1978"/>
    <w:rsid w:val="008A29F7"/>
    <w:rsid w:val="008A45C5"/>
    <w:rsid w:val="008A53AA"/>
    <w:rsid w:val="008A6C35"/>
    <w:rsid w:val="008B3BA6"/>
    <w:rsid w:val="008B5C3E"/>
    <w:rsid w:val="008B6735"/>
    <w:rsid w:val="008B6C68"/>
    <w:rsid w:val="008C221C"/>
    <w:rsid w:val="008C3344"/>
    <w:rsid w:val="008C700C"/>
    <w:rsid w:val="008C71E0"/>
    <w:rsid w:val="008D1284"/>
    <w:rsid w:val="008D181B"/>
    <w:rsid w:val="008D23B5"/>
    <w:rsid w:val="008D3B8A"/>
    <w:rsid w:val="008D445A"/>
    <w:rsid w:val="008D48F7"/>
    <w:rsid w:val="008D4AB9"/>
    <w:rsid w:val="008E2C2D"/>
    <w:rsid w:val="008E62CB"/>
    <w:rsid w:val="008E6E3D"/>
    <w:rsid w:val="008E6F8F"/>
    <w:rsid w:val="008F00FB"/>
    <w:rsid w:val="008F0394"/>
    <w:rsid w:val="008F112B"/>
    <w:rsid w:val="008F13FC"/>
    <w:rsid w:val="008F3323"/>
    <w:rsid w:val="00903D57"/>
    <w:rsid w:val="00904E03"/>
    <w:rsid w:val="00905546"/>
    <w:rsid w:val="00905BC3"/>
    <w:rsid w:val="00910B34"/>
    <w:rsid w:val="00915008"/>
    <w:rsid w:val="0091552E"/>
    <w:rsid w:val="00916A82"/>
    <w:rsid w:val="009233D9"/>
    <w:rsid w:val="00923A57"/>
    <w:rsid w:val="00923C75"/>
    <w:rsid w:val="00926601"/>
    <w:rsid w:val="00932293"/>
    <w:rsid w:val="009348E2"/>
    <w:rsid w:val="00935572"/>
    <w:rsid w:val="00936434"/>
    <w:rsid w:val="00940096"/>
    <w:rsid w:val="009442D3"/>
    <w:rsid w:val="00945143"/>
    <w:rsid w:val="00952257"/>
    <w:rsid w:val="009539F9"/>
    <w:rsid w:val="00956529"/>
    <w:rsid w:val="00956FBA"/>
    <w:rsid w:val="009571DB"/>
    <w:rsid w:val="00960E06"/>
    <w:rsid w:val="00961CDF"/>
    <w:rsid w:val="00962D4F"/>
    <w:rsid w:val="009634E2"/>
    <w:rsid w:val="00963B08"/>
    <w:rsid w:val="0096760E"/>
    <w:rsid w:val="0096768E"/>
    <w:rsid w:val="00972010"/>
    <w:rsid w:val="00972D3F"/>
    <w:rsid w:val="00972D56"/>
    <w:rsid w:val="009751F5"/>
    <w:rsid w:val="00975DD1"/>
    <w:rsid w:val="00983F59"/>
    <w:rsid w:val="009912D3"/>
    <w:rsid w:val="009914F9"/>
    <w:rsid w:val="00995DDA"/>
    <w:rsid w:val="00996E93"/>
    <w:rsid w:val="009A21DB"/>
    <w:rsid w:val="009A3BA2"/>
    <w:rsid w:val="009A554F"/>
    <w:rsid w:val="009A5675"/>
    <w:rsid w:val="009A6F92"/>
    <w:rsid w:val="009B0BDF"/>
    <w:rsid w:val="009B1800"/>
    <w:rsid w:val="009B248C"/>
    <w:rsid w:val="009B446F"/>
    <w:rsid w:val="009B59AF"/>
    <w:rsid w:val="009C2CC7"/>
    <w:rsid w:val="009C4A7E"/>
    <w:rsid w:val="009C5600"/>
    <w:rsid w:val="009D1793"/>
    <w:rsid w:val="009D1EF8"/>
    <w:rsid w:val="009D5A06"/>
    <w:rsid w:val="009E3409"/>
    <w:rsid w:val="009E3723"/>
    <w:rsid w:val="009E507E"/>
    <w:rsid w:val="009E7CB0"/>
    <w:rsid w:val="009F1B7C"/>
    <w:rsid w:val="009F318C"/>
    <w:rsid w:val="009F4189"/>
    <w:rsid w:val="009F4FFE"/>
    <w:rsid w:val="009F6FA4"/>
    <w:rsid w:val="009F7969"/>
    <w:rsid w:val="00A01001"/>
    <w:rsid w:val="00A01A4F"/>
    <w:rsid w:val="00A01CBA"/>
    <w:rsid w:val="00A0482E"/>
    <w:rsid w:val="00A06604"/>
    <w:rsid w:val="00A06C84"/>
    <w:rsid w:val="00A0764B"/>
    <w:rsid w:val="00A11C81"/>
    <w:rsid w:val="00A127A1"/>
    <w:rsid w:val="00A127C6"/>
    <w:rsid w:val="00A135A4"/>
    <w:rsid w:val="00A14DCC"/>
    <w:rsid w:val="00A17CEC"/>
    <w:rsid w:val="00A23F06"/>
    <w:rsid w:val="00A248C4"/>
    <w:rsid w:val="00A275B6"/>
    <w:rsid w:val="00A27F85"/>
    <w:rsid w:val="00A30BF0"/>
    <w:rsid w:val="00A32B1E"/>
    <w:rsid w:val="00A330E2"/>
    <w:rsid w:val="00A33393"/>
    <w:rsid w:val="00A34D14"/>
    <w:rsid w:val="00A408DC"/>
    <w:rsid w:val="00A42AE0"/>
    <w:rsid w:val="00A44B7A"/>
    <w:rsid w:val="00A4792A"/>
    <w:rsid w:val="00A47C13"/>
    <w:rsid w:val="00A50B14"/>
    <w:rsid w:val="00A55378"/>
    <w:rsid w:val="00A61D75"/>
    <w:rsid w:val="00A62884"/>
    <w:rsid w:val="00A65BB2"/>
    <w:rsid w:val="00A66756"/>
    <w:rsid w:val="00A743CE"/>
    <w:rsid w:val="00A75367"/>
    <w:rsid w:val="00A7553A"/>
    <w:rsid w:val="00A8179D"/>
    <w:rsid w:val="00A81819"/>
    <w:rsid w:val="00A87321"/>
    <w:rsid w:val="00A96E93"/>
    <w:rsid w:val="00AA3EAA"/>
    <w:rsid w:val="00AA4C87"/>
    <w:rsid w:val="00AA75C5"/>
    <w:rsid w:val="00AA7DBE"/>
    <w:rsid w:val="00AB0F22"/>
    <w:rsid w:val="00AB1A32"/>
    <w:rsid w:val="00AB2356"/>
    <w:rsid w:val="00AB4AFE"/>
    <w:rsid w:val="00AB4D9C"/>
    <w:rsid w:val="00AB5EFB"/>
    <w:rsid w:val="00AB741F"/>
    <w:rsid w:val="00AC016E"/>
    <w:rsid w:val="00AC2C00"/>
    <w:rsid w:val="00AC4A02"/>
    <w:rsid w:val="00AC58A6"/>
    <w:rsid w:val="00AC7BBC"/>
    <w:rsid w:val="00AD17F9"/>
    <w:rsid w:val="00AD1B67"/>
    <w:rsid w:val="00AD28FC"/>
    <w:rsid w:val="00AD42C2"/>
    <w:rsid w:val="00AD50E3"/>
    <w:rsid w:val="00AD58AB"/>
    <w:rsid w:val="00AD7A65"/>
    <w:rsid w:val="00AE0AE2"/>
    <w:rsid w:val="00AE103B"/>
    <w:rsid w:val="00AE142B"/>
    <w:rsid w:val="00AE559A"/>
    <w:rsid w:val="00AE692D"/>
    <w:rsid w:val="00AE772A"/>
    <w:rsid w:val="00AE778C"/>
    <w:rsid w:val="00AE7F34"/>
    <w:rsid w:val="00AF0C2B"/>
    <w:rsid w:val="00AF0FCD"/>
    <w:rsid w:val="00AF2F3A"/>
    <w:rsid w:val="00B02CC6"/>
    <w:rsid w:val="00B03036"/>
    <w:rsid w:val="00B037D1"/>
    <w:rsid w:val="00B051A0"/>
    <w:rsid w:val="00B05718"/>
    <w:rsid w:val="00B06069"/>
    <w:rsid w:val="00B106E2"/>
    <w:rsid w:val="00B17111"/>
    <w:rsid w:val="00B171FD"/>
    <w:rsid w:val="00B2049E"/>
    <w:rsid w:val="00B24678"/>
    <w:rsid w:val="00B34362"/>
    <w:rsid w:val="00B3599D"/>
    <w:rsid w:val="00B40535"/>
    <w:rsid w:val="00B41925"/>
    <w:rsid w:val="00B41F0A"/>
    <w:rsid w:val="00B43AF0"/>
    <w:rsid w:val="00B4593D"/>
    <w:rsid w:val="00B50FD6"/>
    <w:rsid w:val="00B51A26"/>
    <w:rsid w:val="00B52361"/>
    <w:rsid w:val="00B52A4C"/>
    <w:rsid w:val="00B52A97"/>
    <w:rsid w:val="00B563CE"/>
    <w:rsid w:val="00B61611"/>
    <w:rsid w:val="00B63F2E"/>
    <w:rsid w:val="00B665F7"/>
    <w:rsid w:val="00B75BCD"/>
    <w:rsid w:val="00B8026D"/>
    <w:rsid w:val="00B81425"/>
    <w:rsid w:val="00B818DD"/>
    <w:rsid w:val="00B82008"/>
    <w:rsid w:val="00B828FC"/>
    <w:rsid w:val="00B86647"/>
    <w:rsid w:val="00B87D77"/>
    <w:rsid w:val="00B911D7"/>
    <w:rsid w:val="00B93C5C"/>
    <w:rsid w:val="00B94126"/>
    <w:rsid w:val="00B97DA9"/>
    <w:rsid w:val="00BA230D"/>
    <w:rsid w:val="00BA2A9C"/>
    <w:rsid w:val="00BA4FBB"/>
    <w:rsid w:val="00BB25C0"/>
    <w:rsid w:val="00BB5405"/>
    <w:rsid w:val="00BB5E71"/>
    <w:rsid w:val="00BB62E3"/>
    <w:rsid w:val="00BB7DBA"/>
    <w:rsid w:val="00BC09D3"/>
    <w:rsid w:val="00BC1222"/>
    <w:rsid w:val="00BC324C"/>
    <w:rsid w:val="00BC32AB"/>
    <w:rsid w:val="00BC7EAE"/>
    <w:rsid w:val="00BD0055"/>
    <w:rsid w:val="00BD07E3"/>
    <w:rsid w:val="00BD0C37"/>
    <w:rsid w:val="00BD2923"/>
    <w:rsid w:val="00BD5137"/>
    <w:rsid w:val="00BE1B96"/>
    <w:rsid w:val="00BE2E69"/>
    <w:rsid w:val="00BE4625"/>
    <w:rsid w:val="00BE47C3"/>
    <w:rsid w:val="00BE5AF1"/>
    <w:rsid w:val="00BE62C2"/>
    <w:rsid w:val="00BF0D66"/>
    <w:rsid w:val="00BF2B96"/>
    <w:rsid w:val="00BF3810"/>
    <w:rsid w:val="00BF3CBE"/>
    <w:rsid w:val="00C007F9"/>
    <w:rsid w:val="00C02174"/>
    <w:rsid w:val="00C025FC"/>
    <w:rsid w:val="00C0361A"/>
    <w:rsid w:val="00C038C6"/>
    <w:rsid w:val="00C07C42"/>
    <w:rsid w:val="00C105B1"/>
    <w:rsid w:val="00C1296D"/>
    <w:rsid w:val="00C12EDB"/>
    <w:rsid w:val="00C13515"/>
    <w:rsid w:val="00C13D3C"/>
    <w:rsid w:val="00C13FB1"/>
    <w:rsid w:val="00C1469B"/>
    <w:rsid w:val="00C159E1"/>
    <w:rsid w:val="00C16E31"/>
    <w:rsid w:val="00C17A73"/>
    <w:rsid w:val="00C20211"/>
    <w:rsid w:val="00C20600"/>
    <w:rsid w:val="00C23F0B"/>
    <w:rsid w:val="00C2478A"/>
    <w:rsid w:val="00C3029E"/>
    <w:rsid w:val="00C3297B"/>
    <w:rsid w:val="00C33151"/>
    <w:rsid w:val="00C34877"/>
    <w:rsid w:val="00C34C11"/>
    <w:rsid w:val="00C35EB0"/>
    <w:rsid w:val="00C37672"/>
    <w:rsid w:val="00C416FC"/>
    <w:rsid w:val="00C42991"/>
    <w:rsid w:val="00C45A18"/>
    <w:rsid w:val="00C46F1B"/>
    <w:rsid w:val="00C51374"/>
    <w:rsid w:val="00C51898"/>
    <w:rsid w:val="00C5414B"/>
    <w:rsid w:val="00C546A7"/>
    <w:rsid w:val="00C55A9B"/>
    <w:rsid w:val="00C565B1"/>
    <w:rsid w:val="00C577A6"/>
    <w:rsid w:val="00C57BB6"/>
    <w:rsid w:val="00C70AEC"/>
    <w:rsid w:val="00C70BF5"/>
    <w:rsid w:val="00C734A3"/>
    <w:rsid w:val="00C749AC"/>
    <w:rsid w:val="00C80022"/>
    <w:rsid w:val="00C8095D"/>
    <w:rsid w:val="00C8103C"/>
    <w:rsid w:val="00C82C13"/>
    <w:rsid w:val="00C84FE9"/>
    <w:rsid w:val="00C85180"/>
    <w:rsid w:val="00C85AE1"/>
    <w:rsid w:val="00C86F41"/>
    <w:rsid w:val="00C9153C"/>
    <w:rsid w:val="00C91EC6"/>
    <w:rsid w:val="00C96387"/>
    <w:rsid w:val="00C96BC3"/>
    <w:rsid w:val="00CA0125"/>
    <w:rsid w:val="00CA223A"/>
    <w:rsid w:val="00CA37DA"/>
    <w:rsid w:val="00CA3BE1"/>
    <w:rsid w:val="00CA5774"/>
    <w:rsid w:val="00CB023D"/>
    <w:rsid w:val="00CB09D3"/>
    <w:rsid w:val="00CB15A3"/>
    <w:rsid w:val="00CB40EE"/>
    <w:rsid w:val="00CB42CF"/>
    <w:rsid w:val="00CB7487"/>
    <w:rsid w:val="00CC0120"/>
    <w:rsid w:val="00CD0928"/>
    <w:rsid w:val="00CD277A"/>
    <w:rsid w:val="00CD3BC9"/>
    <w:rsid w:val="00CD6983"/>
    <w:rsid w:val="00CE02A9"/>
    <w:rsid w:val="00CE141B"/>
    <w:rsid w:val="00CE1F22"/>
    <w:rsid w:val="00CE30EA"/>
    <w:rsid w:val="00CE44D4"/>
    <w:rsid w:val="00CE7380"/>
    <w:rsid w:val="00CE7F0C"/>
    <w:rsid w:val="00CF1E4E"/>
    <w:rsid w:val="00CF2316"/>
    <w:rsid w:val="00CF2510"/>
    <w:rsid w:val="00CF71DA"/>
    <w:rsid w:val="00CF731D"/>
    <w:rsid w:val="00CF7A76"/>
    <w:rsid w:val="00CF7F1A"/>
    <w:rsid w:val="00D0194E"/>
    <w:rsid w:val="00D05E25"/>
    <w:rsid w:val="00D05FB4"/>
    <w:rsid w:val="00D10172"/>
    <w:rsid w:val="00D10A8C"/>
    <w:rsid w:val="00D13A5A"/>
    <w:rsid w:val="00D13D9F"/>
    <w:rsid w:val="00D177F9"/>
    <w:rsid w:val="00D208BF"/>
    <w:rsid w:val="00D22A0C"/>
    <w:rsid w:val="00D23AC8"/>
    <w:rsid w:val="00D24AFE"/>
    <w:rsid w:val="00D25982"/>
    <w:rsid w:val="00D35E59"/>
    <w:rsid w:val="00D40F1F"/>
    <w:rsid w:val="00D41DF2"/>
    <w:rsid w:val="00D422DA"/>
    <w:rsid w:val="00D43332"/>
    <w:rsid w:val="00D44872"/>
    <w:rsid w:val="00D44C09"/>
    <w:rsid w:val="00D506C5"/>
    <w:rsid w:val="00D51F8D"/>
    <w:rsid w:val="00D52199"/>
    <w:rsid w:val="00D53BDC"/>
    <w:rsid w:val="00D5419D"/>
    <w:rsid w:val="00D6021D"/>
    <w:rsid w:val="00D635E4"/>
    <w:rsid w:val="00D646F5"/>
    <w:rsid w:val="00D64ECA"/>
    <w:rsid w:val="00D65DE3"/>
    <w:rsid w:val="00D67CFE"/>
    <w:rsid w:val="00D67D81"/>
    <w:rsid w:val="00D7242C"/>
    <w:rsid w:val="00D7252C"/>
    <w:rsid w:val="00D743EF"/>
    <w:rsid w:val="00D77C72"/>
    <w:rsid w:val="00D81296"/>
    <w:rsid w:val="00D85B58"/>
    <w:rsid w:val="00D869CA"/>
    <w:rsid w:val="00D90993"/>
    <w:rsid w:val="00D910A4"/>
    <w:rsid w:val="00D93811"/>
    <w:rsid w:val="00D94386"/>
    <w:rsid w:val="00D97EE1"/>
    <w:rsid w:val="00DA027D"/>
    <w:rsid w:val="00DA0E86"/>
    <w:rsid w:val="00DA580A"/>
    <w:rsid w:val="00DB3556"/>
    <w:rsid w:val="00DB50E3"/>
    <w:rsid w:val="00DB66D0"/>
    <w:rsid w:val="00DB6AB3"/>
    <w:rsid w:val="00DB7A28"/>
    <w:rsid w:val="00DC4184"/>
    <w:rsid w:val="00DC4809"/>
    <w:rsid w:val="00DC4820"/>
    <w:rsid w:val="00DC7835"/>
    <w:rsid w:val="00DC7960"/>
    <w:rsid w:val="00DD0859"/>
    <w:rsid w:val="00DD2B9F"/>
    <w:rsid w:val="00DD48AE"/>
    <w:rsid w:val="00DD561A"/>
    <w:rsid w:val="00DD58CE"/>
    <w:rsid w:val="00DD5B36"/>
    <w:rsid w:val="00DD6483"/>
    <w:rsid w:val="00DE07FA"/>
    <w:rsid w:val="00DE1E66"/>
    <w:rsid w:val="00DE394C"/>
    <w:rsid w:val="00DE5D57"/>
    <w:rsid w:val="00DE6C09"/>
    <w:rsid w:val="00DE7D99"/>
    <w:rsid w:val="00DF1450"/>
    <w:rsid w:val="00DF3224"/>
    <w:rsid w:val="00E004BC"/>
    <w:rsid w:val="00E02B6F"/>
    <w:rsid w:val="00E02E2C"/>
    <w:rsid w:val="00E04766"/>
    <w:rsid w:val="00E04981"/>
    <w:rsid w:val="00E06FA9"/>
    <w:rsid w:val="00E0711F"/>
    <w:rsid w:val="00E12A35"/>
    <w:rsid w:val="00E1576A"/>
    <w:rsid w:val="00E21407"/>
    <w:rsid w:val="00E240BF"/>
    <w:rsid w:val="00E2426C"/>
    <w:rsid w:val="00E24641"/>
    <w:rsid w:val="00E2524F"/>
    <w:rsid w:val="00E329D6"/>
    <w:rsid w:val="00E37D76"/>
    <w:rsid w:val="00E444E0"/>
    <w:rsid w:val="00E466E7"/>
    <w:rsid w:val="00E50AC1"/>
    <w:rsid w:val="00E51730"/>
    <w:rsid w:val="00E530DC"/>
    <w:rsid w:val="00E549D4"/>
    <w:rsid w:val="00E54BA3"/>
    <w:rsid w:val="00E56704"/>
    <w:rsid w:val="00E5763A"/>
    <w:rsid w:val="00E6155C"/>
    <w:rsid w:val="00E6292F"/>
    <w:rsid w:val="00E62D26"/>
    <w:rsid w:val="00E62F26"/>
    <w:rsid w:val="00E646DA"/>
    <w:rsid w:val="00E64EAD"/>
    <w:rsid w:val="00E66E91"/>
    <w:rsid w:val="00E66ECA"/>
    <w:rsid w:val="00E713A6"/>
    <w:rsid w:val="00E71B0A"/>
    <w:rsid w:val="00E728A2"/>
    <w:rsid w:val="00E76CC2"/>
    <w:rsid w:val="00E76F7A"/>
    <w:rsid w:val="00E779D3"/>
    <w:rsid w:val="00E80443"/>
    <w:rsid w:val="00E830FC"/>
    <w:rsid w:val="00E852CC"/>
    <w:rsid w:val="00E8598B"/>
    <w:rsid w:val="00E85B85"/>
    <w:rsid w:val="00E86709"/>
    <w:rsid w:val="00E87816"/>
    <w:rsid w:val="00E94340"/>
    <w:rsid w:val="00EA00D3"/>
    <w:rsid w:val="00EA2C0C"/>
    <w:rsid w:val="00EA6454"/>
    <w:rsid w:val="00EA6578"/>
    <w:rsid w:val="00EA76CF"/>
    <w:rsid w:val="00EA7997"/>
    <w:rsid w:val="00EB137C"/>
    <w:rsid w:val="00EB1907"/>
    <w:rsid w:val="00EB3099"/>
    <w:rsid w:val="00EB30F7"/>
    <w:rsid w:val="00EB4A39"/>
    <w:rsid w:val="00EB55B1"/>
    <w:rsid w:val="00EB64BA"/>
    <w:rsid w:val="00EB7394"/>
    <w:rsid w:val="00EC02AA"/>
    <w:rsid w:val="00EC0ABD"/>
    <w:rsid w:val="00EC3980"/>
    <w:rsid w:val="00EC48A4"/>
    <w:rsid w:val="00EC6157"/>
    <w:rsid w:val="00ED27A6"/>
    <w:rsid w:val="00ED31D1"/>
    <w:rsid w:val="00ED5ADF"/>
    <w:rsid w:val="00ED6EF2"/>
    <w:rsid w:val="00EE00BC"/>
    <w:rsid w:val="00EE25B2"/>
    <w:rsid w:val="00EE394D"/>
    <w:rsid w:val="00EE41BF"/>
    <w:rsid w:val="00EE62D2"/>
    <w:rsid w:val="00EE7929"/>
    <w:rsid w:val="00EF04CF"/>
    <w:rsid w:val="00EF08FB"/>
    <w:rsid w:val="00EF18CD"/>
    <w:rsid w:val="00EF196C"/>
    <w:rsid w:val="00EF25A9"/>
    <w:rsid w:val="00EF2F98"/>
    <w:rsid w:val="00F06CDC"/>
    <w:rsid w:val="00F15C34"/>
    <w:rsid w:val="00F16433"/>
    <w:rsid w:val="00F167C1"/>
    <w:rsid w:val="00F179E5"/>
    <w:rsid w:val="00F22D59"/>
    <w:rsid w:val="00F25635"/>
    <w:rsid w:val="00F279C6"/>
    <w:rsid w:val="00F31E44"/>
    <w:rsid w:val="00F32FF9"/>
    <w:rsid w:val="00F34AE6"/>
    <w:rsid w:val="00F40ECF"/>
    <w:rsid w:val="00F443F6"/>
    <w:rsid w:val="00F445EC"/>
    <w:rsid w:val="00F47089"/>
    <w:rsid w:val="00F50811"/>
    <w:rsid w:val="00F522DB"/>
    <w:rsid w:val="00F55569"/>
    <w:rsid w:val="00F55F1C"/>
    <w:rsid w:val="00F57ECC"/>
    <w:rsid w:val="00F615B1"/>
    <w:rsid w:val="00F66E77"/>
    <w:rsid w:val="00F67734"/>
    <w:rsid w:val="00F67B25"/>
    <w:rsid w:val="00F71597"/>
    <w:rsid w:val="00F73D1F"/>
    <w:rsid w:val="00F75428"/>
    <w:rsid w:val="00F76A6F"/>
    <w:rsid w:val="00F904AF"/>
    <w:rsid w:val="00F921C3"/>
    <w:rsid w:val="00F925FE"/>
    <w:rsid w:val="00F92E93"/>
    <w:rsid w:val="00F95137"/>
    <w:rsid w:val="00F96AF2"/>
    <w:rsid w:val="00FA12FE"/>
    <w:rsid w:val="00FA1E5B"/>
    <w:rsid w:val="00FA70EA"/>
    <w:rsid w:val="00FB3436"/>
    <w:rsid w:val="00FB4DC8"/>
    <w:rsid w:val="00FC4ABF"/>
    <w:rsid w:val="00FC6415"/>
    <w:rsid w:val="00FC7CDA"/>
    <w:rsid w:val="00FD135D"/>
    <w:rsid w:val="00FD258A"/>
    <w:rsid w:val="00FD3D3F"/>
    <w:rsid w:val="00FD4A2A"/>
    <w:rsid w:val="00FE09EF"/>
    <w:rsid w:val="00FE1B42"/>
    <w:rsid w:val="00FE4900"/>
    <w:rsid w:val="00FE4C59"/>
    <w:rsid w:val="00FE76B1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DEA2D"/>
  <w14:defaultImageDpi w14:val="0"/>
  <w15:docId w15:val="{6BE3B46F-96B4-4EE5-991D-7E3CBBB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E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">
    <w:name w:val="_5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52">
    <w:name w:val="_5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1">
    <w:name w:val="_51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0">
    <w:name w:val="_50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9">
    <w:name w:val="_49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48">
    <w:name w:val="_48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47">
    <w:name w:val="_4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46">
    <w:name w:val="_46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45">
    <w:name w:val="_45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44">
    <w:name w:val="_44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43">
    <w:name w:val="_43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2">
    <w:name w:val="_42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41">
    <w:name w:val="_41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0">
    <w:name w:val="_40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9">
    <w:name w:val="_39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38">
    <w:name w:val="_38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_37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36">
    <w:name w:val="_36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35">
    <w:name w:val="_35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4">
    <w:name w:val="_34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3">
    <w:name w:val="_3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32">
    <w:name w:val="_32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31">
    <w:name w:val="_31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0">
    <w:name w:val="_30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9">
    <w:name w:val="_29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28">
    <w:name w:val="_2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27">
    <w:name w:val="_27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Outline0021">
    <w:name w:val="Outline002_1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2">
    <w:name w:val="Outline002_2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3">
    <w:name w:val="Outline002_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4">
    <w:name w:val="Outline002_4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5">
    <w:name w:val="Outline002_5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6">
    <w:name w:val="Outline002_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7">
    <w:name w:val="Outline002_7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8">
    <w:name w:val="Outline002_8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Outline0029">
    <w:name w:val="Outline002_9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/>
      <w:sz w:val="24"/>
      <w:szCs w:val="24"/>
    </w:rPr>
  </w:style>
  <w:style w:type="character" w:customStyle="1" w:styleId="DefaultPara">
    <w:name w:val="Default Para"/>
    <w:uiPriority w:val="99"/>
  </w:style>
  <w:style w:type="paragraph" w:customStyle="1" w:styleId="ListParagra">
    <w:name w:val="List Paragra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Calibri" w:hAnsi="Calibri" w:cs="Calibri"/>
    </w:rPr>
  </w:style>
  <w:style w:type="paragraph" w:customStyle="1" w:styleId="Outline0011">
    <w:name w:val="Outline001_1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720" w:hanging="360"/>
      <w:jc w:val="both"/>
    </w:pPr>
    <w:rPr>
      <w:rFonts w:ascii="Symbol" w:hAnsi="Symbol" w:cs="Symbol"/>
      <w:sz w:val="24"/>
      <w:szCs w:val="24"/>
    </w:rPr>
  </w:style>
  <w:style w:type="paragraph" w:customStyle="1" w:styleId="Outline0012">
    <w:name w:val="Outline001_2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Courier New" w:hAnsi="Courier New" w:cs="Courier New"/>
      <w:sz w:val="24"/>
      <w:szCs w:val="24"/>
    </w:rPr>
  </w:style>
  <w:style w:type="paragraph" w:customStyle="1" w:styleId="Outline0013">
    <w:name w:val="Outline001_3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 w:hanging="360"/>
      <w:jc w:val="both"/>
    </w:pPr>
    <w:rPr>
      <w:rFonts w:ascii="Wingdings" w:hAnsi="Wingdings" w:cs="Wingdings"/>
      <w:sz w:val="24"/>
      <w:szCs w:val="24"/>
    </w:rPr>
  </w:style>
  <w:style w:type="paragraph" w:customStyle="1" w:styleId="Outline0014">
    <w:name w:val="Outline001_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 w:hanging="360"/>
      <w:jc w:val="both"/>
    </w:pPr>
    <w:rPr>
      <w:rFonts w:ascii="Symbol" w:hAnsi="Symbol" w:cs="Symbol"/>
      <w:sz w:val="24"/>
      <w:szCs w:val="24"/>
    </w:rPr>
  </w:style>
  <w:style w:type="paragraph" w:customStyle="1" w:styleId="Outline0015">
    <w:name w:val="Outline001_5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 w:hanging="360"/>
      <w:jc w:val="both"/>
    </w:pPr>
    <w:rPr>
      <w:rFonts w:ascii="Courier New" w:hAnsi="Courier New" w:cs="Courier New"/>
      <w:sz w:val="24"/>
      <w:szCs w:val="24"/>
    </w:rPr>
  </w:style>
  <w:style w:type="paragraph" w:customStyle="1" w:styleId="Outline0016">
    <w:name w:val="Outline001_6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 w:hanging="360"/>
      <w:jc w:val="both"/>
    </w:pPr>
    <w:rPr>
      <w:rFonts w:ascii="Wingdings" w:hAnsi="Wingdings" w:cs="Wingdings"/>
      <w:sz w:val="24"/>
      <w:szCs w:val="24"/>
    </w:rPr>
  </w:style>
  <w:style w:type="paragraph" w:customStyle="1" w:styleId="Outline0017">
    <w:name w:val="Outline001_7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 w:hanging="360"/>
      <w:jc w:val="both"/>
    </w:pPr>
    <w:rPr>
      <w:rFonts w:ascii="Symbol" w:hAnsi="Symbol" w:cs="Symbol"/>
      <w:sz w:val="24"/>
      <w:szCs w:val="24"/>
    </w:rPr>
  </w:style>
  <w:style w:type="paragraph" w:customStyle="1" w:styleId="Outline0018">
    <w:name w:val="Outline001_8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 w:hanging="360"/>
      <w:jc w:val="both"/>
    </w:pPr>
    <w:rPr>
      <w:rFonts w:ascii="Courier New" w:hAnsi="Courier New" w:cs="Courier New"/>
      <w:sz w:val="24"/>
      <w:szCs w:val="24"/>
    </w:rPr>
  </w:style>
  <w:style w:type="paragraph" w:customStyle="1" w:styleId="Outline0019">
    <w:name w:val="Outline001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 w:hanging="360"/>
      <w:jc w:val="both"/>
    </w:pPr>
    <w:rPr>
      <w:rFonts w:ascii="Wingdings" w:hAnsi="Wingdings" w:cs="Wingdings"/>
      <w:sz w:val="24"/>
      <w:szCs w:val="24"/>
    </w:rPr>
  </w:style>
  <w:style w:type="paragraph" w:styleId="ListParagraph">
    <w:name w:val="List Paragraph"/>
    <w:basedOn w:val="Normal"/>
    <w:uiPriority w:val="34"/>
    <w:qFormat/>
    <w:rsid w:val="006139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25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B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30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56FBA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AA3E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53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6B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35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6B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35"/>
    <w:rPr>
      <w:rFonts w:ascii="Times New Roman" w:hAnsi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4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0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05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05C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438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oSpacing">
    <w:name w:val="No Spacing"/>
    <w:uiPriority w:val="1"/>
    <w:qFormat/>
    <w:rsid w:val="00B61611"/>
    <w:pPr>
      <w:spacing w:after="0" w:line="240" w:lineRule="auto"/>
    </w:pPr>
    <w:rPr>
      <w:rFonts w:eastAsiaTheme="minorHAnsi" w:cstheme="minorBidi"/>
      <w:lang w:eastAsia="en-US"/>
    </w:rPr>
  </w:style>
  <w:style w:type="paragraph" w:customStyle="1" w:styleId="Default">
    <w:name w:val="Default"/>
    <w:rsid w:val="006928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02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6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8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6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98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2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0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7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3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6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9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0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55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4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5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3DE6-FCD1-4702-917C-F9A7CC848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Parish Administrator</cp:lastModifiedBy>
  <cp:revision>2</cp:revision>
  <cp:lastPrinted>2024-05-28T10:20:00Z</cp:lastPrinted>
  <dcterms:created xsi:type="dcterms:W3CDTF">2026-02-04T10:36:00Z</dcterms:created>
  <dcterms:modified xsi:type="dcterms:W3CDTF">2026-02-04T10:36:00Z</dcterms:modified>
</cp:coreProperties>
</file>