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9">
      <w:pPr>
        <w:tabs>
          <w:tab w:val="left" w:leader="none" w:pos="5062"/>
        </w:tabs>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ab/>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bCs w:val="1"/>
          <w:sz w:val="96"/>
          <w:szCs w:val="96"/>
        </w:rPr>
      </w:pPr>
      <w:r w:rsidDel="00000000" w:rsidR="00000000" w:rsidRPr="00000000">
        <w:rPr>
          <w:rFonts w:ascii="Times New Roman" w:cs="Times New Roman" w:eastAsia="Times New Roman" w:hAnsi="Times New Roman"/>
          <w:b w:val="1"/>
          <w:bCs w:val="1"/>
          <w:sz w:val="96"/>
          <w:szCs w:val="96"/>
          <w:rtl w:val="0"/>
        </w:rPr>
        <w:t xml:space="preserve">TITLE OF PLAY</w:t>
      </w:r>
    </w:p>
    <w:p w:rsidR="00000000" w:rsidDel="00000000" w:rsidP="00000000" w:rsidRDefault="00000000" w:rsidRPr="00000000" w14:paraId="0000000F">
      <w:pPr>
        <w:spacing w:line="24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By </w:t>
      </w:r>
    </w:p>
    <w:p w:rsidR="00000000" w:rsidDel="00000000" w:rsidP="00000000" w:rsidRDefault="00000000" w:rsidRPr="00000000" w14:paraId="00000011">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Name of Playwright</w:t>
      </w:r>
    </w:p>
    <w:p w:rsidR="00000000" w:rsidDel="00000000" w:rsidP="00000000" w:rsidRDefault="00000000" w:rsidRPr="00000000" w14:paraId="00000012">
      <w:pPr>
        <w:tabs>
          <w:tab w:val="left" w:leader="none" w:pos="2430"/>
        </w:tabs>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3">
      <w:pPr>
        <w:tabs>
          <w:tab w:val="left" w:leader="none" w:pos="2430"/>
        </w:tabs>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19">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B">
      <w:pPr>
        <w:spacing w:after="240" w:before="240" w:line="240" w:lineRule="auto"/>
        <w:rPr>
          <w:rFonts w:ascii="Times New Roman" w:cs="Times New Roman" w:eastAsia="Times New Roman" w:hAnsi="Times New Roman"/>
          <w:i w:val="1"/>
          <w:iCs w:val="1"/>
          <w:sz w:val="32"/>
          <w:szCs w:val="32"/>
          <w:u w:val="single"/>
        </w:rPr>
      </w:pPr>
      <w:r w:rsidDel="00000000" w:rsidR="00000000" w:rsidRPr="00000000">
        <w:rPr>
          <w:rtl w:val="0"/>
        </w:rPr>
      </w:r>
    </w:p>
    <w:p w:rsidR="00000000" w:rsidDel="00000000" w:rsidP="00000000" w:rsidRDefault="00000000" w:rsidRPr="00000000" w14:paraId="0000001C">
      <w:pPr>
        <w:tabs>
          <w:tab w:val="left" w:leader="none" w:pos="4770"/>
        </w:tabs>
        <w:spacing w:after="240" w:before="240" w:line="240" w:lineRule="auto"/>
        <w:jc w:val="center"/>
        <w:rPr>
          <w:rFonts w:ascii="Times New Roman" w:cs="Times New Roman" w:eastAsia="Times New Roman" w:hAnsi="Times New Roman"/>
          <w:i w:val="1"/>
          <w:iCs w:val="1"/>
          <w:sz w:val="32"/>
          <w:szCs w:val="32"/>
          <w:u w:val="single"/>
        </w:rPr>
      </w:pPr>
      <w:r w:rsidDel="00000000" w:rsidR="00000000" w:rsidRPr="00000000">
        <w:rPr>
          <w:rtl w:val="0"/>
        </w:rPr>
      </w:r>
    </w:p>
    <w:p w:rsidR="00000000" w:rsidDel="00000000" w:rsidP="00000000" w:rsidRDefault="00000000" w:rsidRPr="00000000" w14:paraId="0000001D">
      <w:pPr>
        <w:tabs>
          <w:tab w:val="left" w:leader="none" w:pos="4770"/>
        </w:tabs>
        <w:spacing w:after="240" w:before="240" w:line="240" w:lineRule="auto"/>
        <w:jc w:val="center"/>
        <w:rPr>
          <w:rFonts w:ascii="Times New Roman" w:cs="Times New Roman" w:eastAsia="Times New Roman" w:hAnsi="Times New Roman"/>
          <w:i w:val="1"/>
          <w:iCs w:val="1"/>
          <w:sz w:val="24"/>
          <w:szCs w:val="24"/>
          <w:u w:val="single"/>
        </w:rPr>
      </w:pPr>
      <w:r w:rsidDel="00000000" w:rsidR="00000000" w:rsidRPr="00000000">
        <w:rPr>
          <w:rtl w:val="0"/>
        </w:rPr>
      </w:r>
    </w:p>
    <w:p w:rsidR="00000000" w:rsidDel="00000000" w:rsidP="00000000" w:rsidRDefault="00000000" w:rsidRPr="00000000" w14:paraId="0000001E">
      <w:pPr>
        <w:tabs>
          <w:tab w:val="left" w:leader="none" w:pos="4770"/>
        </w:tabs>
        <w:spacing w:after="240" w:before="240" w:line="240" w:lineRule="auto"/>
        <w:jc w:val="center"/>
        <w:rPr>
          <w:rFonts w:ascii="Times New Roman" w:cs="Times New Roman" w:eastAsia="Times New Roman" w:hAnsi="Times New Roman"/>
          <w:i w:val="1"/>
          <w:iCs w:val="1"/>
          <w:sz w:val="24"/>
          <w:szCs w:val="24"/>
          <w:u w:val="single"/>
        </w:rPr>
      </w:pPr>
      <w:r w:rsidDel="00000000" w:rsidR="00000000" w:rsidRPr="00000000">
        <w:rPr>
          <w:rtl w:val="0"/>
        </w:rPr>
      </w:r>
    </w:p>
    <w:p w:rsidR="00000000" w:rsidDel="00000000" w:rsidP="00000000" w:rsidRDefault="00000000" w:rsidRPr="00000000" w14:paraId="0000001F">
      <w:pPr>
        <w:pStyle w:val="Heading1"/>
        <w:keepNext w:val="0"/>
        <w:keepLines w:val="0"/>
        <w:spacing w:before="480" w:line="240" w:lineRule="auto"/>
        <w:jc w:val="center"/>
        <w:rPr>
          <w:rFonts w:ascii="Times New Roman" w:cs="Times New Roman" w:eastAsia="Times New Roman" w:hAnsi="Times New Roman"/>
          <w:b w:val="1"/>
          <w:bCs w:val="1"/>
          <w:sz w:val="46"/>
          <w:szCs w:val="46"/>
        </w:rPr>
      </w:pPr>
      <w:bookmarkStart w:colFirst="0" w:colLast="0" w:name="_aue50octtlf8" w:id="0"/>
      <w:bookmarkEnd w:id="0"/>
      <w:r w:rsidDel="00000000" w:rsidR="00000000" w:rsidRPr="00000000">
        <w:rPr>
          <w:rFonts w:ascii="Times New Roman" w:cs="Times New Roman" w:eastAsia="Times New Roman" w:hAnsi="Times New Roman"/>
          <w:b w:val="1"/>
          <w:bCs w:val="1"/>
          <w:sz w:val="46"/>
          <w:szCs w:val="46"/>
          <w:rtl w:val="0"/>
        </w:rPr>
        <w:t xml:space="preserve">TITLE OF PLAY</w:t>
      </w:r>
    </w:p>
    <w:p w:rsidR="00000000" w:rsidDel="00000000" w:rsidP="00000000" w:rsidRDefault="00000000" w:rsidRPr="00000000" w14:paraId="00000020">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Copyright © 2026 by </w:t>
      </w:r>
      <w:r w:rsidDel="00000000" w:rsidR="00000000" w:rsidRPr="00000000">
        <w:rPr>
          <w:rFonts w:ascii="Times New Roman" w:cs="Times New Roman" w:eastAsia="Times New Roman" w:hAnsi="Times New Roman"/>
          <w:b w:val="1"/>
          <w:bCs w:val="1"/>
          <w:sz w:val="24"/>
          <w:szCs w:val="24"/>
          <w:rtl w:val="0"/>
        </w:rPr>
        <w:t xml:space="preserve">Name of Playwright</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This play is published through </w:t>
      </w:r>
      <w:r w:rsidDel="00000000" w:rsidR="00000000" w:rsidRPr="00000000">
        <w:rPr>
          <w:rFonts w:ascii="Times New Roman" w:cs="Times New Roman" w:eastAsia="Times New Roman" w:hAnsi="Times New Roman"/>
          <w:b w:val="1"/>
          <w:bCs w:val="1"/>
          <w:sz w:val="24"/>
          <w:szCs w:val="24"/>
          <w:rtl w:val="0"/>
        </w:rPr>
        <w:t xml:space="preserve">Theater Is Hard</w:t>
      </w:r>
      <w:r w:rsidDel="00000000" w:rsidR="00000000" w:rsidRPr="00000000">
        <w:rPr>
          <w:rFonts w:ascii="Times New Roman" w:cs="Times New Roman" w:eastAsia="Times New Roman" w:hAnsi="Times New Roman"/>
          <w:sz w:val="24"/>
          <w:szCs w:val="24"/>
          <w:rtl w:val="0"/>
        </w:rPr>
        <w:t xml:space="preserve">, an egalitarian theater publishing project, dedicated to activating performance. Theater Is Hard publishes this work solely as a means of distribution and does not grant performance rights or collect royalties. </w:t>
      </w:r>
      <w:r w:rsidDel="00000000" w:rsidR="00000000" w:rsidRPr="00000000">
        <w:rPr>
          <w:rFonts w:ascii="Times New Roman" w:cs="Times New Roman" w:eastAsia="Times New Roman" w:hAnsi="Times New Roman"/>
          <w:b w:val="1"/>
          <w:bCs w:val="1"/>
          <w:sz w:val="24"/>
          <w:szCs w:val="24"/>
          <w:rtl w:val="0"/>
        </w:rPr>
        <w:t xml:space="preserve">All performance rights remain exclusively with the playwright.</w:t>
      </w:r>
      <w:r w:rsidDel="00000000" w:rsidR="00000000" w:rsidRPr="00000000">
        <w:rPr>
          <w:rFonts w:ascii="Times New Roman" w:cs="Times New Roman" w:eastAsia="Times New Roman" w:hAnsi="Times New Roman"/>
          <w:sz w:val="24"/>
          <w:szCs w:val="24"/>
          <w:rtl w:val="0"/>
        </w:rPr>
        <w:t xml:space="preserve"> Inquiries concerning production rights to </w:t>
      </w:r>
      <w:r w:rsidDel="00000000" w:rsidR="00000000" w:rsidRPr="00000000">
        <w:rPr>
          <w:rFonts w:ascii="Times New Roman" w:cs="Times New Roman" w:eastAsia="Times New Roman" w:hAnsi="Times New Roman"/>
          <w:b w:val="1"/>
          <w:bCs w:val="1"/>
          <w:sz w:val="24"/>
          <w:szCs w:val="24"/>
          <w:rtl w:val="0"/>
        </w:rPr>
        <w:t xml:space="preserve">TITLE OF SHOW</w:t>
      </w:r>
      <w:r w:rsidDel="00000000" w:rsidR="00000000" w:rsidRPr="00000000">
        <w:rPr>
          <w:rFonts w:ascii="Times New Roman" w:cs="Times New Roman" w:eastAsia="Times New Roman" w:hAnsi="Times New Roman"/>
          <w:sz w:val="24"/>
          <w:szCs w:val="24"/>
          <w:rtl w:val="0"/>
        </w:rPr>
        <w:t xml:space="preserve"> should be addressed directly to: </w:t>
      </w:r>
      <w:r w:rsidDel="00000000" w:rsidR="00000000" w:rsidRPr="00000000">
        <w:rPr>
          <w:rFonts w:ascii="Times New Roman" w:cs="Times New Roman" w:eastAsia="Times New Roman" w:hAnsi="Times New Roman"/>
          <w:b w:val="1"/>
          <w:bCs w:val="1"/>
          <w:sz w:val="24"/>
          <w:szCs w:val="24"/>
          <w:rtl w:val="0"/>
        </w:rPr>
        <w:t xml:space="preserve">nameofplaywright@gmail.com</w:t>
      </w:r>
      <w:r w:rsidDel="00000000" w:rsidR="00000000" w:rsidRPr="00000000">
        <w:rPr>
          <w:rtl w:val="0"/>
        </w:rPr>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The playwright retains </w:t>
      </w:r>
      <w:r w:rsidDel="00000000" w:rsidR="00000000" w:rsidRPr="00000000">
        <w:rPr>
          <w:rFonts w:ascii="Times New Roman" w:cs="Times New Roman" w:eastAsia="Times New Roman" w:hAnsi="Times New Roman"/>
          <w:b w:val="1"/>
          <w:bCs w:val="1"/>
          <w:sz w:val="24"/>
          <w:szCs w:val="24"/>
          <w:rtl w:val="0"/>
        </w:rPr>
        <w:t xml:space="preserve">100% ownership of the play and all associated rights</w:t>
      </w:r>
      <w:r w:rsidDel="00000000" w:rsidR="00000000" w:rsidRPr="00000000">
        <w:rPr>
          <w:rFonts w:ascii="Times New Roman" w:cs="Times New Roman" w:eastAsia="Times New Roman" w:hAnsi="Times New Roman"/>
          <w:sz w:val="24"/>
          <w:szCs w:val="24"/>
          <w:rtl w:val="0"/>
        </w:rPr>
        <w:t xml:space="preserve">, including performance rights and all subsidiary rights. All performance royalties are paid directly to the playwright. Revenue generated through print-on-demand book sales is directed to the playwright, and any operational income generated by Theater Is Hard is used solely to support the maintenance and development of the platform, including technological infrastructure and marketing efforts that promote playwrights and their work.</w:t>
      </w:r>
      <w:r w:rsidDel="00000000" w:rsidR="00000000" w:rsidRPr="00000000">
        <w:rPr>
          <w:rtl w:val="0"/>
        </w:rPr>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Anyone receiving permission to produce </w:t>
      </w:r>
      <w:r w:rsidDel="00000000" w:rsidR="00000000" w:rsidRPr="00000000">
        <w:rPr>
          <w:rFonts w:ascii="Times New Roman" w:cs="Times New Roman" w:eastAsia="Times New Roman" w:hAnsi="Times New Roman"/>
          <w:b w:val="1"/>
          <w:bCs w:val="1"/>
          <w:sz w:val="24"/>
          <w:szCs w:val="24"/>
          <w:rtl w:val="0"/>
        </w:rPr>
        <w:t xml:space="preserve">TITLE OF PLAY</w:t>
      </w:r>
      <w:r w:rsidDel="00000000" w:rsidR="00000000" w:rsidRPr="00000000">
        <w:rPr>
          <w:rFonts w:ascii="Times New Roman" w:cs="Times New Roman" w:eastAsia="Times New Roman" w:hAnsi="Times New Roman"/>
          <w:sz w:val="24"/>
          <w:szCs w:val="24"/>
          <w:rtl w:val="0"/>
        </w:rPr>
        <w:t xml:space="preserve"> is required to give credit to the Author as the sole and exclusive Author of the Play on the title page of all programs distributed in connection with performances of the Play and in all instances in which the title of the Play appears for purposes of advertising, publicizing, or otherwise exploiting the Play and/or a production thereof.</w:t>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Author must appear on a separate line, in which no other name appears, immediately beneath the title and in size of type equal to </w:t>
      </w:r>
      <w:r w:rsidDel="00000000" w:rsidR="00000000" w:rsidRPr="00000000">
        <w:rPr>
          <w:rFonts w:ascii="Times New Roman" w:cs="Times New Roman" w:eastAsia="Times New Roman" w:hAnsi="Times New Roman"/>
          <w:b w:val="1"/>
          <w:bCs w:val="1"/>
          <w:sz w:val="24"/>
          <w:szCs w:val="24"/>
          <w:rtl w:val="0"/>
        </w:rPr>
        <w:t xml:space="preserve">50% of the size of the largest, most prominent letter used for the title of the Play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person, firm, or entity may receive credit larger or more prominent than that accorded the Author.</w:t>
      </w:r>
    </w:p>
    <w:p w:rsidR="00000000" w:rsidDel="00000000" w:rsidP="00000000" w:rsidRDefault="00000000" w:rsidRPr="00000000" w14:paraId="00000026">
      <w:pPr>
        <w:spacing w:after="240" w:before="240" w:line="240" w:lineRule="auto"/>
        <w:jc w:val="both"/>
        <w:rPr>
          <w:rFonts w:ascii="Times New Roman" w:cs="Times New Roman" w:eastAsia="Times New Roman" w:hAnsi="Times New Roman"/>
          <w:i w:val="1"/>
          <w:iCs w:val="1"/>
          <w:sz w:val="24"/>
          <w:szCs w:val="24"/>
          <w:u w:val="single"/>
        </w:rPr>
      </w:pPr>
      <w:r w:rsidDel="00000000" w:rsidR="00000000" w:rsidRPr="00000000">
        <w:rPr>
          <w:rtl w:val="0"/>
        </w:rPr>
      </w:r>
    </w:p>
    <w:p w:rsidR="00000000" w:rsidDel="00000000" w:rsidP="00000000" w:rsidRDefault="00000000" w:rsidRPr="00000000" w14:paraId="0000002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8">
      <w:pPr>
        <w:tabs>
          <w:tab w:val="left" w:leader="none" w:pos="4770"/>
        </w:tabs>
        <w:spacing w:after="240" w:before="240" w:line="240" w:lineRule="auto"/>
        <w:jc w:val="center"/>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i w:val="1"/>
          <w:iCs w:val="1"/>
          <w:sz w:val="24"/>
          <w:szCs w:val="24"/>
          <w:u w:val="single"/>
          <w:rtl w:val="0"/>
        </w:rPr>
        <w:t xml:space="preserve">NAME OF PLAY</w:t>
      </w:r>
    </w:p>
    <w:p w:rsidR="00000000" w:rsidDel="00000000" w:rsidP="00000000" w:rsidRDefault="00000000" w:rsidRPr="00000000" w14:paraId="00000029">
      <w:pPr>
        <w:tabs>
          <w:tab w:val="left" w:leader="none" w:pos="4770"/>
        </w:tabs>
        <w:spacing w:after="240" w:before="24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This is a dedication page, if you choose to include one.</w:t>
      </w:r>
    </w:p>
    <w:p w:rsidR="00000000" w:rsidDel="00000000" w:rsidP="00000000" w:rsidRDefault="00000000" w:rsidRPr="00000000" w14:paraId="0000002A">
      <w:pPr>
        <w:spacing w:line="240" w:lineRule="auto"/>
        <w:jc w:val="both"/>
        <w:rPr>
          <w:rFonts w:ascii="Times New Roman" w:cs="Times New Roman" w:eastAsia="Times New Roman" w:hAnsi="Times New Roman"/>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Title Of Play </w:t>
      </w:r>
      <w:r w:rsidDel="00000000" w:rsidR="00000000" w:rsidRPr="00000000">
        <w:rPr>
          <w:rFonts w:ascii="Times New Roman" w:cs="Times New Roman" w:eastAsia="Times New Roman" w:hAnsi="Times New Roman"/>
          <w:sz w:val="24"/>
          <w:szCs w:val="24"/>
          <w:rtl w:val="0"/>
        </w:rPr>
        <w:t xml:space="preserve">premiered (or was performed in reading or workshop) in Blank City at Blank Theater on Blank Date (day, month &amp; year). It was directed by Director’s Name and featured the following cast and crew:</w:t>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 Name……………………...…..Actor’s Name</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 Name………………………….Actor’s Name</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 Name…………….....................Actor’s Name</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 Name……………………....….Actor’s Name</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Lighting Design……………………….....Designer’s Name</w:t>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Sound Design………………………….... Designer’s Name</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Manager………………………...….Stage Manager’s Name</w:t>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Anyone Else You’d Like to Include……...Anyone’s Name</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its Blank City premiere (or reading or workshop), this play was workshopped at the following:</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Title Of Play </w:t>
      </w:r>
      <w:r w:rsidDel="00000000" w:rsidR="00000000" w:rsidRPr="00000000">
        <w:rPr>
          <w:rFonts w:ascii="Times New Roman" w:cs="Times New Roman" w:eastAsia="Times New Roman" w:hAnsi="Times New Roman"/>
          <w:sz w:val="24"/>
          <w:szCs w:val="24"/>
          <w:rtl w:val="0"/>
        </w:rPr>
        <w:t xml:space="preserve">presented in Name of Theater, Blank City on Blank Date (day, month, year).</w:t>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CAST</w:t>
      </w: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CHARACTER NAME</w:t>
      </w:r>
      <w:r w:rsidDel="00000000" w:rsidR="00000000" w:rsidRPr="00000000">
        <w:rPr>
          <w:rFonts w:ascii="Times New Roman" w:cs="Times New Roman" w:eastAsia="Times New Roman" w:hAnsi="Times New Roman"/>
          <w:sz w:val="24"/>
          <w:szCs w:val="24"/>
          <w:rtl w:val="0"/>
        </w:rPr>
        <w:t xml:space="preserve">, Description, description, description.</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CHARACTER NAME</w:t>
      </w:r>
      <w:r w:rsidDel="00000000" w:rsidR="00000000" w:rsidRPr="00000000">
        <w:rPr>
          <w:rFonts w:ascii="Times New Roman" w:cs="Times New Roman" w:eastAsia="Times New Roman" w:hAnsi="Times New Roman"/>
          <w:sz w:val="24"/>
          <w:szCs w:val="24"/>
          <w:rtl w:val="0"/>
        </w:rPr>
        <w:t xml:space="preserve">, Description, description, description.</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CHARACTER NAME</w:t>
      </w:r>
      <w:r w:rsidDel="00000000" w:rsidR="00000000" w:rsidRPr="00000000">
        <w:rPr>
          <w:rFonts w:ascii="Times New Roman" w:cs="Times New Roman" w:eastAsia="Times New Roman" w:hAnsi="Times New Roman"/>
          <w:sz w:val="24"/>
          <w:szCs w:val="24"/>
          <w:rtl w:val="0"/>
        </w:rPr>
        <w:t xml:space="preserve">, Description, description, description.</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CHARACTER NAME</w:t>
      </w:r>
      <w:r w:rsidDel="00000000" w:rsidR="00000000" w:rsidRPr="00000000">
        <w:rPr>
          <w:rFonts w:ascii="Times New Roman" w:cs="Times New Roman" w:eastAsia="Times New Roman" w:hAnsi="Times New Roman"/>
          <w:sz w:val="24"/>
          <w:szCs w:val="24"/>
          <w:rtl w:val="0"/>
        </w:rPr>
        <w:t xml:space="preserve">, Description, description, description.</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SETTING</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description, description.</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TIME &amp; PLACE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description, description.</w:t>
      </w:r>
    </w:p>
    <w:p w:rsidR="00000000" w:rsidDel="00000000" w:rsidP="00000000" w:rsidRDefault="00000000" w:rsidRPr="00000000" w14:paraId="0000005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PLAYWRIGHT’S NOTE</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include anything you’d like to preface here (not required, but always nice).</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 I</w:t>
      </w:r>
    </w:p>
    <w:p w:rsidR="00000000" w:rsidDel="00000000" w:rsidP="00000000" w:rsidRDefault="00000000" w:rsidRPr="00000000" w14:paraId="0000005B">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(At rise, something happens.</w:t>
      </w:r>
    </w:p>
    <w:p w:rsidR="00000000" w:rsidDel="00000000" w:rsidP="00000000" w:rsidRDefault="00000000" w:rsidRPr="00000000" w14:paraId="0000005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Soon, ABIGAIL enters. As you can see, her name, and all others, are always in CAPS if it’s included in the stage directions.)</w:t>
      </w:r>
    </w:p>
    <w:p w:rsidR="00000000" w:rsidDel="00000000" w:rsidP="00000000" w:rsidRDefault="00000000" w:rsidRPr="00000000" w14:paraId="0000005F">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ABIGAIL: </w:t>
      </w:r>
      <w:r w:rsidDel="00000000" w:rsidR="00000000" w:rsidRPr="00000000">
        <w:rPr>
          <w:rFonts w:ascii="Times New Roman" w:cs="Times New Roman" w:eastAsia="Times New Roman" w:hAnsi="Times New Roman"/>
          <w:color w:val="222222"/>
          <w:sz w:val="24"/>
          <w:szCs w:val="24"/>
          <w:highlight w:val="white"/>
          <w:rtl w:val="0"/>
        </w:rPr>
        <w:t xml:space="preserve">Line line line.</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SARA: </w:t>
      </w:r>
      <w:r w:rsidDel="00000000" w:rsidR="00000000" w:rsidRPr="00000000">
        <w:rPr>
          <w:rFonts w:ascii="Times New Roman" w:cs="Times New Roman" w:eastAsia="Times New Roman" w:hAnsi="Times New Roman"/>
          <w:color w:val="222222"/>
          <w:sz w:val="24"/>
          <w:szCs w:val="24"/>
          <w:highlight w:val="white"/>
          <w:rtl w:val="0"/>
        </w:rPr>
        <w:t xml:space="preserve">Mm hm.</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ABIGAIL: </w:t>
      </w:r>
      <w:r w:rsidDel="00000000" w:rsidR="00000000" w:rsidRPr="00000000">
        <w:rPr>
          <w:rFonts w:ascii="Times New Roman" w:cs="Times New Roman" w:eastAsia="Times New Roman" w:hAnsi="Times New Roman"/>
          <w:color w:val="222222"/>
          <w:sz w:val="24"/>
          <w:szCs w:val="24"/>
          <w:highlight w:val="white"/>
          <w:rtl w:val="0"/>
        </w:rPr>
        <w:t xml:space="preserve">Line line line.</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(Stage directions are important, so they live on their own line, like this. This is particularly true for actions.)</w:t>
      </w:r>
    </w:p>
    <w:p w:rsidR="00000000" w:rsidDel="00000000" w:rsidP="00000000" w:rsidRDefault="00000000" w:rsidRPr="00000000" w14:paraId="00000065">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(But if the stage direction is a feeling, put it right after the name)</w:t>
      </w:r>
      <w:r w:rsidDel="00000000" w:rsidR="00000000" w:rsidRPr="00000000">
        <w:rPr>
          <w:rFonts w:ascii="Times New Roman" w:cs="Times New Roman" w:eastAsia="Times New Roman" w:hAnsi="Times New Roman"/>
          <w:sz w:val="24"/>
          <w:szCs w:val="24"/>
          <w:rtl w:val="0"/>
        </w:rPr>
        <w:t xml:space="preserve"> Line.</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ABIGAIL: </w:t>
      </w:r>
      <w:r w:rsidDel="00000000" w:rsidR="00000000" w:rsidRPr="00000000">
        <w:rPr>
          <w:rFonts w:ascii="Times New Roman" w:cs="Times New Roman" w:eastAsia="Times New Roman" w:hAnsi="Times New Roman"/>
          <w:i w:val="1"/>
          <w:iCs w:val="1"/>
          <w:color w:val="222222"/>
          <w:sz w:val="24"/>
          <w:szCs w:val="24"/>
          <w:highlight w:val="white"/>
          <w:rtl w:val="0"/>
        </w:rPr>
        <w:t xml:space="preserve">(Baffled) </w:t>
      </w:r>
      <w:r w:rsidDel="00000000" w:rsidR="00000000" w:rsidRPr="00000000">
        <w:rPr>
          <w:rFonts w:ascii="Times New Roman" w:cs="Times New Roman" w:eastAsia="Times New Roman" w:hAnsi="Times New Roman"/>
          <w:color w:val="222222"/>
          <w:sz w:val="24"/>
          <w:szCs w:val="24"/>
          <w:highlight w:val="white"/>
          <w:rtl w:val="0"/>
        </w:rPr>
        <w:t xml:space="preserve">Line line line?</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SARA: </w:t>
      </w:r>
      <w:r w:rsidDel="00000000" w:rsidR="00000000" w:rsidRPr="00000000">
        <w:rPr>
          <w:rFonts w:ascii="Times New Roman" w:cs="Times New Roman" w:eastAsia="Times New Roman" w:hAnsi="Times New Roman"/>
          <w:i w:val="1"/>
          <w:iCs w:val="1"/>
          <w:sz w:val="24"/>
          <w:szCs w:val="24"/>
          <w:rtl w:val="0"/>
        </w:rPr>
        <w:t xml:space="preserve">(Seething)</w:t>
      </w:r>
      <w:r w:rsidDel="00000000" w:rsidR="00000000" w:rsidRPr="00000000">
        <w:rPr>
          <w:rFonts w:ascii="Times New Roman" w:cs="Times New Roman" w:eastAsia="Times New Roman" w:hAnsi="Times New Roman"/>
          <w:sz w:val="24"/>
          <w:szCs w:val="24"/>
          <w:rtl w:val="0"/>
        </w:rPr>
        <w:t xml:space="preserve"> Line line line, line line.</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(Beats and pauses are really important too, so they too should live on their own line, like this.) </w:t>
      </w:r>
    </w:p>
    <w:p w:rsidR="00000000" w:rsidDel="00000000" w:rsidP="00000000" w:rsidRDefault="00000000" w:rsidRPr="00000000" w14:paraId="0000006B">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ABIGAIL: </w:t>
      </w:r>
      <w:r w:rsidDel="00000000" w:rsidR="00000000" w:rsidRPr="00000000">
        <w:rPr>
          <w:rFonts w:ascii="Times New Roman" w:cs="Times New Roman" w:eastAsia="Times New Roman" w:hAnsi="Times New Roman"/>
          <w:sz w:val="24"/>
          <w:szCs w:val="24"/>
          <w:rtl w:val="0"/>
        </w:rPr>
        <w:t xml:space="preserve">Line line.</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SARA: </w:t>
      </w:r>
      <w:r w:rsidDel="00000000" w:rsidR="00000000" w:rsidRPr="00000000">
        <w:rPr>
          <w:rFonts w:ascii="Times New Roman" w:cs="Times New Roman" w:eastAsia="Times New Roman" w:hAnsi="Times New Roman"/>
          <w:i w:val="1"/>
          <w:iCs w:val="1"/>
          <w:sz w:val="24"/>
          <w:szCs w:val="24"/>
          <w:rtl w:val="0"/>
        </w:rPr>
        <w:t xml:space="preserve">(Beats and pauses can be attached to a character’s line, too)</w:t>
      </w:r>
      <w:r w:rsidDel="00000000" w:rsidR="00000000" w:rsidRPr="00000000">
        <w:rPr>
          <w:rFonts w:ascii="Times New Roman" w:cs="Times New Roman" w:eastAsia="Times New Roman" w:hAnsi="Times New Roman"/>
          <w:sz w:val="24"/>
          <w:szCs w:val="24"/>
          <w:rtl w:val="0"/>
        </w:rPr>
        <w:t xml:space="preserve"> Line!</w:t>
      </w:r>
    </w:p>
    <w:p w:rsidR="00000000" w:rsidDel="00000000" w:rsidP="00000000" w:rsidRDefault="00000000" w:rsidRPr="00000000" w14:paraId="0000006E">
      <w:pPr>
        <w:spacing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SARA: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Line line line line— line?</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ABIGAIL: </w:t>
      </w:r>
      <w:r w:rsidDel="00000000" w:rsidR="00000000" w:rsidRPr="00000000">
        <w:rPr>
          <w:rFonts w:ascii="Times New Roman" w:cs="Times New Roman" w:eastAsia="Times New Roman" w:hAnsi="Times New Roman"/>
          <w:sz w:val="24"/>
          <w:szCs w:val="24"/>
          <w:rtl w:val="0"/>
        </w:rPr>
        <w:t xml:space="preserve">Line line.</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(Lights)</w:t>
      </w: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 II</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ABIGAIL: </w:t>
      </w:r>
      <w:r w:rsidDel="00000000" w:rsidR="00000000" w:rsidRPr="00000000">
        <w:rPr>
          <w:rFonts w:ascii="Times New Roman" w:cs="Times New Roman" w:eastAsia="Times New Roman" w:hAnsi="Times New Roman"/>
          <w:sz w:val="24"/>
          <w:szCs w:val="24"/>
          <w:rtl w:val="0"/>
        </w:rPr>
        <w:t xml:space="preserve">Line…</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SARA: </w:t>
      </w:r>
      <w:r w:rsidDel="00000000" w:rsidR="00000000" w:rsidRPr="00000000">
        <w:rPr>
          <w:rFonts w:ascii="Times New Roman" w:cs="Times New Roman" w:eastAsia="Times New Roman" w:hAnsi="Times New Roman"/>
          <w:i w:val="1"/>
          <w:iCs w:val="1"/>
          <w:sz w:val="24"/>
          <w:szCs w:val="24"/>
          <w:rtl w:val="0"/>
        </w:rPr>
        <w:t xml:space="preserve">(Beat)</w:t>
      </w:r>
      <w:r w:rsidDel="00000000" w:rsidR="00000000" w:rsidRPr="00000000">
        <w:rPr>
          <w:rFonts w:ascii="Times New Roman" w:cs="Times New Roman" w:eastAsia="Times New Roman" w:hAnsi="Times New Roman"/>
          <w:sz w:val="24"/>
          <w:szCs w:val="24"/>
          <w:rtl w:val="0"/>
        </w:rPr>
        <w:t xml:space="preserve"> Line?</w:t>
      </w:r>
    </w:p>
    <w:p w:rsidR="00000000" w:rsidDel="00000000" w:rsidP="00000000" w:rsidRDefault="00000000" w:rsidRPr="00000000" w14:paraId="00000077">
      <w:pPr>
        <w:spacing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ABIGAIL: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(Blissfully) </w:t>
      </w:r>
      <w:r w:rsidDel="00000000" w:rsidR="00000000" w:rsidRPr="00000000">
        <w:rPr>
          <w:rFonts w:ascii="Times New Roman" w:cs="Times New Roman" w:eastAsia="Times New Roman" w:hAnsi="Times New Roman"/>
          <w:color w:val="222222"/>
          <w:sz w:val="24"/>
          <w:szCs w:val="24"/>
          <w:highlight w:val="white"/>
          <w:rtl w:val="0"/>
        </w:rPr>
        <w:t xml:space="preserve">Line!</w:t>
      </w:r>
    </w:p>
    <w:p w:rsidR="00000000" w:rsidDel="00000000" w:rsidP="00000000" w:rsidRDefault="00000000" w:rsidRPr="00000000" w14:paraId="00000078">
      <w:pPr>
        <w:spacing w:line="240" w:lineRule="auto"/>
        <w:rPr>
          <w:rFonts w:ascii="Times New Roman" w:cs="Times New Roman" w:eastAsia="Times New Roman" w:hAnsi="Times New Roman"/>
          <w:i w:val="1"/>
          <w:iCs w:val="1"/>
          <w:color w:val="222222"/>
          <w:sz w:val="24"/>
          <w:szCs w:val="24"/>
          <w:highlight w:val="white"/>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i w:val="1"/>
          <w:iCs w:val="1"/>
          <w:color w:val="222222"/>
          <w:sz w:val="24"/>
          <w:szCs w:val="24"/>
          <w:highlight w:val="white"/>
          <w:rtl w:val="0"/>
        </w:rPr>
        <w:t xml:space="preserve">(Blackout.)</w:t>
      </w:r>
    </w:p>
    <w:p w:rsidR="00000000" w:rsidDel="00000000" w:rsidP="00000000" w:rsidRDefault="00000000" w:rsidRPr="00000000" w14:paraId="0000007A">
      <w:pPr>
        <w:spacing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B">
      <w:pPr>
        <w:spacing w:line="240" w:lineRule="auto"/>
        <w:rPr>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END OF PLAY</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right"/>
      <w:rPr/>
    </w:pPr>
    <w:r w:rsidDel="00000000" w:rsidR="00000000" w:rsidRPr="00000000">
      <w:rPr>
        <w:rFonts w:ascii="Times New Roman" w:cs="Times New Roman" w:eastAsia="Times New Roman" w:hAnsi="Times New Roman"/>
        <w:b w:val="1"/>
        <w:bCs w:val="1"/>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