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CA7F" w14:textId="77777777" w:rsidR="00B94A37" w:rsidRPr="00495A4A" w:rsidRDefault="00B94A37" w:rsidP="00960B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5A4A">
        <w:rPr>
          <w:b/>
          <w:bCs/>
          <w:sz w:val="28"/>
          <w:szCs w:val="28"/>
        </w:rPr>
        <w:t>MINNESOTA LEADERSHIP COUNCIL ON AGING</w:t>
      </w:r>
    </w:p>
    <w:p w14:paraId="6DEA9F9B" w14:textId="77777777" w:rsidR="00960B86" w:rsidRPr="00495A4A" w:rsidRDefault="00960B86" w:rsidP="00960B8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59994CF" w14:textId="77777777" w:rsidR="00495A4A" w:rsidRPr="00B15B6A" w:rsidRDefault="00495A4A" w:rsidP="00495A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15B6A">
        <w:rPr>
          <w:b/>
          <w:bCs/>
          <w:sz w:val="28"/>
          <w:szCs w:val="28"/>
        </w:rPr>
        <w:t>Sample Precinct Caucus Resolutions</w:t>
      </w:r>
    </w:p>
    <w:p w14:paraId="6760384D" w14:textId="1208928B" w:rsidR="00B15B6A" w:rsidRPr="00495A4A" w:rsidRDefault="00B94A37" w:rsidP="00960B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5A4A">
        <w:rPr>
          <w:b/>
          <w:bCs/>
          <w:sz w:val="28"/>
          <w:szCs w:val="28"/>
        </w:rPr>
        <w:t xml:space="preserve">2026 </w:t>
      </w:r>
      <w:r w:rsidR="00B15B6A" w:rsidRPr="00495A4A">
        <w:rPr>
          <w:b/>
          <w:bCs/>
          <w:sz w:val="28"/>
          <w:szCs w:val="28"/>
        </w:rPr>
        <w:t>Precinct Caucuses</w:t>
      </w:r>
    </w:p>
    <w:p w14:paraId="2BB1DBA5" w14:textId="614403C2" w:rsidR="00B94A37" w:rsidRPr="00495A4A" w:rsidRDefault="00B94A37" w:rsidP="00960B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5A4A">
        <w:rPr>
          <w:b/>
          <w:bCs/>
          <w:sz w:val="28"/>
          <w:szCs w:val="28"/>
        </w:rPr>
        <w:t>February 3, 2026</w:t>
      </w:r>
    </w:p>
    <w:p w14:paraId="7F6F38DA" w14:textId="77777777" w:rsidR="00B94A37" w:rsidRPr="00495A4A" w:rsidRDefault="00B94A37" w:rsidP="00960B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5A4A">
        <w:rPr>
          <w:b/>
          <w:bCs/>
          <w:sz w:val="28"/>
          <w:szCs w:val="28"/>
        </w:rPr>
        <w:t>7:00 p.m.</w:t>
      </w:r>
    </w:p>
    <w:p w14:paraId="46378FBB" w14:textId="77777777" w:rsidR="00B15B6A" w:rsidRPr="00495A4A" w:rsidRDefault="00B15B6A" w:rsidP="00960B86">
      <w:pPr>
        <w:spacing w:after="0" w:line="240" w:lineRule="auto"/>
        <w:rPr>
          <w:sz w:val="28"/>
          <w:szCs w:val="28"/>
        </w:rPr>
      </w:pPr>
    </w:p>
    <w:p w14:paraId="3ABFE6EE" w14:textId="3E25976F" w:rsidR="00B15B6A" w:rsidRPr="00B15B6A" w:rsidRDefault="00B15B6A" w:rsidP="00960B86">
      <w:pPr>
        <w:spacing w:after="0" w:line="240" w:lineRule="auto"/>
        <w:rPr>
          <w:sz w:val="28"/>
          <w:szCs w:val="28"/>
        </w:rPr>
      </w:pPr>
    </w:p>
    <w:p w14:paraId="6F0B1080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1. A Minnesota Free of Ageism</w:t>
      </w:r>
    </w:p>
    <w:p w14:paraId="1684E8C0" w14:textId="5014CE08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ageism limits opportunity, fuels inequity, and weakens our communities and economy;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each of us as we age benefit from policies and practices that value people of all ages;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policies, </w:t>
      </w:r>
      <w:r w:rsidR="00E03441" w:rsidRPr="00495A4A">
        <w:rPr>
          <w:i/>
          <w:iCs/>
          <w:sz w:val="28"/>
          <w:szCs w:val="28"/>
        </w:rPr>
        <w:t xml:space="preserve">public </w:t>
      </w:r>
      <w:r w:rsidRPr="00B15B6A">
        <w:rPr>
          <w:i/>
          <w:iCs/>
          <w:sz w:val="28"/>
          <w:szCs w:val="28"/>
        </w:rPr>
        <w:t>education, and leadership practices that eliminate ageism, promote</w:t>
      </w:r>
      <w:r w:rsidR="00E03441" w:rsidRPr="00495A4A">
        <w:rPr>
          <w:i/>
          <w:iCs/>
          <w:sz w:val="28"/>
          <w:szCs w:val="28"/>
        </w:rPr>
        <w:t>s</w:t>
      </w:r>
      <w:r w:rsidRPr="00B15B6A">
        <w:rPr>
          <w:i/>
          <w:iCs/>
          <w:sz w:val="28"/>
          <w:szCs w:val="28"/>
        </w:rPr>
        <w:t xml:space="preserve"> connection</w:t>
      </w:r>
      <w:r w:rsidR="00E03441" w:rsidRPr="00495A4A">
        <w:rPr>
          <w:i/>
          <w:iCs/>
          <w:sz w:val="28"/>
          <w:szCs w:val="28"/>
        </w:rPr>
        <w:t>s across the lifespan</w:t>
      </w:r>
      <w:r w:rsidRPr="00B15B6A">
        <w:rPr>
          <w:i/>
          <w:iCs/>
          <w:sz w:val="28"/>
          <w:szCs w:val="28"/>
        </w:rPr>
        <w:t>, and affirm</w:t>
      </w:r>
      <w:r w:rsidR="00E03441" w:rsidRPr="00495A4A">
        <w:rPr>
          <w:i/>
          <w:iCs/>
          <w:sz w:val="28"/>
          <w:szCs w:val="28"/>
        </w:rPr>
        <w:t>s</w:t>
      </w:r>
      <w:r w:rsidRPr="00B15B6A">
        <w:rPr>
          <w:i/>
          <w:iCs/>
          <w:sz w:val="28"/>
          <w:szCs w:val="28"/>
        </w:rPr>
        <w:t xml:space="preserve"> the contributions and dignity of </w:t>
      </w:r>
      <w:r w:rsidR="00E03441" w:rsidRPr="00495A4A">
        <w:rPr>
          <w:i/>
          <w:iCs/>
          <w:sz w:val="28"/>
          <w:szCs w:val="28"/>
        </w:rPr>
        <w:t xml:space="preserve">all </w:t>
      </w:r>
      <w:r w:rsidRPr="00B15B6A">
        <w:rPr>
          <w:i/>
          <w:iCs/>
          <w:sz w:val="28"/>
          <w:szCs w:val="28"/>
        </w:rPr>
        <w:t>people</w:t>
      </w:r>
      <w:r w:rsidR="00E03441" w:rsidRPr="00495A4A">
        <w:rPr>
          <w:i/>
          <w:iCs/>
          <w:sz w:val="28"/>
          <w:szCs w:val="28"/>
        </w:rPr>
        <w:t xml:space="preserve"> as we age</w:t>
      </w:r>
      <w:r w:rsidRPr="00B15B6A">
        <w:rPr>
          <w:i/>
          <w:iCs/>
          <w:sz w:val="28"/>
          <w:szCs w:val="28"/>
        </w:rPr>
        <w:t>.</w:t>
      </w:r>
    </w:p>
    <w:p w14:paraId="03E1D71C" w14:textId="25FB8B8E" w:rsidR="00B15B6A" w:rsidRPr="00495A4A" w:rsidRDefault="00B15B6A" w:rsidP="00960B86">
      <w:pPr>
        <w:spacing w:after="0" w:line="240" w:lineRule="auto"/>
        <w:rPr>
          <w:sz w:val="28"/>
          <w:szCs w:val="28"/>
        </w:rPr>
      </w:pPr>
    </w:p>
    <w:p w14:paraId="3E5C660D" w14:textId="77777777" w:rsidR="00495A4A" w:rsidRPr="00B15B6A" w:rsidRDefault="00495A4A" w:rsidP="00960B86">
      <w:pPr>
        <w:spacing w:after="0" w:line="240" w:lineRule="auto"/>
        <w:rPr>
          <w:sz w:val="28"/>
          <w:szCs w:val="28"/>
        </w:rPr>
      </w:pPr>
    </w:p>
    <w:p w14:paraId="0A05F9FC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2. Advancing Equitable Opportunities for All Minnesotans as We Age</w:t>
      </w:r>
    </w:p>
    <w:p w14:paraId="2253DD7D" w14:textId="617C0438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disparities in health, housing, income, transportation, and access to services persist across race, </w:t>
      </w:r>
      <w:r w:rsidR="00E03441" w:rsidRPr="00495A4A">
        <w:rPr>
          <w:i/>
          <w:iCs/>
          <w:sz w:val="28"/>
          <w:szCs w:val="28"/>
        </w:rPr>
        <w:t xml:space="preserve">gender, </w:t>
      </w:r>
      <w:r w:rsidRPr="00B15B6A">
        <w:rPr>
          <w:i/>
          <w:iCs/>
          <w:sz w:val="28"/>
          <w:szCs w:val="28"/>
        </w:rPr>
        <w:t xml:space="preserve">geography, </w:t>
      </w:r>
      <w:r w:rsidR="00E03441" w:rsidRPr="00495A4A">
        <w:rPr>
          <w:i/>
          <w:iCs/>
          <w:sz w:val="28"/>
          <w:szCs w:val="28"/>
        </w:rPr>
        <w:t xml:space="preserve">sexual orientation, </w:t>
      </w:r>
      <w:r w:rsidRPr="00B15B6A">
        <w:rPr>
          <w:i/>
          <w:iCs/>
          <w:sz w:val="28"/>
          <w:szCs w:val="28"/>
        </w:rPr>
        <w:t>ability, and income;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equitable opportunit</w:t>
      </w:r>
      <w:r w:rsidR="00E03441" w:rsidRPr="00495A4A">
        <w:rPr>
          <w:i/>
          <w:iCs/>
          <w:sz w:val="28"/>
          <w:szCs w:val="28"/>
        </w:rPr>
        <w:t xml:space="preserve">ies </w:t>
      </w:r>
      <w:r w:rsidRPr="00B15B6A">
        <w:rPr>
          <w:i/>
          <w:iCs/>
          <w:sz w:val="28"/>
          <w:szCs w:val="28"/>
        </w:rPr>
        <w:t>strengthen communities and vitality for everyone;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policies </w:t>
      </w:r>
      <w:r w:rsidR="00E03441" w:rsidRPr="00B15B6A">
        <w:rPr>
          <w:i/>
          <w:iCs/>
          <w:sz w:val="28"/>
          <w:szCs w:val="28"/>
        </w:rPr>
        <w:t>with particular attention to communities that have been historically underserved</w:t>
      </w:r>
      <w:r w:rsidR="00E03441" w:rsidRPr="00495A4A">
        <w:rPr>
          <w:i/>
          <w:iCs/>
          <w:sz w:val="28"/>
          <w:szCs w:val="28"/>
        </w:rPr>
        <w:t xml:space="preserve">, </w:t>
      </w:r>
      <w:r w:rsidR="000653CD">
        <w:rPr>
          <w:i/>
          <w:iCs/>
          <w:sz w:val="28"/>
          <w:szCs w:val="28"/>
        </w:rPr>
        <w:t>which</w:t>
      </w:r>
      <w:r w:rsidRPr="00B15B6A">
        <w:rPr>
          <w:i/>
          <w:iCs/>
          <w:sz w:val="28"/>
          <w:szCs w:val="28"/>
        </w:rPr>
        <w:t xml:space="preserve"> intentionally advance equitable opportunities </w:t>
      </w:r>
      <w:r w:rsidR="00E03441" w:rsidRPr="00495A4A">
        <w:rPr>
          <w:i/>
          <w:iCs/>
          <w:sz w:val="28"/>
          <w:szCs w:val="28"/>
        </w:rPr>
        <w:t>for</w:t>
      </w:r>
      <w:r w:rsidRPr="00B15B6A">
        <w:rPr>
          <w:i/>
          <w:iCs/>
          <w:sz w:val="28"/>
          <w:szCs w:val="28"/>
        </w:rPr>
        <w:t xml:space="preserve"> all Minnesotans as we age, </w:t>
      </w:r>
    </w:p>
    <w:p w14:paraId="0664CCF2" w14:textId="09E4B4DF" w:rsidR="00B15B6A" w:rsidRPr="00495A4A" w:rsidRDefault="00B15B6A" w:rsidP="00960B86">
      <w:pPr>
        <w:spacing w:after="0" w:line="240" w:lineRule="auto"/>
        <w:rPr>
          <w:sz w:val="28"/>
          <w:szCs w:val="28"/>
        </w:rPr>
      </w:pPr>
    </w:p>
    <w:p w14:paraId="67E42C28" w14:textId="77777777" w:rsidR="00495A4A" w:rsidRPr="00B15B6A" w:rsidRDefault="00495A4A" w:rsidP="00960B86">
      <w:pPr>
        <w:spacing w:after="0" w:line="240" w:lineRule="auto"/>
        <w:rPr>
          <w:sz w:val="28"/>
          <w:szCs w:val="28"/>
        </w:rPr>
      </w:pPr>
    </w:p>
    <w:p w14:paraId="64170CCB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3. Affordable Housing for the Lifespan</w:t>
      </w:r>
    </w:p>
    <w:p w14:paraId="6352C061" w14:textId="4F1DAAC3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safe, stable, and affordable housing is foundational to health, independence, and community connection;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many Minnesotans face barriers to finding or maintaining housing that meets changing needs over time;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expanding affordable, accessible, and adaptable housing options so each of us as we age </w:t>
      </w:r>
      <w:r w:rsidR="000653CD">
        <w:rPr>
          <w:i/>
          <w:iCs/>
          <w:sz w:val="28"/>
          <w:szCs w:val="28"/>
        </w:rPr>
        <w:t xml:space="preserve">well and remain </w:t>
      </w:r>
      <w:r w:rsidRPr="00B15B6A">
        <w:rPr>
          <w:i/>
          <w:iCs/>
          <w:sz w:val="28"/>
          <w:szCs w:val="28"/>
        </w:rPr>
        <w:t>in our communities.</w:t>
      </w:r>
    </w:p>
    <w:p w14:paraId="6A85E644" w14:textId="77777777" w:rsidR="000653CD" w:rsidRDefault="000653CD" w:rsidP="00960B86">
      <w:pPr>
        <w:spacing w:after="0" w:line="240" w:lineRule="auto"/>
        <w:rPr>
          <w:b/>
          <w:bCs/>
          <w:sz w:val="28"/>
          <w:szCs w:val="28"/>
        </w:rPr>
      </w:pPr>
    </w:p>
    <w:p w14:paraId="5AF72AB5" w14:textId="26857FD5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lastRenderedPageBreak/>
        <w:t>4. Multimodal Transportation Options</w:t>
      </w:r>
    </w:p>
    <w:p w14:paraId="572E56DE" w14:textId="6EFD1758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reliable transportation connects people to work, health care, education, food, and social </w:t>
      </w:r>
      <w:r w:rsidR="000653CD">
        <w:rPr>
          <w:i/>
          <w:iCs/>
          <w:sz w:val="28"/>
          <w:szCs w:val="28"/>
        </w:rPr>
        <w:t>engagements</w:t>
      </w:r>
      <w:r w:rsidRPr="00B15B6A">
        <w:rPr>
          <w:i/>
          <w:iCs/>
          <w:sz w:val="28"/>
          <w:szCs w:val="28"/>
        </w:rPr>
        <w:t>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communities benefit from transportation systems that serve people of all ages and abilities;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investment in safe, affordable, and multimodal transportation options </w:t>
      </w:r>
      <w:r w:rsidR="000653CD">
        <w:rPr>
          <w:i/>
          <w:iCs/>
          <w:sz w:val="28"/>
          <w:szCs w:val="28"/>
        </w:rPr>
        <w:t>which</w:t>
      </w:r>
      <w:r w:rsidRPr="00B15B6A">
        <w:rPr>
          <w:i/>
          <w:iCs/>
          <w:sz w:val="28"/>
          <w:szCs w:val="28"/>
        </w:rPr>
        <w:t xml:space="preserve"> meet the needs of people across the lifespan and in urban, suburban, and rural communities.</w:t>
      </w:r>
    </w:p>
    <w:p w14:paraId="27C758D1" w14:textId="4DA19287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47DC76D4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25A71F6C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5. Public Spaces for All Ages and Seasons</w:t>
      </w:r>
    </w:p>
    <w:p w14:paraId="176D2F61" w14:textId="68ECA720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proofErr w:type="gramStart"/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</w:t>
      </w:r>
      <w:proofErr w:type="gramEnd"/>
      <w:r w:rsidRPr="00B15B6A">
        <w:rPr>
          <w:i/>
          <w:iCs/>
          <w:sz w:val="28"/>
          <w:szCs w:val="28"/>
        </w:rPr>
        <w:t xml:space="preserve"> parks, sidewalks, libraries, community centers, and main streets strengthen civic life and wellbeing;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Minnesota’s climate and seasons require thoughtful design for safety and accessibility year-round;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policies and investments that create inclusive, safe, and accessible public spaces </w:t>
      </w:r>
      <w:r w:rsidR="000653CD">
        <w:rPr>
          <w:i/>
          <w:iCs/>
          <w:sz w:val="28"/>
          <w:szCs w:val="28"/>
        </w:rPr>
        <w:t xml:space="preserve">each of us at every age </w:t>
      </w:r>
      <w:r w:rsidRPr="00B15B6A">
        <w:rPr>
          <w:i/>
          <w:iCs/>
          <w:sz w:val="28"/>
          <w:szCs w:val="28"/>
        </w:rPr>
        <w:t>in every season.</w:t>
      </w:r>
    </w:p>
    <w:p w14:paraId="555814D9" w14:textId="77777777" w:rsidR="000653CD" w:rsidRDefault="000653CD" w:rsidP="00960B86">
      <w:pPr>
        <w:spacing w:after="0" w:line="240" w:lineRule="auto"/>
        <w:rPr>
          <w:b/>
          <w:bCs/>
          <w:sz w:val="28"/>
          <w:szCs w:val="28"/>
        </w:rPr>
      </w:pPr>
    </w:p>
    <w:p w14:paraId="2BF46CFC" w14:textId="77777777" w:rsidR="000653CD" w:rsidRDefault="000653CD" w:rsidP="00960B86">
      <w:pPr>
        <w:spacing w:after="0" w:line="240" w:lineRule="auto"/>
        <w:rPr>
          <w:b/>
          <w:bCs/>
          <w:sz w:val="28"/>
          <w:szCs w:val="28"/>
        </w:rPr>
      </w:pPr>
    </w:p>
    <w:p w14:paraId="11A3E2AC" w14:textId="2F24A5AB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6. Digital Engagement</w:t>
      </w:r>
    </w:p>
    <w:p w14:paraId="573B9250" w14:textId="77777777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digital access and skills increasingly shape access to services, employment, health care, and civic participation;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gaps in broadband, affordability, accessibility, and digital literacy create inequities;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expanding affordable broadband, accessible technology, and digital skills training so all Minnesotans can fully participate in modern civic and economic life as we age.</w:t>
      </w:r>
    </w:p>
    <w:p w14:paraId="2368D8E3" w14:textId="741324C0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08AB5113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08553D6E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7. Inclusive Emergency Preparedness and Response</w:t>
      </w:r>
    </w:p>
    <w:p w14:paraId="49226AF2" w14:textId="6AB305CC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extreme weather, public health emergencies, and other disasters affect communities across the state;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preparedness and response systems must reflect the needs of people of all ages, abilities, languages, </w:t>
      </w:r>
      <w:r w:rsidR="00D1535E">
        <w:rPr>
          <w:i/>
          <w:iCs/>
          <w:sz w:val="28"/>
          <w:szCs w:val="28"/>
        </w:rPr>
        <w:t xml:space="preserve">cultures </w:t>
      </w:r>
      <w:r w:rsidRPr="00B15B6A">
        <w:rPr>
          <w:i/>
          <w:iCs/>
          <w:sz w:val="28"/>
          <w:szCs w:val="28"/>
        </w:rPr>
        <w:t>and living situations;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inclusive emergency planning and response strategies that protect health, safety, independence, and continuity of care for all Minnesotans.</w:t>
      </w:r>
    </w:p>
    <w:p w14:paraId="2E96D7CE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lastRenderedPageBreak/>
        <w:t>8. Elder Justice</w:t>
      </w:r>
    </w:p>
    <w:p w14:paraId="6BE1D7DE" w14:textId="1FE79B7A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proofErr w:type="gramStart"/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</w:t>
      </w:r>
      <w:proofErr w:type="gramEnd"/>
      <w:r w:rsidRPr="00B15B6A">
        <w:rPr>
          <w:i/>
          <w:iCs/>
          <w:sz w:val="28"/>
          <w:szCs w:val="28"/>
        </w:rPr>
        <w:t xml:space="preserve"> abuse, neglect, exploitation, and fraud harm individuals, families, and communities;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prevention, detection, and accountability strengthen trust and safety across generations;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policies and systems that prevent abuse and exploitation, strengthen protections, and promote justice, dignity, and safety </w:t>
      </w:r>
      <w:r w:rsidR="00D1535E">
        <w:rPr>
          <w:i/>
          <w:iCs/>
          <w:sz w:val="28"/>
          <w:szCs w:val="28"/>
        </w:rPr>
        <w:t>each of us</w:t>
      </w:r>
      <w:r w:rsidRPr="00B15B6A">
        <w:rPr>
          <w:i/>
          <w:iCs/>
          <w:sz w:val="28"/>
          <w:szCs w:val="28"/>
        </w:rPr>
        <w:t xml:space="preserve"> as </w:t>
      </w:r>
      <w:r w:rsidR="00D1535E">
        <w:rPr>
          <w:i/>
          <w:iCs/>
          <w:sz w:val="28"/>
          <w:szCs w:val="28"/>
        </w:rPr>
        <w:t>we</w:t>
      </w:r>
      <w:r w:rsidRPr="00B15B6A">
        <w:rPr>
          <w:i/>
          <w:iCs/>
          <w:sz w:val="28"/>
          <w:szCs w:val="28"/>
        </w:rPr>
        <w:t xml:space="preserve"> age.</w:t>
      </w:r>
    </w:p>
    <w:p w14:paraId="52235E47" w14:textId="1E1D4E07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7C0A77AF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31E4A2BC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 xml:space="preserve">9. Integrated Care, </w:t>
      </w:r>
      <w:proofErr w:type="gramStart"/>
      <w:r w:rsidRPr="00B15B6A">
        <w:rPr>
          <w:b/>
          <w:bCs/>
          <w:color w:val="94A545"/>
          <w:sz w:val="28"/>
          <w:szCs w:val="28"/>
        </w:rPr>
        <w:t>Health,</w:t>
      </w:r>
      <w:proofErr w:type="gramEnd"/>
      <w:r w:rsidRPr="00B15B6A">
        <w:rPr>
          <w:b/>
          <w:bCs/>
          <w:color w:val="94A545"/>
          <w:sz w:val="28"/>
          <w:szCs w:val="28"/>
        </w:rPr>
        <w:t xml:space="preserve"> Services, and Social Supports</w:t>
      </w:r>
    </w:p>
    <w:p w14:paraId="2B43D114" w14:textId="7BE0F0F2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proofErr w:type="gramStart"/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</w:t>
      </w:r>
      <w:proofErr w:type="gramEnd"/>
      <w:r w:rsidRPr="00B15B6A">
        <w:rPr>
          <w:i/>
          <w:iCs/>
          <w:sz w:val="28"/>
          <w:szCs w:val="28"/>
        </w:rPr>
        <w:t xml:space="preserve"> health and wellbeing are shaped by housing, nutrition, </w:t>
      </w:r>
      <w:r w:rsidR="00D1535E" w:rsidRPr="00B15B6A">
        <w:rPr>
          <w:i/>
          <w:iCs/>
          <w:sz w:val="28"/>
          <w:szCs w:val="28"/>
        </w:rPr>
        <w:t xml:space="preserve">medical </w:t>
      </w:r>
      <w:r w:rsidR="00D1535E">
        <w:rPr>
          <w:i/>
          <w:iCs/>
          <w:sz w:val="28"/>
          <w:szCs w:val="28"/>
        </w:rPr>
        <w:t>services</w:t>
      </w:r>
      <w:r w:rsidR="00D1535E" w:rsidRPr="00B15B6A">
        <w:rPr>
          <w:i/>
          <w:iCs/>
          <w:sz w:val="28"/>
          <w:szCs w:val="28"/>
        </w:rPr>
        <w:t xml:space="preserve">, </w:t>
      </w:r>
      <w:r w:rsidRPr="00B15B6A">
        <w:rPr>
          <w:i/>
          <w:iCs/>
          <w:sz w:val="28"/>
          <w:szCs w:val="28"/>
        </w:rPr>
        <w:t xml:space="preserve">transportation, social connection, and community </w:t>
      </w:r>
      <w:proofErr w:type="gramStart"/>
      <w:r w:rsidRPr="00B15B6A">
        <w:rPr>
          <w:i/>
          <w:iCs/>
          <w:sz w:val="28"/>
          <w:szCs w:val="28"/>
        </w:rPr>
        <w:t>supports</w:t>
      </w:r>
      <w:proofErr w:type="gramEnd"/>
      <w:r w:rsidRPr="00B15B6A">
        <w:rPr>
          <w:i/>
          <w:iCs/>
          <w:sz w:val="28"/>
          <w:szCs w:val="28"/>
        </w:rPr>
        <w:t>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fragmented systems create barriers for individuals and families;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integrated approaches that coordinate health care services, and social supports to improve outcomes</w:t>
      </w:r>
      <w:r w:rsidR="00D1535E">
        <w:rPr>
          <w:i/>
          <w:iCs/>
          <w:sz w:val="28"/>
          <w:szCs w:val="28"/>
        </w:rPr>
        <w:t xml:space="preserve"> </w:t>
      </w:r>
      <w:r w:rsidRPr="00B15B6A">
        <w:rPr>
          <w:i/>
          <w:iCs/>
          <w:sz w:val="28"/>
          <w:szCs w:val="28"/>
        </w:rPr>
        <w:t>and person-centered care across the lifespan.</w:t>
      </w:r>
      <w:r w:rsidR="00D1535E">
        <w:rPr>
          <w:i/>
          <w:iCs/>
          <w:sz w:val="28"/>
          <w:szCs w:val="28"/>
        </w:rPr>
        <w:t xml:space="preserve"> </w:t>
      </w:r>
    </w:p>
    <w:p w14:paraId="63B8AA61" w14:textId="5CCF7737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2EBF8CF9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3E6D3B55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10. Support for Family, Friend, and Neighbor Caregiving</w:t>
      </w:r>
    </w:p>
    <w:p w14:paraId="7F89FB86" w14:textId="6DD39305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proofErr w:type="gramStart"/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</w:t>
      </w:r>
      <w:proofErr w:type="gramEnd"/>
      <w:r w:rsidRPr="00B15B6A">
        <w:rPr>
          <w:i/>
          <w:iCs/>
          <w:sz w:val="28"/>
          <w:szCs w:val="28"/>
        </w:rPr>
        <w:t xml:space="preserve"> unpaid caregivers provide essential support </w:t>
      </w:r>
      <w:r w:rsidR="00D1535E">
        <w:rPr>
          <w:i/>
          <w:iCs/>
          <w:sz w:val="28"/>
          <w:szCs w:val="28"/>
        </w:rPr>
        <w:t>which</w:t>
      </w:r>
      <w:r w:rsidRPr="00B15B6A">
        <w:rPr>
          <w:i/>
          <w:iCs/>
          <w:sz w:val="28"/>
          <w:szCs w:val="28"/>
        </w:rPr>
        <w:t xml:space="preserve"> sustains families</w:t>
      </w:r>
      <w:r w:rsidR="00D1535E">
        <w:rPr>
          <w:i/>
          <w:iCs/>
          <w:sz w:val="28"/>
          <w:szCs w:val="28"/>
        </w:rPr>
        <w:t xml:space="preserve"> and our</w:t>
      </w:r>
      <w:r w:rsidRPr="00B15B6A">
        <w:rPr>
          <w:i/>
          <w:iCs/>
          <w:sz w:val="28"/>
          <w:szCs w:val="28"/>
        </w:rPr>
        <w:t xml:space="preserve"> communities;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caregivers often face financial strain, health impacts, and limited access to supports;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policies that recognize, support, and sustain family, friend, and neighbor caregivers through accessible resources, workplace flexibility, and caregiver supports.</w:t>
      </w:r>
    </w:p>
    <w:p w14:paraId="6B83471A" w14:textId="6DB1E5F2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011D857C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264BA15D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11. Health Promotion</w:t>
      </w:r>
    </w:p>
    <w:p w14:paraId="3E7A3C6F" w14:textId="4577B9AA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prevention and healthy living </w:t>
      </w:r>
      <w:r w:rsidR="00990FAE">
        <w:rPr>
          <w:i/>
          <w:iCs/>
          <w:sz w:val="28"/>
          <w:szCs w:val="28"/>
        </w:rPr>
        <w:t xml:space="preserve">efforts can </w:t>
      </w:r>
      <w:r w:rsidRPr="00B15B6A">
        <w:rPr>
          <w:i/>
          <w:iCs/>
          <w:sz w:val="28"/>
          <w:szCs w:val="28"/>
        </w:rPr>
        <w:t xml:space="preserve">improve </w:t>
      </w:r>
      <w:r w:rsidR="00990FAE">
        <w:rPr>
          <w:i/>
          <w:iCs/>
          <w:sz w:val="28"/>
          <w:szCs w:val="28"/>
        </w:rPr>
        <w:t xml:space="preserve">individual </w:t>
      </w:r>
      <w:r w:rsidRPr="00B15B6A">
        <w:rPr>
          <w:i/>
          <w:iCs/>
          <w:sz w:val="28"/>
          <w:szCs w:val="28"/>
        </w:rPr>
        <w:t xml:space="preserve">quality of life and </w:t>
      </w:r>
      <w:r w:rsidR="00990FAE">
        <w:rPr>
          <w:i/>
          <w:iCs/>
          <w:sz w:val="28"/>
          <w:szCs w:val="28"/>
        </w:rPr>
        <w:t>improve community economic health</w:t>
      </w:r>
      <w:r w:rsidRPr="00B15B6A">
        <w:rPr>
          <w:i/>
          <w:iCs/>
          <w:sz w:val="28"/>
          <w:szCs w:val="28"/>
        </w:rPr>
        <w:t>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communities thrive when people have access to opportunities for nutrition, </w:t>
      </w:r>
      <w:r w:rsidR="00D1535E" w:rsidRPr="00B15B6A">
        <w:rPr>
          <w:i/>
          <w:iCs/>
          <w:sz w:val="28"/>
          <w:szCs w:val="28"/>
        </w:rPr>
        <w:t xml:space="preserve">physical activity, </w:t>
      </w:r>
      <w:r w:rsidRPr="00B15B6A">
        <w:rPr>
          <w:i/>
          <w:iCs/>
          <w:sz w:val="28"/>
          <w:szCs w:val="28"/>
        </w:rPr>
        <w:t>mental wellbeing, and social connection;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investments in health promotion and prevention strategies </w:t>
      </w:r>
      <w:r w:rsidR="00990FAE">
        <w:rPr>
          <w:i/>
          <w:iCs/>
          <w:sz w:val="28"/>
          <w:szCs w:val="28"/>
        </w:rPr>
        <w:t>which</w:t>
      </w:r>
      <w:r w:rsidRPr="00B15B6A">
        <w:rPr>
          <w:i/>
          <w:iCs/>
          <w:sz w:val="28"/>
          <w:szCs w:val="28"/>
        </w:rPr>
        <w:t xml:space="preserve"> enable people </w:t>
      </w:r>
      <w:r w:rsidR="00990FAE">
        <w:rPr>
          <w:i/>
          <w:iCs/>
          <w:sz w:val="28"/>
          <w:szCs w:val="28"/>
        </w:rPr>
        <w:t xml:space="preserve">across the lifespan </w:t>
      </w:r>
      <w:r w:rsidRPr="00B15B6A">
        <w:rPr>
          <w:i/>
          <w:iCs/>
          <w:sz w:val="28"/>
          <w:szCs w:val="28"/>
        </w:rPr>
        <w:t>to live health</w:t>
      </w:r>
      <w:r w:rsidR="00990FAE">
        <w:rPr>
          <w:i/>
          <w:iCs/>
          <w:sz w:val="28"/>
          <w:szCs w:val="28"/>
        </w:rPr>
        <w:t>y</w:t>
      </w:r>
      <w:r w:rsidRPr="00B15B6A">
        <w:rPr>
          <w:i/>
          <w:iCs/>
          <w:sz w:val="28"/>
          <w:szCs w:val="28"/>
        </w:rPr>
        <w:t xml:space="preserve"> lives.</w:t>
      </w:r>
      <w:r w:rsidR="00D1535E">
        <w:rPr>
          <w:i/>
          <w:iCs/>
          <w:sz w:val="28"/>
          <w:szCs w:val="28"/>
        </w:rPr>
        <w:t xml:space="preserve"> </w:t>
      </w:r>
    </w:p>
    <w:p w14:paraId="726D4B62" w14:textId="1D76B2B1" w:rsidR="00B15B6A" w:rsidRPr="00B15B6A" w:rsidRDefault="00B15B6A" w:rsidP="00960B86">
      <w:pPr>
        <w:spacing w:after="0" w:line="240" w:lineRule="auto"/>
        <w:rPr>
          <w:sz w:val="28"/>
          <w:szCs w:val="28"/>
        </w:rPr>
      </w:pPr>
    </w:p>
    <w:p w14:paraId="65F1DF5E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lastRenderedPageBreak/>
        <w:t>12. A Thriving Direct Care Workforce</w:t>
      </w:r>
    </w:p>
    <w:p w14:paraId="0B13013A" w14:textId="518B4FE9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direct care workers are essential to supporting independence, health, and quality of life</w:t>
      </w:r>
      <w:r w:rsidR="00990FAE">
        <w:rPr>
          <w:i/>
          <w:iCs/>
          <w:sz w:val="28"/>
          <w:szCs w:val="28"/>
        </w:rPr>
        <w:t xml:space="preserve"> as we age</w:t>
      </w:r>
      <w:r w:rsidRPr="00B15B6A">
        <w:rPr>
          <w:i/>
          <w:iCs/>
          <w:sz w:val="28"/>
          <w:szCs w:val="28"/>
        </w:rPr>
        <w:t>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workforce shortages, low wages, and limited career pathways threaten access to care;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strategies to recruit, retain, and strengthen the direct care workforce through fair compensation, training, career advancement, and supportive working conditions.</w:t>
      </w:r>
    </w:p>
    <w:p w14:paraId="7322CD02" w14:textId="15D4BD81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7F7B67A3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191FB5BF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13. Financial Strategies as We Age</w:t>
      </w:r>
    </w:p>
    <w:p w14:paraId="708C2924" w14:textId="7FFB5B73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financial stability affects </w:t>
      </w:r>
      <w:r w:rsidR="004D2DDD">
        <w:rPr>
          <w:i/>
          <w:iCs/>
          <w:sz w:val="28"/>
          <w:szCs w:val="28"/>
        </w:rPr>
        <w:t xml:space="preserve">individuals, families, and stability of our community through </w:t>
      </w:r>
      <w:r w:rsidRPr="00B15B6A">
        <w:rPr>
          <w:i/>
          <w:iCs/>
          <w:sz w:val="28"/>
          <w:szCs w:val="28"/>
        </w:rPr>
        <w:t>housing security, health, caregiving, and community participation;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 xml:space="preserve">, </w:t>
      </w:r>
      <w:r w:rsidR="004D2DDD">
        <w:rPr>
          <w:i/>
          <w:iCs/>
          <w:sz w:val="28"/>
          <w:szCs w:val="28"/>
        </w:rPr>
        <w:t>we</w:t>
      </w:r>
      <w:r w:rsidRPr="00B15B6A">
        <w:rPr>
          <w:i/>
          <w:iCs/>
          <w:sz w:val="28"/>
          <w:szCs w:val="28"/>
        </w:rPr>
        <w:t xml:space="preserve"> </w:t>
      </w:r>
      <w:r w:rsidR="004D2DDD">
        <w:rPr>
          <w:i/>
          <w:iCs/>
          <w:sz w:val="28"/>
          <w:szCs w:val="28"/>
        </w:rPr>
        <w:t xml:space="preserve">all can </w:t>
      </w:r>
      <w:r w:rsidRPr="00B15B6A">
        <w:rPr>
          <w:i/>
          <w:iCs/>
          <w:sz w:val="28"/>
          <w:szCs w:val="28"/>
        </w:rPr>
        <w:t>face increasing complexity in managing</w:t>
      </w:r>
      <w:r w:rsidR="004D2DDD">
        <w:rPr>
          <w:i/>
          <w:iCs/>
          <w:sz w:val="28"/>
          <w:szCs w:val="28"/>
        </w:rPr>
        <w:t xml:space="preserve"> finances through income, </w:t>
      </w:r>
      <w:r w:rsidRPr="00B15B6A">
        <w:rPr>
          <w:i/>
          <w:iCs/>
          <w:sz w:val="28"/>
          <w:szCs w:val="28"/>
        </w:rPr>
        <w:t xml:space="preserve">savings, benefits, taxes, </w:t>
      </w:r>
      <w:r w:rsidR="004D2DDD">
        <w:rPr>
          <w:i/>
          <w:iCs/>
          <w:sz w:val="28"/>
          <w:szCs w:val="28"/>
        </w:rPr>
        <w:t>or</w:t>
      </w:r>
      <w:r w:rsidRPr="00B15B6A">
        <w:rPr>
          <w:i/>
          <w:iCs/>
          <w:sz w:val="28"/>
          <w:szCs w:val="28"/>
        </w:rPr>
        <w:t xml:space="preserve"> fraud risk as </w:t>
      </w:r>
      <w:r w:rsidR="004D2DDD">
        <w:rPr>
          <w:i/>
          <w:iCs/>
          <w:sz w:val="28"/>
          <w:szCs w:val="28"/>
        </w:rPr>
        <w:t>we</w:t>
      </w:r>
      <w:r w:rsidRPr="00B15B6A">
        <w:rPr>
          <w:i/>
          <w:iCs/>
          <w:sz w:val="28"/>
          <w:szCs w:val="28"/>
        </w:rPr>
        <w:t xml:space="preserve"> age;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 xml:space="preserve">, that the Party supports policies and </w:t>
      </w:r>
      <w:r w:rsidR="004D2DDD">
        <w:rPr>
          <w:i/>
          <w:iCs/>
          <w:sz w:val="28"/>
          <w:szCs w:val="28"/>
        </w:rPr>
        <w:t>offerings to</w:t>
      </w:r>
      <w:r w:rsidRPr="00B15B6A">
        <w:rPr>
          <w:i/>
          <w:iCs/>
          <w:sz w:val="28"/>
          <w:szCs w:val="28"/>
        </w:rPr>
        <w:t xml:space="preserve"> promote financial security, consumer protection, and long-term financial planning </w:t>
      </w:r>
      <w:r w:rsidR="004D2DDD">
        <w:rPr>
          <w:i/>
          <w:iCs/>
          <w:sz w:val="28"/>
          <w:szCs w:val="28"/>
        </w:rPr>
        <w:t>as we age</w:t>
      </w:r>
      <w:r w:rsidRPr="00B15B6A">
        <w:rPr>
          <w:i/>
          <w:iCs/>
          <w:sz w:val="28"/>
          <w:szCs w:val="28"/>
        </w:rPr>
        <w:t>.</w:t>
      </w:r>
    </w:p>
    <w:p w14:paraId="4C13323A" w14:textId="652D4C4B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0EE6F43F" w14:textId="77777777" w:rsidR="000653CD" w:rsidRPr="00B15B6A" w:rsidRDefault="000653CD" w:rsidP="00960B86">
      <w:pPr>
        <w:spacing w:after="0" w:line="240" w:lineRule="auto"/>
        <w:rPr>
          <w:sz w:val="28"/>
          <w:szCs w:val="28"/>
        </w:rPr>
      </w:pPr>
    </w:p>
    <w:p w14:paraId="177AC77F" w14:textId="77777777" w:rsidR="00B15B6A" w:rsidRPr="00B15B6A" w:rsidRDefault="00B15B6A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B15B6A">
        <w:rPr>
          <w:b/>
          <w:bCs/>
          <w:color w:val="94A545"/>
          <w:sz w:val="28"/>
          <w:szCs w:val="28"/>
        </w:rPr>
        <w:t>14. Community and Economic Contributors</w:t>
      </w:r>
    </w:p>
    <w:p w14:paraId="5C44003E" w14:textId="7F65B594" w:rsidR="00B15B6A" w:rsidRPr="00B15B6A" w:rsidRDefault="00B15B6A" w:rsidP="00960B86">
      <w:pPr>
        <w:spacing w:after="0" w:line="240" w:lineRule="auto"/>
        <w:rPr>
          <w:i/>
          <w:iCs/>
          <w:sz w:val="28"/>
          <w:szCs w:val="28"/>
        </w:rPr>
      </w:pPr>
      <w:proofErr w:type="gramStart"/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</w:t>
      </w:r>
      <w:proofErr w:type="gramEnd"/>
      <w:r w:rsidRPr="00B15B6A">
        <w:rPr>
          <w:i/>
          <w:iCs/>
          <w:sz w:val="28"/>
          <w:szCs w:val="28"/>
        </w:rPr>
        <w:t xml:space="preserve"> people of all ages contribute</w:t>
      </w:r>
      <w:r w:rsidR="004D2DDD">
        <w:rPr>
          <w:i/>
          <w:iCs/>
          <w:sz w:val="28"/>
          <w:szCs w:val="28"/>
        </w:rPr>
        <w:t xml:space="preserve"> to our state</w:t>
      </w:r>
      <w:r w:rsidRPr="00B15B6A">
        <w:rPr>
          <w:i/>
          <w:iCs/>
          <w:sz w:val="28"/>
          <w:szCs w:val="28"/>
        </w:rPr>
        <w:t xml:space="preserve"> through work, volunteering, caregiving, entrepreneurship, and civic leadership; and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Whereas</w:t>
      </w:r>
      <w:r w:rsidRPr="00B15B6A">
        <w:rPr>
          <w:i/>
          <w:iCs/>
          <w:sz w:val="28"/>
          <w:szCs w:val="28"/>
        </w:rPr>
        <w:t>, inclusive economies benefit from the skills, experience, and participation of people across generations;</w:t>
      </w:r>
      <w:r w:rsidRPr="00B15B6A">
        <w:rPr>
          <w:i/>
          <w:iCs/>
          <w:sz w:val="28"/>
          <w:szCs w:val="28"/>
        </w:rPr>
        <w:br/>
      </w:r>
      <w:r w:rsidRPr="00B15B6A">
        <w:rPr>
          <w:b/>
          <w:bCs/>
          <w:i/>
          <w:iCs/>
          <w:sz w:val="28"/>
          <w:szCs w:val="28"/>
        </w:rPr>
        <w:t>Be it resolved</w:t>
      </w:r>
      <w:r w:rsidRPr="00B15B6A">
        <w:rPr>
          <w:i/>
          <w:iCs/>
          <w:sz w:val="28"/>
          <w:szCs w:val="28"/>
        </w:rPr>
        <w:t>, that the Party supports policies and practices that expand opportunities for meaningful engagement and economic contribution throughout the lifespan.</w:t>
      </w:r>
    </w:p>
    <w:p w14:paraId="0CB6B4CE" w14:textId="77777777" w:rsidR="00B15B6A" w:rsidRDefault="00B15B6A" w:rsidP="00960B86">
      <w:pPr>
        <w:spacing w:after="0" w:line="240" w:lineRule="auto"/>
        <w:rPr>
          <w:sz w:val="28"/>
          <w:szCs w:val="28"/>
        </w:rPr>
      </w:pPr>
    </w:p>
    <w:p w14:paraId="7D8A02DC" w14:textId="77777777" w:rsidR="000653CD" w:rsidRPr="00495A4A" w:rsidRDefault="000653CD" w:rsidP="00960B86">
      <w:pPr>
        <w:spacing w:after="0" w:line="240" w:lineRule="auto"/>
        <w:rPr>
          <w:sz w:val="28"/>
          <w:szCs w:val="28"/>
        </w:rPr>
      </w:pPr>
    </w:p>
    <w:p w14:paraId="0270058E" w14:textId="77777777" w:rsidR="00960B86" w:rsidRPr="000653CD" w:rsidRDefault="00960B86" w:rsidP="00960B86">
      <w:pPr>
        <w:spacing w:after="0" w:line="240" w:lineRule="auto"/>
        <w:rPr>
          <w:b/>
          <w:bCs/>
          <w:color w:val="94A545"/>
          <w:sz w:val="28"/>
          <w:szCs w:val="28"/>
        </w:rPr>
      </w:pPr>
      <w:r w:rsidRPr="000653CD">
        <w:rPr>
          <w:b/>
          <w:bCs/>
          <w:color w:val="94A545"/>
          <w:sz w:val="28"/>
          <w:szCs w:val="28"/>
        </w:rPr>
        <w:t>Create Your Own</w:t>
      </w:r>
    </w:p>
    <w:p w14:paraId="19EB6366" w14:textId="4C9E14BC" w:rsidR="00960B86" w:rsidRPr="00495A4A" w:rsidRDefault="00960B86" w:rsidP="00960B86">
      <w:pPr>
        <w:spacing w:after="0" w:line="240" w:lineRule="auto"/>
        <w:rPr>
          <w:i/>
          <w:iCs/>
          <w:sz w:val="28"/>
          <w:szCs w:val="28"/>
        </w:rPr>
      </w:pPr>
      <w:r w:rsidRPr="00495A4A">
        <w:rPr>
          <w:i/>
          <w:iCs/>
          <w:sz w:val="28"/>
          <w:szCs w:val="28"/>
        </w:rPr>
        <w:t xml:space="preserve">General </w:t>
      </w:r>
      <w:r w:rsidRPr="00495A4A">
        <w:rPr>
          <w:i/>
          <w:iCs/>
          <w:sz w:val="28"/>
          <w:szCs w:val="28"/>
        </w:rPr>
        <w:t>Structure</w:t>
      </w:r>
    </w:p>
    <w:p w14:paraId="7650F939" w14:textId="77777777" w:rsidR="00960B86" w:rsidRPr="00495A4A" w:rsidRDefault="00960B86" w:rsidP="00960B8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95A4A">
        <w:rPr>
          <w:b/>
          <w:bCs/>
          <w:sz w:val="28"/>
          <w:szCs w:val="28"/>
        </w:rPr>
        <w:t>TITLE</w:t>
      </w:r>
      <w:r w:rsidRPr="00495A4A">
        <w:rPr>
          <w:sz w:val="28"/>
          <w:szCs w:val="28"/>
        </w:rPr>
        <w:t xml:space="preserve"> (an optional short, clear description)</w:t>
      </w:r>
    </w:p>
    <w:p w14:paraId="1B75F040" w14:textId="77777777" w:rsidR="00960B86" w:rsidRPr="00495A4A" w:rsidRDefault="00960B86" w:rsidP="00960B8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95A4A">
        <w:rPr>
          <w:b/>
          <w:bCs/>
          <w:sz w:val="28"/>
          <w:szCs w:val="28"/>
        </w:rPr>
        <w:t>WHEREAS</w:t>
      </w:r>
      <w:r w:rsidRPr="00495A4A">
        <w:rPr>
          <w:sz w:val="28"/>
          <w:szCs w:val="28"/>
        </w:rPr>
        <w:t xml:space="preserve"> (1-2 short statements of context or need)</w:t>
      </w:r>
    </w:p>
    <w:p w14:paraId="168E9A80" w14:textId="678E3B99" w:rsidR="00960B86" w:rsidRPr="00495A4A" w:rsidRDefault="00960B86" w:rsidP="00960B8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95A4A">
        <w:rPr>
          <w:b/>
          <w:bCs/>
          <w:sz w:val="28"/>
          <w:szCs w:val="28"/>
        </w:rPr>
        <w:t>RESOLVED</w:t>
      </w:r>
      <w:r w:rsidRPr="00495A4A">
        <w:rPr>
          <w:sz w:val="28"/>
          <w:szCs w:val="28"/>
        </w:rPr>
        <w:t xml:space="preserve"> (the action statement</w:t>
      </w:r>
      <w:r w:rsidRPr="00495A4A">
        <w:rPr>
          <w:sz w:val="28"/>
          <w:szCs w:val="28"/>
        </w:rPr>
        <w:t>)</w:t>
      </w:r>
    </w:p>
    <w:p w14:paraId="60D65799" w14:textId="77777777" w:rsidR="00960B86" w:rsidRPr="00B15B6A" w:rsidRDefault="00960B86" w:rsidP="00960B86">
      <w:pPr>
        <w:spacing w:after="0" w:line="240" w:lineRule="auto"/>
      </w:pPr>
    </w:p>
    <w:sectPr w:rsidR="00960B86" w:rsidRPr="00B15B6A" w:rsidSect="000653CD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2E0E"/>
    <w:multiLevelType w:val="hybridMultilevel"/>
    <w:tmpl w:val="F606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185B"/>
    <w:multiLevelType w:val="hybridMultilevel"/>
    <w:tmpl w:val="0A8E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19401">
    <w:abstractNumId w:val="1"/>
  </w:num>
  <w:num w:numId="2" w16cid:durableId="54985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A"/>
    <w:rsid w:val="000653CD"/>
    <w:rsid w:val="00395709"/>
    <w:rsid w:val="00495A4A"/>
    <w:rsid w:val="004D2DDD"/>
    <w:rsid w:val="00960B86"/>
    <w:rsid w:val="00990FAE"/>
    <w:rsid w:val="00A27133"/>
    <w:rsid w:val="00B15B6A"/>
    <w:rsid w:val="00B94A37"/>
    <w:rsid w:val="00D1535E"/>
    <w:rsid w:val="00E03441"/>
    <w:rsid w:val="00E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0F23"/>
  <w15:chartTrackingRefBased/>
  <w15:docId w15:val="{23BF3C16-49A4-4447-86A9-B9ACA19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1017</Words>
  <Characters>5729</Characters>
  <Application>Microsoft Office Word</Application>
  <DocSecurity>0</DocSecurity>
  <Lines>229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Suomala</dc:creator>
  <cp:keywords/>
  <dc:description/>
  <cp:lastModifiedBy>Adam Suomala</cp:lastModifiedBy>
  <cp:revision>1</cp:revision>
  <dcterms:created xsi:type="dcterms:W3CDTF">2026-01-07T16:46:00Z</dcterms:created>
  <dcterms:modified xsi:type="dcterms:W3CDTF">2026-01-07T19:24:00Z</dcterms:modified>
</cp:coreProperties>
</file>