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634500B" w14:textId="03EFC3AE" w:rsidR="00B256F3" w:rsidRPr="00700AF3" w:rsidRDefault="000A70D7" w:rsidP="00320B1F">
      <w:pPr>
        <w:pStyle w:val="Heading1"/>
        <w:rPr>
          <w:b/>
        </w:rPr>
      </w:pPr>
      <w:r w:rsidRPr="002A1733">
        <w:rPr>
          <w:b/>
          <w:noProof/>
          <w:color w:val="391B76"/>
          <w:lang w:eastAsia="en-AU"/>
        </w:rPr>
        <mc:AlternateContent>
          <mc:Choice Requires="wps">
            <w:drawing>
              <wp:anchor distT="45720" distB="45720" distL="114300" distR="114300" simplePos="0" relativeHeight="251660288" behindDoc="0" locked="0" layoutInCell="1" allowOverlap="1" wp14:anchorId="063450A6" wp14:editId="5F782F0B">
                <wp:simplePos x="0" y="0"/>
                <wp:positionH relativeFrom="column">
                  <wp:posOffset>2466975</wp:posOffset>
                </wp:positionH>
                <wp:positionV relativeFrom="paragraph">
                  <wp:posOffset>-1927860</wp:posOffset>
                </wp:positionV>
                <wp:extent cx="3457575" cy="76898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768985"/>
                        </a:xfrm>
                        <a:prstGeom prst="rect">
                          <a:avLst/>
                        </a:prstGeom>
                        <a:noFill/>
                        <a:ln w="9525">
                          <a:noFill/>
                          <a:miter lim="800000"/>
                          <a:headEnd/>
                          <a:tailEnd/>
                        </a:ln>
                      </wps:spPr>
                      <wps:txbx>
                        <w:txbxContent>
                          <w:p w14:paraId="105AD166" w14:textId="350800DB" w:rsidR="002350CA" w:rsidRDefault="002350CA" w:rsidP="002350CA">
                            <w:pPr>
                              <w:spacing w:after="80" w:line="240" w:lineRule="auto"/>
                              <w:jc w:val="right"/>
                              <w:rPr>
                                <w:b/>
                                <w:color w:val="FFFFFF" w:themeColor="background1"/>
                                <w:sz w:val="18"/>
                                <w:szCs w:val="18"/>
                              </w:rPr>
                            </w:pPr>
                            <w:r>
                              <w:rPr>
                                <w:b/>
                                <w:color w:val="FFFFFF" w:themeColor="background1"/>
                                <w:sz w:val="18"/>
                                <w:szCs w:val="18"/>
                              </w:rPr>
                              <w:t>Reviewed</w:t>
                            </w:r>
                            <w:r w:rsidRPr="00700AF3">
                              <w:rPr>
                                <w:b/>
                                <w:color w:val="FFFFFF" w:themeColor="background1"/>
                                <w:sz w:val="18"/>
                                <w:szCs w:val="18"/>
                              </w:rPr>
                              <w:t xml:space="preserve">: </w:t>
                            </w:r>
                            <w:r w:rsidR="00313C00">
                              <w:rPr>
                                <w:b/>
                                <w:color w:val="FFFFFF" w:themeColor="background1"/>
                                <w:sz w:val="18"/>
                                <w:szCs w:val="18"/>
                              </w:rPr>
                              <w:t>August</w:t>
                            </w:r>
                            <w:r w:rsidR="009034EA">
                              <w:rPr>
                                <w:b/>
                                <w:color w:val="FFFFFF" w:themeColor="background1"/>
                                <w:sz w:val="18"/>
                                <w:szCs w:val="18"/>
                              </w:rPr>
                              <w:t xml:space="preserve"> 2019</w:t>
                            </w:r>
                          </w:p>
                          <w:p w14:paraId="063450B9" w14:textId="65048620" w:rsidR="00B256F3" w:rsidRDefault="00320B1F" w:rsidP="00B256F3">
                            <w:pPr>
                              <w:spacing w:after="80" w:line="240" w:lineRule="auto"/>
                              <w:jc w:val="right"/>
                              <w:rPr>
                                <w:b/>
                                <w:color w:val="FFFFFF" w:themeColor="background1"/>
                                <w:sz w:val="18"/>
                                <w:szCs w:val="18"/>
                              </w:rPr>
                            </w:pPr>
                            <w:r>
                              <w:rPr>
                                <w:b/>
                                <w:color w:val="FFFFFF" w:themeColor="background1"/>
                                <w:sz w:val="18"/>
                                <w:szCs w:val="18"/>
                              </w:rPr>
                              <w:t>Ratified</w:t>
                            </w:r>
                            <w:r w:rsidR="00C223EC">
                              <w:rPr>
                                <w:b/>
                                <w:color w:val="FFFFFF" w:themeColor="background1"/>
                                <w:sz w:val="18"/>
                                <w:szCs w:val="18"/>
                              </w:rPr>
                              <w:t xml:space="preserve">: </w:t>
                            </w:r>
                            <w:proofErr w:type="gramStart"/>
                            <w:r w:rsidR="00313C00">
                              <w:rPr>
                                <w:b/>
                                <w:color w:val="FFFFFF" w:themeColor="background1"/>
                                <w:sz w:val="18"/>
                                <w:szCs w:val="18"/>
                              </w:rPr>
                              <w:t>Ratified  2019</w:t>
                            </w:r>
                            <w:proofErr w:type="gramEnd"/>
                            <w:r w:rsidR="00C223EC">
                              <w:rPr>
                                <w:b/>
                                <w:color w:val="FFFFFF" w:themeColor="background1"/>
                                <w:sz w:val="18"/>
                                <w:szCs w:val="18"/>
                              </w:rPr>
                              <w:t xml:space="preserve">   </w:t>
                            </w:r>
                          </w:p>
                          <w:p w14:paraId="063450BA" w14:textId="4E2189BD" w:rsidR="00B256F3" w:rsidRPr="00700AF3" w:rsidRDefault="00320B1F" w:rsidP="00B256F3">
                            <w:pPr>
                              <w:spacing w:after="80" w:line="240" w:lineRule="auto"/>
                              <w:jc w:val="right"/>
                              <w:rPr>
                                <w:b/>
                                <w:i/>
                                <w:sz w:val="18"/>
                                <w:szCs w:val="18"/>
                              </w:rPr>
                            </w:pPr>
                            <w:r>
                              <w:rPr>
                                <w:b/>
                                <w:color w:val="FFFFFF" w:themeColor="background1"/>
                                <w:sz w:val="18"/>
                                <w:szCs w:val="18"/>
                              </w:rPr>
                              <w:t>Next Review</w:t>
                            </w:r>
                            <w:r w:rsidR="00B256F3">
                              <w:rPr>
                                <w:b/>
                                <w:color w:val="FFFFFF" w:themeColor="background1"/>
                                <w:sz w:val="18"/>
                                <w:szCs w:val="18"/>
                              </w:rPr>
                              <w:t xml:space="preserve">: </w:t>
                            </w:r>
                            <w:r w:rsidR="009034EA">
                              <w:rPr>
                                <w:b/>
                                <w:color w:val="FFFFFF" w:themeColor="background1"/>
                                <w:sz w:val="18"/>
                                <w:szCs w:val="18"/>
                              </w:rPr>
                              <w:t>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3450A6" id="_x0000_t202" coordsize="21600,21600" o:spt="202" path="m,l,21600r21600,l21600,xe">
                <v:stroke joinstyle="miter"/>
                <v:path gradientshapeok="t" o:connecttype="rect"/>
              </v:shapetype>
              <v:shape id="Text Box 2" o:spid="_x0000_s1026" type="#_x0000_t202" style="position:absolute;margin-left:194.25pt;margin-top:-151.8pt;width:272.25pt;height:60.5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C79CQIAAPMDAAAOAAAAZHJzL2Uyb0RvYy54bWysU9tu2zAMfR+wfxD0vjjJkjYx4hRduw4D&#10;ugvQ7gMYWY6FSaImKbGzry8lp2nQvg2zAUESyUOeQ2p11RvN9tIHhbbik9GYM2kF1spuK/7r8e7D&#10;grMQwdag0cqKH2TgV+v371adK+UUW9S19IxAbCg7V/E2RlcWRRCtNBBG6KQlY4PeQKSj3xa1h47Q&#10;jS6m4/FF0aGvnUchQ6Db28HI1xm/aaSIP5omyMh0xam2mFef101ai/UKyq0H1ypxLAP+oQoDylLS&#10;E9QtRGA7r95AGSU8BmziSKApsGmUkJkDsZmMX7F5aMHJzIXECe4kU/h/sOL7/qdnqqbekTwWDPXo&#10;UfaRfcKeTZM8nQsleT048os9XZNrphrcPYrfgVm8acFu5bX32LUSaipvkiKLs9ABJySQTfcNa0oD&#10;u4gZqG+8SdqRGozQqY7DqTWpFEGXH2fzS/o5E2S7vFgsF/OcAsrnaOdD/CLRsLSpuKfWZ3TY34eY&#10;qoHy2SUls3intM7t15Z1FV/Op/MccGYxKtJ0amUqvhinb5iXRPKzrXNwBKWHPSXQ9sg6ER0ox37T&#10;k2OSYoP1gfh7HKaQXg1tWvR/OetoAise/uzAS870V0saLiezWRrZfCD6Uzr4c8vm3AJWEFTFI2fD&#10;9ibmMR+4XpPWjcoyvFRyrJUmK6tzfAVpdM/P2evlra6fAAAA//8DAFBLAwQUAAYACAAAACEAk0mZ&#10;UuAAAAANAQAADwAAAGRycy9kb3ducmV2LnhtbEyPTU/DMAyG70j8h8hI3LZkC5260nRCIK4gxofE&#10;LWu8tqJxqiZby7/HnOBo+9Hr5y13s+/FGcfYBTKwWioQSHVwHTUG3l4fFzmImCw52wdCA98YYVdd&#10;XpS2cGGiFzzvUyM4hGJhDbQpDYWUsW7R27gMAxLfjmH0NvE4NtKNduJw38u1UhvpbUf8obUD3rdY&#10;f+1P3sD70/Hz40Y9Nw8+G6YwK0l+K425vprvbkEknNMfDL/6rA4VOx3CiVwUvQGd5xmjBhZa6Q0I&#10;RrZac70Dr1b5OgNZlfJ/i+oHAAD//wMAUEsBAi0AFAAGAAgAAAAhALaDOJL+AAAA4QEAABMAAAAA&#10;AAAAAAAAAAAAAAAAAFtDb250ZW50X1R5cGVzXS54bWxQSwECLQAUAAYACAAAACEAOP0h/9YAAACU&#10;AQAACwAAAAAAAAAAAAAAAAAvAQAAX3JlbHMvLnJlbHNQSwECLQAUAAYACAAAACEA1YAu/QkCAADz&#10;AwAADgAAAAAAAAAAAAAAAAAuAgAAZHJzL2Uyb0RvYy54bWxQSwECLQAUAAYACAAAACEAk0mZUuAA&#10;AAANAQAADwAAAAAAAAAAAAAAAABjBAAAZHJzL2Rvd25yZXYueG1sUEsFBgAAAAAEAAQA8wAAAHAF&#10;AAAAAA==&#10;" filled="f" stroked="f">
                <v:textbox>
                  <w:txbxContent>
                    <w:p w14:paraId="105AD166" w14:textId="350800DB" w:rsidR="002350CA" w:rsidRDefault="002350CA" w:rsidP="002350CA">
                      <w:pPr>
                        <w:spacing w:after="80" w:line="240" w:lineRule="auto"/>
                        <w:jc w:val="right"/>
                        <w:rPr>
                          <w:b/>
                          <w:color w:val="FFFFFF" w:themeColor="background1"/>
                          <w:sz w:val="18"/>
                          <w:szCs w:val="18"/>
                        </w:rPr>
                      </w:pPr>
                      <w:r>
                        <w:rPr>
                          <w:b/>
                          <w:color w:val="FFFFFF" w:themeColor="background1"/>
                          <w:sz w:val="18"/>
                          <w:szCs w:val="18"/>
                        </w:rPr>
                        <w:t>Reviewed</w:t>
                      </w:r>
                      <w:r w:rsidRPr="00700AF3">
                        <w:rPr>
                          <w:b/>
                          <w:color w:val="FFFFFF" w:themeColor="background1"/>
                          <w:sz w:val="18"/>
                          <w:szCs w:val="18"/>
                        </w:rPr>
                        <w:t xml:space="preserve">: </w:t>
                      </w:r>
                      <w:r w:rsidR="00313C00">
                        <w:rPr>
                          <w:b/>
                          <w:color w:val="FFFFFF" w:themeColor="background1"/>
                          <w:sz w:val="18"/>
                          <w:szCs w:val="18"/>
                        </w:rPr>
                        <w:t>August</w:t>
                      </w:r>
                      <w:r w:rsidR="009034EA">
                        <w:rPr>
                          <w:b/>
                          <w:color w:val="FFFFFF" w:themeColor="background1"/>
                          <w:sz w:val="18"/>
                          <w:szCs w:val="18"/>
                        </w:rPr>
                        <w:t xml:space="preserve"> 2019</w:t>
                      </w:r>
                    </w:p>
                    <w:p w14:paraId="063450B9" w14:textId="65048620" w:rsidR="00B256F3" w:rsidRDefault="00320B1F" w:rsidP="00B256F3">
                      <w:pPr>
                        <w:spacing w:after="80" w:line="240" w:lineRule="auto"/>
                        <w:jc w:val="right"/>
                        <w:rPr>
                          <w:b/>
                          <w:color w:val="FFFFFF" w:themeColor="background1"/>
                          <w:sz w:val="18"/>
                          <w:szCs w:val="18"/>
                        </w:rPr>
                      </w:pPr>
                      <w:r>
                        <w:rPr>
                          <w:b/>
                          <w:color w:val="FFFFFF" w:themeColor="background1"/>
                          <w:sz w:val="18"/>
                          <w:szCs w:val="18"/>
                        </w:rPr>
                        <w:t>Ratified</w:t>
                      </w:r>
                      <w:r w:rsidR="00C223EC">
                        <w:rPr>
                          <w:b/>
                          <w:color w:val="FFFFFF" w:themeColor="background1"/>
                          <w:sz w:val="18"/>
                          <w:szCs w:val="18"/>
                        </w:rPr>
                        <w:t xml:space="preserve">: </w:t>
                      </w:r>
                      <w:proofErr w:type="gramStart"/>
                      <w:r w:rsidR="00313C00">
                        <w:rPr>
                          <w:b/>
                          <w:color w:val="FFFFFF" w:themeColor="background1"/>
                          <w:sz w:val="18"/>
                          <w:szCs w:val="18"/>
                        </w:rPr>
                        <w:t>Ratified  2019</w:t>
                      </w:r>
                      <w:proofErr w:type="gramEnd"/>
                      <w:r w:rsidR="00C223EC">
                        <w:rPr>
                          <w:b/>
                          <w:color w:val="FFFFFF" w:themeColor="background1"/>
                          <w:sz w:val="18"/>
                          <w:szCs w:val="18"/>
                        </w:rPr>
                        <w:t xml:space="preserve">   </w:t>
                      </w:r>
                    </w:p>
                    <w:p w14:paraId="063450BA" w14:textId="4E2189BD" w:rsidR="00B256F3" w:rsidRPr="00700AF3" w:rsidRDefault="00320B1F" w:rsidP="00B256F3">
                      <w:pPr>
                        <w:spacing w:after="80" w:line="240" w:lineRule="auto"/>
                        <w:jc w:val="right"/>
                        <w:rPr>
                          <w:b/>
                          <w:i/>
                          <w:sz w:val="18"/>
                          <w:szCs w:val="18"/>
                        </w:rPr>
                      </w:pPr>
                      <w:r>
                        <w:rPr>
                          <w:b/>
                          <w:color w:val="FFFFFF" w:themeColor="background1"/>
                          <w:sz w:val="18"/>
                          <w:szCs w:val="18"/>
                        </w:rPr>
                        <w:t>Next Review</w:t>
                      </w:r>
                      <w:r w:rsidR="00B256F3">
                        <w:rPr>
                          <w:b/>
                          <w:color w:val="FFFFFF" w:themeColor="background1"/>
                          <w:sz w:val="18"/>
                          <w:szCs w:val="18"/>
                        </w:rPr>
                        <w:t xml:space="preserve">: </w:t>
                      </w:r>
                      <w:r w:rsidR="009034EA">
                        <w:rPr>
                          <w:b/>
                          <w:color w:val="FFFFFF" w:themeColor="background1"/>
                          <w:sz w:val="18"/>
                          <w:szCs w:val="18"/>
                        </w:rPr>
                        <w:t>2022</w:t>
                      </w:r>
                    </w:p>
                  </w:txbxContent>
                </v:textbox>
              </v:shape>
            </w:pict>
          </mc:Fallback>
        </mc:AlternateContent>
      </w:r>
      <w:r w:rsidR="00D50E79" w:rsidRPr="002A1733">
        <w:rPr>
          <w:b/>
          <w:noProof/>
          <w:color w:val="391B76"/>
          <w:lang w:eastAsia="en-AU"/>
        </w:rPr>
        <mc:AlternateContent>
          <mc:Choice Requires="wps">
            <w:drawing>
              <wp:anchor distT="45720" distB="45720" distL="114300" distR="114300" simplePos="0" relativeHeight="251659264" behindDoc="0" locked="0" layoutInCell="1" allowOverlap="1" wp14:anchorId="063450A8" wp14:editId="169995E8">
                <wp:simplePos x="0" y="0"/>
                <wp:positionH relativeFrom="column">
                  <wp:posOffset>1857375</wp:posOffset>
                </wp:positionH>
                <wp:positionV relativeFrom="paragraph">
                  <wp:posOffset>-2443480</wp:posOffset>
                </wp:positionV>
                <wp:extent cx="4067175" cy="5334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533400"/>
                        </a:xfrm>
                        <a:prstGeom prst="rect">
                          <a:avLst/>
                        </a:prstGeom>
                        <a:noFill/>
                        <a:ln w="9525">
                          <a:noFill/>
                          <a:miter lim="800000"/>
                          <a:headEnd/>
                          <a:tailEnd/>
                        </a:ln>
                      </wps:spPr>
                      <wps:txbx>
                        <w:txbxContent>
                          <w:p w14:paraId="063450BB" w14:textId="12E5791D" w:rsidR="00B256F3" w:rsidRPr="009B758C" w:rsidRDefault="009034EA" w:rsidP="009B758C">
                            <w:pPr>
                              <w:pStyle w:val="Heading3"/>
                            </w:pPr>
                            <w:r w:rsidRPr="009B758C">
                              <w:t>Enrolment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3450A8" id="_x0000_t202" coordsize="21600,21600" o:spt="202" path="m,l,21600r21600,l21600,xe">
                <v:stroke joinstyle="miter"/>
                <v:path gradientshapeok="t" o:connecttype="rect"/>
              </v:shapetype>
              <v:shape id="Text Box 2" o:spid="_x0000_s1026" type="#_x0000_t202" style="position:absolute;margin-left:146.25pt;margin-top:-192.4pt;width:320.25pt;height:4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MD3DAIAAPQDAAAOAAAAZHJzL2Uyb0RvYy54bWysU9tuGyEQfa/Uf0C813uJHScr4yhNmqpS&#10;epGSfgBmWS8qMBSwd92v78A6jtW+VeUBMczMYc6ZYXUzGk320gcFltFqVlIirYBW2S2j358f3l1R&#10;EiK3LddgJaMHGejN+u2b1eAaWUMPupWeIIgNzeAY7WN0TVEE0UvDwwyctOjswBse0fTbovV8QHSj&#10;i7osL4sBfOs8CBkC3t5PTrrO+F0nRfzadUFGohnF2mLefd43aS/WK95sPXe9Escy+D9UYbiy+OgJ&#10;6p5HTnZe/QVllPAQoIszAaaArlNCZg7Ipir/YPPUcyczFxQnuJNM4f/Bii/7b56oltG6WlJiucEm&#10;PcsxkvcwkjrpM7jQYNiTw8A44jX2OXMN7hHEj0As3PXcbuWt9zD0krdYX5Uyi7PUCSckkM3wGVp8&#10;hu8iZKCx8yaJh3IQRMc+HU69SaUIvJyXl8tquaBEoG9xcTEvc/MK3rxkOx/iRwmGpAOjHnuf0fn+&#10;McRUDW9eQtJjFh6U1rn/2pKB0etFvcgJZx6jIo6nVobRqzKtaWASyQ+2zcmRKz2d8QFtj6wT0Yly&#10;HDcjBiYpNtAekL+HaQzx2+ChB/+LkgFHkNHwc8e9pER/sqjhdTWfp5nNxnyxrNHw557NuYdbgVCM&#10;Rkqm413Mcz5xvUWtO5VleK3kWCuOVlbn+A3S7J7bOer1s65/AwAA//8DAFBLAwQUAAYACAAAACEA&#10;dP/76t8AAAANAQAADwAAAGRycy9kb3ducmV2LnhtbEyPwU7DMAyG70i8Q2QkbltCu6G2NJ0QiCuI&#10;wSZxyxqvrWicqsnW8vZ4Jzja/vT7+8vN7HpxxjF0njTcLRUIpNrbjhoNnx8viwxEiIas6T2hhh8M&#10;sKmur0pTWD/RO563sREcQqEwGtoYh0LKULfoTFj6AYlvRz86E3kcG2lHM3G462Wi1L10piP+0JoB&#10;n1qsv7cnp2H3evzar9Rb8+zWw+RnJcnlUuvbm/nxAUTEOf7BcNFndajY6eBPZIPoNSR5smZUwyLN&#10;VlyCkTxNud7hslIqA1mV8n+L6hcAAP//AwBQSwECLQAUAAYACAAAACEAtoM4kv4AAADhAQAAEwAA&#10;AAAAAAAAAAAAAAAAAAAAW0NvbnRlbnRfVHlwZXNdLnhtbFBLAQItABQABgAIAAAAIQA4/SH/1gAA&#10;AJQBAAALAAAAAAAAAAAAAAAAAC8BAABfcmVscy8ucmVsc1BLAQItABQABgAIAAAAIQBMqMD3DAIA&#10;APQDAAAOAAAAAAAAAAAAAAAAAC4CAABkcnMvZTJvRG9jLnhtbFBLAQItABQABgAIAAAAIQB0//vq&#10;3wAAAA0BAAAPAAAAAAAAAAAAAAAAAGYEAABkcnMvZG93bnJldi54bWxQSwUGAAAAAAQABADzAAAA&#10;cgUAAAAA&#10;" filled="f" stroked="f">
                <v:textbox>
                  <w:txbxContent>
                    <w:p w14:paraId="063450BB" w14:textId="12E5791D" w:rsidR="00B256F3" w:rsidRPr="009B758C" w:rsidRDefault="009034EA" w:rsidP="009B758C">
                      <w:pPr>
                        <w:pStyle w:val="Heading3"/>
                      </w:pPr>
                      <w:r w:rsidRPr="009B758C">
                        <w:t>Enrolment Policy</w:t>
                      </w:r>
                    </w:p>
                  </w:txbxContent>
                </v:textbox>
              </v:shape>
            </w:pict>
          </mc:Fallback>
        </mc:AlternateContent>
      </w:r>
      <w:r w:rsidR="00D50E79" w:rsidRPr="002A1733">
        <w:rPr>
          <w:b/>
          <w:noProof/>
          <w:color w:val="391B76"/>
          <w:lang w:eastAsia="en-AU"/>
        </w:rPr>
        <mc:AlternateContent>
          <mc:Choice Requires="wps">
            <w:drawing>
              <wp:anchor distT="45720" distB="45720" distL="114300" distR="114300" simplePos="0" relativeHeight="251662336" behindDoc="0" locked="0" layoutInCell="1" allowOverlap="1" wp14:anchorId="0924F5D7" wp14:editId="7C53599A">
                <wp:simplePos x="0" y="0"/>
                <wp:positionH relativeFrom="column">
                  <wp:posOffset>990600</wp:posOffset>
                </wp:positionH>
                <wp:positionV relativeFrom="paragraph">
                  <wp:posOffset>-2813685</wp:posOffset>
                </wp:positionV>
                <wp:extent cx="4933950" cy="2952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295275"/>
                        </a:xfrm>
                        <a:prstGeom prst="rect">
                          <a:avLst/>
                        </a:prstGeom>
                        <a:noFill/>
                        <a:ln w="9525">
                          <a:noFill/>
                          <a:miter lim="800000"/>
                          <a:headEnd/>
                          <a:tailEnd/>
                        </a:ln>
                      </wps:spPr>
                      <wps:txbx>
                        <w:txbxContent>
                          <w:p w14:paraId="54F3CC7C" w14:textId="61E2CC3E" w:rsidR="00D50E79" w:rsidRPr="009B758C" w:rsidRDefault="00D50E79" w:rsidP="009B758C">
                            <w:pPr>
                              <w:pStyle w:val="Heading2"/>
                            </w:pPr>
                            <w:r w:rsidRPr="009B758C">
                              <w:t>DIOCESE OF BALLARAT CATHOLIC EDUCATION LIMITED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24F5D7" id="_x0000_s1028" type="#_x0000_t202" style="position:absolute;margin-left:78pt;margin-top:-221.55pt;width:388.5pt;height:23.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1mXDAIAAPkDAAAOAAAAZHJzL2Uyb0RvYy54bWysU9tu2zAMfR+wfxD0vjhxkrUx4hRduw4D&#10;ugvQ7gMYWY6FSaImKbGzrx8lp1mwvQ3TgyCK4iHPIbW+GYxmB+mDQlvz2WTKmbQCG2V3Nf/2/PDm&#10;mrMQwTag0cqaH2XgN5vXr9a9q2SJHepGekYgNlS9q3kXo6uKIohOGggTdNKSs0VvIJLpd0XjoSd0&#10;o4tyOn1b9Ogb51HIEOj2fnTyTcZvWynil7YNMjJdc6ot5t3nfZv2YrOGaufBdUqcyoB/qMKAspT0&#10;DHUPEdjeq7+gjBIeA7ZxItAU2LZKyMyB2Mymf7B56sDJzIXECe4sU/h/sOLz4atnqqn5nDMLhlr0&#10;LIfI3uHAyqRO70JFj54cPYsDXVOXM9PgHlF8D8ziXQd2J2+9x76T0FB1sxRZXISOOCGBbPtP2FAa&#10;2EfMQEPrTZKOxGCETl06njuTShF0uVjN56sluQT5ytWyvFrmFFC9RDsf4geJhqVDzT11PqPD4THE&#10;VA1UL09SMosPSuvcfW1ZX3PCXOaAC49RkYZTK1Pz62la47gkku9tk4MjKD2eKYG2J9aJ6Eg5Dtsh&#10;y3sWc4vNkWTwOM4i/R06dOh/ctbTHNY8/NiDl5zpj5akXM0WizS42Vgsr0oy/KVne+kBKwiq5pGz&#10;8XgX87CPlG9J8lZlNVJvxkpOJdN8ZZFOfyEN8KWdX/3+sZtfAAAA//8DAFBLAwQUAAYACAAAACEA&#10;77rjjuAAAAANAQAADwAAAGRycy9kb3ducmV2LnhtbEyPwU7DMBBE70j8g7VI3Fq7JI1IiFMhEFcQ&#10;BSr15sbbJCJeR7HbhL9nOdHjzI5m35Sb2fXijGPoPGlYLRUIpNrbjhoNnx8vi3sQIRqypveEGn4w&#10;wKa6vipNYf1E73jexkZwCYXCaGhjHAopQ92iM2HpByS+Hf3oTGQ5NtKOZuJy18s7pTLpTEf8oTUD&#10;PrVYf29PTsPX63G/S9Vb8+zWw+RnJcnlUuvbm/nxAUTEOf6H4Q+f0aFipoM/kQ2iZ73OeEvUsEjT&#10;ZAWCI3mSsHVgK8mzDGRVyssV1S8AAAD//wMAUEsBAi0AFAAGAAgAAAAhALaDOJL+AAAA4QEAABMA&#10;AAAAAAAAAAAAAAAAAAAAAFtDb250ZW50X1R5cGVzXS54bWxQSwECLQAUAAYACAAAACEAOP0h/9YA&#10;AACUAQAACwAAAAAAAAAAAAAAAAAvAQAAX3JlbHMvLnJlbHNQSwECLQAUAAYACAAAACEADfNZlwwC&#10;AAD5AwAADgAAAAAAAAAAAAAAAAAuAgAAZHJzL2Uyb0RvYy54bWxQSwECLQAUAAYACAAAACEA77rj&#10;juAAAAANAQAADwAAAAAAAAAAAAAAAABmBAAAZHJzL2Rvd25yZXYueG1sUEsFBgAAAAAEAAQA8wAA&#10;AHMFAAAAAA==&#10;" filled="f" stroked="f">
                <v:textbox>
                  <w:txbxContent>
                    <w:p w14:paraId="54F3CC7C" w14:textId="61E2CC3E" w:rsidR="00D50E79" w:rsidRPr="009B758C" w:rsidRDefault="00D50E79" w:rsidP="009B758C">
                      <w:pPr>
                        <w:pStyle w:val="Heading2"/>
                      </w:pPr>
                      <w:r w:rsidRPr="009B758C">
                        <w:t>DIOCESE OF BALLARAT CATHOLIC EDUCATION LIMITED</w:t>
                      </w:r>
                    </w:p>
                  </w:txbxContent>
                </v:textbox>
              </v:shape>
            </w:pict>
          </mc:Fallback>
        </mc:AlternateContent>
      </w:r>
      <w:r w:rsidR="00140267">
        <w:rPr>
          <w:b/>
          <w:color w:val="391B76"/>
        </w:rPr>
        <w:t>Rationale</w:t>
      </w:r>
    </w:p>
    <w:p w14:paraId="07347D27" w14:textId="37CA0A9E" w:rsidR="009034EA" w:rsidRPr="00C36C65" w:rsidRDefault="009034EA" w:rsidP="00C36C65">
      <w:pPr>
        <w:rPr>
          <w:rFonts w:ascii="Calibri" w:hAnsi="Calibri" w:cs="Calibri"/>
        </w:rPr>
      </w:pPr>
      <w:r w:rsidRPr="00C36C65">
        <w:rPr>
          <w:rFonts w:ascii="Calibri" w:hAnsi="Calibri" w:cs="Calibri"/>
        </w:rPr>
        <w:t xml:space="preserve">The Diocese of Ballarat Catholic Education Limited (DOBCEL) Enrolment Policy has been developed to provide Catholic schools and colleges in the Ballarat Diocese with clear and consistent guidelines that will inform school enrolments. </w:t>
      </w:r>
    </w:p>
    <w:p w14:paraId="03B1FADE" w14:textId="77777777" w:rsidR="009034EA" w:rsidRPr="008A2EF4" w:rsidRDefault="009034EA" w:rsidP="009034EA">
      <w:pPr>
        <w:pStyle w:val="Heading1"/>
        <w:rPr>
          <w:b/>
          <w:color w:val="391B76"/>
        </w:rPr>
      </w:pPr>
      <w:r w:rsidRPr="002A1733">
        <w:rPr>
          <w:b/>
          <w:noProof/>
          <w:color w:val="391B76"/>
          <w:lang w:eastAsia="en-AU"/>
        </w:rPr>
        <mc:AlternateContent>
          <mc:Choice Requires="wps">
            <w:drawing>
              <wp:anchor distT="45720" distB="45720" distL="114300" distR="114300" simplePos="0" relativeHeight="251664384" behindDoc="0" locked="0" layoutInCell="1" allowOverlap="1" wp14:anchorId="1C6D492E" wp14:editId="279D3A8F">
                <wp:simplePos x="0" y="0"/>
                <wp:positionH relativeFrom="column">
                  <wp:posOffset>4086225</wp:posOffset>
                </wp:positionH>
                <wp:positionV relativeFrom="paragraph">
                  <wp:posOffset>-1946910</wp:posOffset>
                </wp:positionV>
                <wp:extent cx="1838325" cy="768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768985"/>
                        </a:xfrm>
                        <a:prstGeom prst="rect">
                          <a:avLst/>
                        </a:prstGeom>
                        <a:noFill/>
                        <a:ln w="9525">
                          <a:noFill/>
                          <a:miter lim="800000"/>
                          <a:headEnd/>
                          <a:tailEnd/>
                        </a:ln>
                      </wps:spPr>
                      <wps:txbx>
                        <w:txbxContent>
                          <w:p w14:paraId="1475A163" w14:textId="77777777" w:rsidR="009034EA" w:rsidRDefault="009034EA" w:rsidP="009034EA">
                            <w:pPr>
                              <w:spacing w:after="80" w:line="240" w:lineRule="auto"/>
                              <w:jc w:val="right"/>
                              <w:rPr>
                                <w:b/>
                                <w:color w:val="FFFFFF" w:themeColor="background1"/>
                                <w:sz w:val="18"/>
                                <w:szCs w:val="18"/>
                              </w:rPr>
                            </w:pPr>
                            <w:r>
                              <w:rPr>
                                <w:b/>
                                <w:color w:val="FFFFFF" w:themeColor="background1"/>
                                <w:sz w:val="18"/>
                                <w:szCs w:val="18"/>
                              </w:rPr>
                              <w:t>Reviewed: October 2018</w:t>
                            </w:r>
                          </w:p>
                          <w:p w14:paraId="7FBD1A1B" w14:textId="77777777" w:rsidR="009034EA" w:rsidRDefault="009034EA" w:rsidP="009034EA">
                            <w:pPr>
                              <w:spacing w:after="80" w:line="240" w:lineRule="auto"/>
                              <w:jc w:val="right"/>
                              <w:rPr>
                                <w:b/>
                                <w:color w:val="FFFFFF" w:themeColor="background1"/>
                                <w:sz w:val="18"/>
                                <w:szCs w:val="18"/>
                              </w:rPr>
                            </w:pPr>
                            <w:r>
                              <w:rPr>
                                <w:b/>
                                <w:color w:val="FFFFFF" w:themeColor="background1"/>
                                <w:sz w:val="18"/>
                                <w:szCs w:val="18"/>
                              </w:rPr>
                              <w:t>Ratified</w:t>
                            </w:r>
                            <w:r w:rsidRPr="00700AF3">
                              <w:rPr>
                                <w:b/>
                                <w:color w:val="FFFFFF" w:themeColor="background1"/>
                                <w:sz w:val="18"/>
                                <w:szCs w:val="18"/>
                              </w:rPr>
                              <w:t xml:space="preserve">: </w:t>
                            </w:r>
                            <w:r>
                              <w:rPr>
                                <w:b/>
                                <w:color w:val="FFFFFF" w:themeColor="background1"/>
                                <w:sz w:val="18"/>
                                <w:szCs w:val="18"/>
                              </w:rPr>
                              <w:t>***Month Year</w:t>
                            </w:r>
                          </w:p>
                          <w:p w14:paraId="149F7CC7" w14:textId="77777777" w:rsidR="009034EA" w:rsidRPr="00700AF3" w:rsidRDefault="009034EA" w:rsidP="009034EA">
                            <w:pPr>
                              <w:spacing w:after="80" w:line="240" w:lineRule="auto"/>
                              <w:jc w:val="right"/>
                              <w:rPr>
                                <w:b/>
                                <w:i/>
                                <w:sz w:val="18"/>
                                <w:szCs w:val="18"/>
                              </w:rPr>
                            </w:pPr>
                            <w:r>
                              <w:rPr>
                                <w:b/>
                                <w:color w:val="FFFFFF" w:themeColor="background1"/>
                                <w:sz w:val="18"/>
                                <w:szCs w:val="18"/>
                              </w:rPr>
                              <w:t>Next Review: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6D492E" id="_x0000_s1029" type="#_x0000_t202" style="position:absolute;margin-left:321.75pt;margin-top:-153.3pt;width:144.75pt;height:60.5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I1aCwIAAPkDAAAOAAAAZHJzL2Uyb0RvYy54bWysU9tu2zAMfR+wfxD0vjjXNjHiFF27DgO6&#10;C9DuAxhZjoVJoiYpsbuvHyUnWdC9DfODIJrkIc8htb7pjWYH6YNCW/HJaMyZtAJrZXcV//788G7J&#10;WYhga9BoZcVfZOA3m7dv1p0r5RRb1LX0jEBsKDtX8TZGVxZFEK00EEbopCVng95AJNPvitpDR+hG&#10;F9Px+Kro0NfOo5Ah0N/7wck3Gb9ppIhfmybIyHTFqbeYT5/PbTqLzRrKnQfXKnFsA/6hCwPKUtEz&#10;1D1EYHuv/oIySngM2MSRQFNg0yghMwdiMxm/YvPUgpOZC4kT3Fmm8P9gxZfDN89UTbPjzIKhET3L&#10;PrL32LNpUqdzoaSgJ0dhsaffKTIxDe4RxY/ALN61YHfy1nvsWgk1dTdJmcVF6oATEsi2+4w1lYF9&#10;xAzUN94kQBKDETpN6eU8mdSKSCWXs+VsuuBMkO/6arlaLnIJKE/Zzof4UaJh6VJxT5PP6HB4DDF1&#10;A+UpJBWz+KC0ztPXlnUVXy0I/pXHqEjLqZWp+HKcvmFdEskPts7JEZQe7lRA2yPrRHSgHPttn+Wd&#10;ncTcYv1CMngcdpHeDl1a9L8462gPKx5+7sFLzvQnS1KuJvN5WtxszBfXUzL8pWd76QErCKrikbPh&#10;ehfzsg/EbknyRmU10myGTo4t035lkY5vIS3wpZ2j/rzYzW8AAAD//wMAUEsDBBQABgAIAAAAIQBy&#10;UKEk4QAAAA0BAAAPAAAAZHJzL2Rvd25yZXYueG1sTI9NT8MwDIbvSPsPkSfttiWja7WVphMC7Qpi&#10;fEjcssZrKxqnarK1/HvMCY62H71+3mI/uU5ccQitJw3rlQKBVHnbUq3h7fWw3III0ZA1nSfU8I0B&#10;9uXspjC59SO94PUYa8EhFHKjoYmxz6UMVYPOhJXvkfh29oMzkcehlnYwI4e7Tt4qlUlnWuIPjenx&#10;ocHq63hxGt6fzp8fG/VcP7q0H/2kJLmd1Hoxn+7vQESc4h8Mv/qsDiU7nfyFbBCdhmyTpIxqWCYq&#10;y0AwsksSrnfi1XqbpiDLQv5vUf4AAAD//wMAUEsBAi0AFAAGAAgAAAAhALaDOJL+AAAA4QEAABMA&#10;AAAAAAAAAAAAAAAAAAAAAFtDb250ZW50X1R5cGVzXS54bWxQSwECLQAUAAYACAAAACEAOP0h/9YA&#10;AACUAQAACwAAAAAAAAAAAAAAAAAvAQAAX3JlbHMvLnJlbHNQSwECLQAUAAYACAAAACEA90CNWgsC&#10;AAD5AwAADgAAAAAAAAAAAAAAAAAuAgAAZHJzL2Uyb0RvYy54bWxQSwECLQAUAAYACAAAACEAclCh&#10;JOEAAAANAQAADwAAAAAAAAAAAAAAAABlBAAAZHJzL2Rvd25yZXYueG1sUEsFBgAAAAAEAAQA8wAA&#10;AHMFAAAAAA==&#10;" filled="f" stroked="f">
                <v:textbox>
                  <w:txbxContent>
                    <w:p w14:paraId="1475A163" w14:textId="77777777" w:rsidR="009034EA" w:rsidRDefault="009034EA" w:rsidP="009034EA">
                      <w:pPr>
                        <w:spacing w:after="80" w:line="240" w:lineRule="auto"/>
                        <w:jc w:val="right"/>
                        <w:rPr>
                          <w:b/>
                          <w:color w:val="FFFFFF" w:themeColor="background1"/>
                          <w:sz w:val="18"/>
                          <w:szCs w:val="18"/>
                        </w:rPr>
                      </w:pPr>
                      <w:r>
                        <w:rPr>
                          <w:b/>
                          <w:color w:val="FFFFFF" w:themeColor="background1"/>
                          <w:sz w:val="18"/>
                          <w:szCs w:val="18"/>
                        </w:rPr>
                        <w:t>Reviewed: October 2018</w:t>
                      </w:r>
                    </w:p>
                    <w:p w14:paraId="7FBD1A1B" w14:textId="77777777" w:rsidR="009034EA" w:rsidRDefault="009034EA" w:rsidP="009034EA">
                      <w:pPr>
                        <w:spacing w:after="80" w:line="240" w:lineRule="auto"/>
                        <w:jc w:val="right"/>
                        <w:rPr>
                          <w:b/>
                          <w:color w:val="FFFFFF" w:themeColor="background1"/>
                          <w:sz w:val="18"/>
                          <w:szCs w:val="18"/>
                        </w:rPr>
                      </w:pPr>
                      <w:r>
                        <w:rPr>
                          <w:b/>
                          <w:color w:val="FFFFFF" w:themeColor="background1"/>
                          <w:sz w:val="18"/>
                          <w:szCs w:val="18"/>
                        </w:rPr>
                        <w:t>Ratified</w:t>
                      </w:r>
                      <w:r w:rsidRPr="00700AF3">
                        <w:rPr>
                          <w:b/>
                          <w:color w:val="FFFFFF" w:themeColor="background1"/>
                          <w:sz w:val="18"/>
                          <w:szCs w:val="18"/>
                        </w:rPr>
                        <w:t xml:space="preserve">: </w:t>
                      </w:r>
                      <w:r>
                        <w:rPr>
                          <w:b/>
                          <w:color w:val="FFFFFF" w:themeColor="background1"/>
                          <w:sz w:val="18"/>
                          <w:szCs w:val="18"/>
                        </w:rPr>
                        <w:t>***Month Year</w:t>
                      </w:r>
                    </w:p>
                    <w:p w14:paraId="149F7CC7" w14:textId="77777777" w:rsidR="009034EA" w:rsidRPr="00700AF3" w:rsidRDefault="009034EA" w:rsidP="009034EA">
                      <w:pPr>
                        <w:spacing w:after="80" w:line="240" w:lineRule="auto"/>
                        <w:jc w:val="right"/>
                        <w:rPr>
                          <w:b/>
                          <w:i/>
                          <w:sz w:val="18"/>
                          <w:szCs w:val="18"/>
                        </w:rPr>
                      </w:pPr>
                      <w:r>
                        <w:rPr>
                          <w:b/>
                          <w:color w:val="FFFFFF" w:themeColor="background1"/>
                          <w:sz w:val="18"/>
                          <w:szCs w:val="18"/>
                        </w:rPr>
                        <w:t>Next Review: ***Year</w:t>
                      </w:r>
                    </w:p>
                  </w:txbxContent>
                </v:textbox>
              </v:shape>
            </w:pict>
          </mc:Fallback>
        </mc:AlternateContent>
      </w:r>
      <w:r>
        <w:rPr>
          <w:b/>
          <w:color w:val="391B76"/>
        </w:rPr>
        <w:t>Background</w:t>
      </w:r>
    </w:p>
    <w:p w14:paraId="5DF1C4E1" w14:textId="77777777" w:rsidR="009034EA" w:rsidRPr="00C36C65" w:rsidRDefault="009034EA" w:rsidP="009034EA">
      <w:pPr>
        <w:jc w:val="both"/>
        <w:rPr>
          <w:rFonts w:ascii="Calibri" w:hAnsi="Calibri" w:cs="Calibri"/>
        </w:rPr>
      </w:pPr>
      <w:r w:rsidRPr="00C36C65">
        <w:rPr>
          <w:rFonts w:ascii="Calibri" w:hAnsi="Calibri" w:cs="Calibri"/>
        </w:rPr>
        <w:t>All Catholic primary and secondary schools are central to the mission and work of the Diocese of Ballarat and to the life-quality of students and their families. Inspired and governed by the message and person of Jesus Christ, and committed to the physical, intellectual, social and spiritual development of each person, they provide education of the highest quality to their communities. In line with the self-understanding of the Church, they are welcoming to all who share their educational philosophy. Through their distinctive educational style, Catholic schools make an irreplaceable contribution to the intellectual, ethical and spiritual well-being of their own community and of Australian society (Awakenings, 1998).</w:t>
      </w:r>
    </w:p>
    <w:p w14:paraId="6184EBA7" w14:textId="4EE13F14" w:rsidR="009034EA" w:rsidRPr="00C36C65" w:rsidRDefault="009034EA" w:rsidP="00C36C65">
      <w:pPr>
        <w:pStyle w:val="BodyText"/>
      </w:pPr>
      <w:r w:rsidRPr="00C36C65">
        <w:t>Each Catholic school in the Ballarat Diocese “participates in the evangelising mission of the Church and is the privileged environment in which Christian education is carried out. In this way Catholic schools are at once places of evangelisation, of complete formation, of enculturation, of apprenticeship in the lively dialogue between young people of different religions and social backgrounds. The ecclesial nature of the Catholic school, therefore, is written in the very heart of its identity as a teaching institution” (The Catholic School on the Threshold of the Third Millennium, 1997, n.19)</w:t>
      </w:r>
    </w:p>
    <w:p w14:paraId="43514008" w14:textId="77777777" w:rsidR="009034EA" w:rsidRPr="008A2EF4" w:rsidRDefault="009034EA" w:rsidP="009034EA">
      <w:pPr>
        <w:pStyle w:val="Heading1"/>
        <w:rPr>
          <w:b/>
          <w:color w:val="391B76"/>
        </w:rPr>
      </w:pPr>
      <w:r>
        <w:rPr>
          <w:b/>
          <w:color w:val="391B76"/>
        </w:rPr>
        <w:t>Scope</w:t>
      </w:r>
    </w:p>
    <w:p w14:paraId="6A6F19A5" w14:textId="71925440" w:rsidR="00F9185A" w:rsidRDefault="00140267" w:rsidP="00C36C65">
      <w:pPr>
        <w:pStyle w:val="BodyText"/>
        <w:widowControl w:val="0"/>
        <w:autoSpaceDE w:val="0"/>
        <w:autoSpaceDN w:val="0"/>
        <w:adjustRightInd w:val="0"/>
        <w:spacing w:after="120" w:line="240" w:lineRule="auto"/>
      </w:pPr>
      <w:r w:rsidRPr="00C36C65">
        <w:t>This policy applies to all schools operating under the formal and/or delegated governance of Diocese of Ballarat Catholic Education Limited (DOBCEL).  Other Catholic schools operating in the Diocese of Ballarat are required by the Bisho</w:t>
      </w:r>
      <w:r w:rsidR="003C7E43">
        <w:t>p of Ballarat to have a policy</w:t>
      </w:r>
      <w:r w:rsidRPr="00C36C65">
        <w:t xml:space="preserve"> of similar intent and standard.</w:t>
      </w:r>
    </w:p>
    <w:p w14:paraId="15B7122A" w14:textId="5727EF76" w:rsidR="003779FC" w:rsidRDefault="003779FC" w:rsidP="00C36C65">
      <w:pPr>
        <w:pStyle w:val="BodyText"/>
        <w:widowControl w:val="0"/>
        <w:autoSpaceDE w:val="0"/>
        <w:autoSpaceDN w:val="0"/>
        <w:adjustRightInd w:val="0"/>
        <w:spacing w:after="120" w:line="240" w:lineRule="auto"/>
      </w:pPr>
    </w:p>
    <w:p w14:paraId="321A5590" w14:textId="0102FCCD" w:rsidR="003779FC" w:rsidRDefault="003779FC" w:rsidP="00C36C65">
      <w:pPr>
        <w:pStyle w:val="BodyText"/>
        <w:widowControl w:val="0"/>
        <w:autoSpaceDE w:val="0"/>
        <w:autoSpaceDN w:val="0"/>
        <w:adjustRightInd w:val="0"/>
        <w:spacing w:after="120" w:line="240" w:lineRule="auto"/>
        <w:rPr>
          <w:b/>
        </w:rPr>
      </w:pPr>
      <w:r w:rsidRPr="003779FC">
        <w:rPr>
          <w:b/>
        </w:rPr>
        <w:t>Definition of Governing Authority</w:t>
      </w:r>
    </w:p>
    <w:p w14:paraId="6AA8FADE" w14:textId="691DF963" w:rsidR="003779FC" w:rsidRDefault="003779FC" w:rsidP="00C36C65">
      <w:pPr>
        <w:pStyle w:val="BodyText"/>
        <w:widowControl w:val="0"/>
        <w:autoSpaceDE w:val="0"/>
        <w:autoSpaceDN w:val="0"/>
        <w:adjustRightInd w:val="0"/>
        <w:spacing w:after="120" w:line="240" w:lineRule="auto"/>
      </w:pPr>
      <w:r>
        <w:t>Where the term, Governing Authority is used in this policy it refers to the proprietor of the school and/or the person delegated to supervise the Principal.</w:t>
      </w:r>
    </w:p>
    <w:p w14:paraId="3DF53D28" w14:textId="44B49239" w:rsidR="003779FC" w:rsidRPr="003779FC" w:rsidRDefault="003779FC" w:rsidP="00C36C65">
      <w:pPr>
        <w:pStyle w:val="BodyText"/>
        <w:widowControl w:val="0"/>
        <w:autoSpaceDE w:val="0"/>
        <w:autoSpaceDN w:val="0"/>
        <w:adjustRightInd w:val="0"/>
        <w:spacing w:after="120" w:line="240" w:lineRule="auto"/>
      </w:pPr>
      <w:r>
        <w:br/>
        <w:t>For DOBCEL schools, this is the Director of Catholic Education as Chief Executive Officer of DOBCEL</w:t>
      </w:r>
    </w:p>
    <w:p w14:paraId="138808F0" w14:textId="6653F5FB" w:rsidR="009034EA" w:rsidRPr="008A2EF4" w:rsidRDefault="009034EA" w:rsidP="009034EA">
      <w:pPr>
        <w:pStyle w:val="Heading1"/>
        <w:rPr>
          <w:b/>
          <w:color w:val="391B76"/>
        </w:rPr>
      </w:pPr>
      <w:r>
        <w:rPr>
          <w:b/>
          <w:color w:val="391B76"/>
        </w:rPr>
        <w:lastRenderedPageBreak/>
        <w:t>Policy</w:t>
      </w:r>
    </w:p>
    <w:p w14:paraId="11D8A3F7" w14:textId="77777777" w:rsidR="003779FC" w:rsidRDefault="009034EA" w:rsidP="003779FC">
      <w:pPr>
        <w:jc w:val="both"/>
        <w:rPr>
          <w:rFonts w:ascii="Calibri" w:hAnsi="Calibri" w:cs="Calibri"/>
        </w:rPr>
      </w:pPr>
      <w:r w:rsidRPr="00C36C65">
        <w:rPr>
          <w:rFonts w:ascii="Calibri" w:hAnsi="Calibri" w:cs="Calibri"/>
        </w:rPr>
        <w:t>Ballarat diocesan schools embrace the mission of the Church by welcoming the enrolment of all students and families who share their vision and educational philosophy.</w:t>
      </w:r>
    </w:p>
    <w:p w14:paraId="27747A35" w14:textId="65D8CC82" w:rsidR="003779FC" w:rsidRPr="003779FC" w:rsidRDefault="003779FC" w:rsidP="003779FC">
      <w:pPr>
        <w:ind w:left="1440" w:hanging="720"/>
        <w:jc w:val="both"/>
        <w:rPr>
          <w:rFonts w:ascii="Calibri" w:hAnsi="Calibri" w:cs="Calibri"/>
        </w:rPr>
      </w:pPr>
      <w:r w:rsidRPr="003779FC">
        <w:rPr>
          <w:rFonts w:ascii="Calibri" w:hAnsi="Calibri" w:cs="Calibri"/>
          <w:b/>
        </w:rPr>
        <w:t>1.0</w:t>
      </w:r>
      <w:r>
        <w:rPr>
          <w:rFonts w:ascii="Calibri" w:hAnsi="Calibri" w:cs="Calibri"/>
        </w:rPr>
        <w:tab/>
      </w:r>
      <w:r w:rsidR="009034EA" w:rsidRPr="003779FC">
        <w:rPr>
          <w:rFonts w:cs="Calibri"/>
        </w:rPr>
        <w:t xml:space="preserve">Catholic schools, established, maintained and governed by the Ballarat Diocese, or in partnership with Religious Institutes and/or ministerial public juridic persons, strive to be authentically Catholic and faithful to the mission of the Catholic Church. </w:t>
      </w:r>
    </w:p>
    <w:p w14:paraId="07032D21" w14:textId="56A6C89F" w:rsidR="009034EA" w:rsidRPr="003779FC" w:rsidRDefault="003779FC" w:rsidP="003779FC">
      <w:pPr>
        <w:ind w:left="1440" w:hanging="720"/>
        <w:jc w:val="both"/>
        <w:rPr>
          <w:rFonts w:cs="Calibri"/>
        </w:rPr>
      </w:pPr>
      <w:r w:rsidRPr="003779FC">
        <w:rPr>
          <w:rFonts w:cs="Calibri"/>
          <w:b/>
        </w:rPr>
        <w:t>2.0</w:t>
      </w:r>
      <w:r>
        <w:rPr>
          <w:rFonts w:cs="Calibri"/>
        </w:rPr>
        <w:tab/>
      </w:r>
      <w:r w:rsidR="009034EA" w:rsidRPr="003779FC">
        <w:rPr>
          <w:rFonts w:cs="Calibri"/>
        </w:rPr>
        <w:t xml:space="preserve">A Catholic school is open to all who are willing to commit to support the philosophy, values and aims of Catholic schooling. While there is an invitation to all, the practicalities of being able to accommodate enrolments beyond current physical facilities may be limited by available resources.  </w:t>
      </w:r>
    </w:p>
    <w:p w14:paraId="1FE6FD58" w14:textId="77777777" w:rsidR="009034EA" w:rsidRPr="00C36C65" w:rsidRDefault="009034EA" w:rsidP="009034EA">
      <w:pPr>
        <w:pStyle w:val="ListParagraph"/>
        <w:numPr>
          <w:ilvl w:val="0"/>
          <w:numId w:val="14"/>
        </w:numPr>
        <w:jc w:val="both"/>
        <w:rPr>
          <w:rFonts w:cs="Calibri"/>
        </w:rPr>
      </w:pPr>
      <w:r w:rsidRPr="00C36C65">
        <w:rPr>
          <w:rFonts w:cs="Calibri"/>
        </w:rPr>
        <w:t>A Catholic school has a particular responsibility to provide access to children baptised in the Catholic faith.</w:t>
      </w:r>
    </w:p>
    <w:p w14:paraId="7B91CED7" w14:textId="77777777" w:rsidR="009034EA" w:rsidRPr="00C36C65" w:rsidRDefault="009034EA" w:rsidP="009034EA">
      <w:pPr>
        <w:pStyle w:val="ListParagraph"/>
        <w:numPr>
          <w:ilvl w:val="0"/>
          <w:numId w:val="14"/>
        </w:numPr>
        <w:jc w:val="both"/>
        <w:rPr>
          <w:rFonts w:cs="Calibri"/>
        </w:rPr>
      </w:pPr>
      <w:r w:rsidRPr="00C36C65">
        <w:rPr>
          <w:rFonts w:cs="Calibri"/>
        </w:rPr>
        <w:t>Catholic schools have a responsibility for being inclusive and therefore welcome, accept and support those most in need.</w:t>
      </w:r>
    </w:p>
    <w:p w14:paraId="23B8FEF3" w14:textId="74BD802A" w:rsidR="009034EA" w:rsidRPr="00C36C65" w:rsidRDefault="003779FC" w:rsidP="009034EA">
      <w:pPr>
        <w:pStyle w:val="ListParagraph"/>
        <w:numPr>
          <w:ilvl w:val="0"/>
          <w:numId w:val="14"/>
        </w:numPr>
        <w:jc w:val="both"/>
        <w:rPr>
          <w:rFonts w:cs="Calibri"/>
        </w:rPr>
      </w:pPr>
      <w:r>
        <w:rPr>
          <w:rFonts w:cs="Calibri"/>
        </w:rPr>
        <w:t xml:space="preserve">Catholic schools seek </w:t>
      </w:r>
      <w:r w:rsidR="009034EA" w:rsidRPr="00C36C65">
        <w:rPr>
          <w:rFonts w:cs="Calibri"/>
        </w:rPr>
        <w:t xml:space="preserve">actively </w:t>
      </w:r>
      <w:r>
        <w:rPr>
          <w:rFonts w:cs="Calibri"/>
        </w:rPr>
        <w:t xml:space="preserve">to </w:t>
      </w:r>
      <w:r w:rsidR="009034EA" w:rsidRPr="00C36C65">
        <w:rPr>
          <w:rFonts w:cs="Calibri"/>
        </w:rPr>
        <w:t>engage families and carers as partners in their child’s education process and the life of the school in an atmosphere of co-responsibility and co-accountability.</w:t>
      </w:r>
    </w:p>
    <w:p w14:paraId="0B197909" w14:textId="1B798FEA" w:rsidR="009034EA" w:rsidRPr="00C36C65" w:rsidRDefault="009034EA" w:rsidP="009034EA">
      <w:pPr>
        <w:pStyle w:val="ListParagraph"/>
        <w:numPr>
          <w:ilvl w:val="0"/>
          <w:numId w:val="14"/>
        </w:numPr>
        <w:jc w:val="both"/>
        <w:rPr>
          <w:rFonts w:cs="Calibri"/>
        </w:rPr>
      </w:pPr>
      <w:r w:rsidRPr="00C36C65">
        <w:rPr>
          <w:rFonts w:cs="Calibri"/>
        </w:rPr>
        <w:t>In diocesan locations where multiple Catholic schools co-exist</w:t>
      </w:r>
      <w:r w:rsidR="003779FC">
        <w:rPr>
          <w:rFonts w:cs="Calibri"/>
        </w:rPr>
        <w:t>,</w:t>
      </w:r>
      <w:r w:rsidRPr="00C36C65">
        <w:rPr>
          <w:rFonts w:cs="Calibri"/>
        </w:rPr>
        <w:t xml:space="preserve"> there will be ongoing dialogue and co-consideration of enrolment processes. </w:t>
      </w:r>
    </w:p>
    <w:p w14:paraId="72BE36C1" w14:textId="22E99ABF" w:rsidR="00CA02F3" w:rsidRPr="00CA02F3" w:rsidRDefault="00CA02F3" w:rsidP="00CA02F3">
      <w:pPr>
        <w:pStyle w:val="Heading1"/>
        <w:rPr>
          <w:b/>
          <w:color w:val="391B76"/>
        </w:rPr>
      </w:pPr>
      <w:r>
        <w:rPr>
          <w:b/>
          <w:color w:val="391B76"/>
        </w:rPr>
        <w:t>Enrolment Selection Criteria</w:t>
      </w:r>
    </w:p>
    <w:p w14:paraId="111BC1D4" w14:textId="5C4ECD0D" w:rsidR="00E14809" w:rsidRPr="00C36C65" w:rsidRDefault="00390745" w:rsidP="003779FC">
      <w:pPr>
        <w:tabs>
          <w:tab w:val="left" w:pos="709"/>
        </w:tabs>
        <w:ind w:firstLine="720"/>
        <w:jc w:val="both"/>
        <w:rPr>
          <w:rFonts w:ascii="Calibri" w:hAnsi="Calibri" w:cs="Calibri"/>
          <w:b/>
        </w:rPr>
      </w:pPr>
      <w:r>
        <w:rPr>
          <w:b/>
        </w:rPr>
        <w:t>1.1</w:t>
      </w:r>
      <w:r w:rsidR="00E14809" w:rsidRPr="00E100B8">
        <w:rPr>
          <w:b/>
        </w:rPr>
        <w:tab/>
      </w:r>
      <w:r w:rsidR="00E14809" w:rsidRPr="00C36C65">
        <w:rPr>
          <w:rFonts w:ascii="Calibri" w:hAnsi="Calibri" w:cs="Calibri"/>
          <w:b/>
        </w:rPr>
        <w:t>Starting School: Prep</w:t>
      </w:r>
    </w:p>
    <w:p w14:paraId="70E79663" w14:textId="382874A2" w:rsidR="00E14809" w:rsidRPr="00C36C65" w:rsidRDefault="00E14809" w:rsidP="00E14809">
      <w:pPr>
        <w:ind w:left="720" w:firstLine="720"/>
        <w:jc w:val="both"/>
        <w:rPr>
          <w:rFonts w:ascii="Calibri" w:hAnsi="Calibri" w:cs="Calibri"/>
        </w:rPr>
      </w:pPr>
      <w:r w:rsidRPr="00C36C65">
        <w:rPr>
          <w:rFonts w:ascii="Calibri" w:hAnsi="Calibri" w:cs="Calibri"/>
        </w:rPr>
        <w:t>By law, children mu</w:t>
      </w:r>
      <w:r w:rsidR="003779FC">
        <w:rPr>
          <w:rFonts w:ascii="Calibri" w:hAnsi="Calibri" w:cs="Calibri"/>
        </w:rPr>
        <w:t xml:space="preserve">st have turned five by 30 </w:t>
      </w:r>
      <w:r w:rsidRPr="00C36C65">
        <w:rPr>
          <w:rFonts w:ascii="Calibri" w:hAnsi="Calibri" w:cs="Calibri"/>
        </w:rPr>
        <w:t>April of their first year of school.</w:t>
      </w:r>
    </w:p>
    <w:p w14:paraId="7F8152E4" w14:textId="77777777" w:rsidR="00E14809" w:rsidRPr="00C36C65" w:rsidRDefault="00E14809" w:rsidP="00E14809">
      <w:pPr>
        <w:ind w:left="720" w:firstLine="720"/>
        <w:jc w:val="both"/>
        <w:rPr>
          <w:rFonts w:ascii="Calibri" w:hAnsi="Calibri" w:cs="Calibri"/>
        </w:rPr>
      </w:pPr>
      <w:r w:rsidRPr="00C36C65">
        <w:rPr>
          <w:rFonts w:ascii="Calibri" w:hAnsi="Calibri" w:cs="Calibri"/>
        </w:rPr>
        <w:t xml:space="preserve">Enrolments will be allocated in the following order of priority: </w:t>
      </w:r>
    </w:p>
    <w:p w14:paraId="1F55E9A5" w14:textId="012B0243" w:rsidR="00E14809" w:rsidRPr="00C36C65" w:rsidRDefault="00E14809" w:rsidP="00E14809">
      <w:pPr>
        <w:pStyle w:val="NoSpacing"/>
        <w:numPr>
          <w:ilvl w:val="0"/>
          <w:numId w:val="18"/>
        </w:numPr>
        <w:suppressAutoHyphens/>
        <w:jc w:val="both"/>
        <w:rPr>
          <w:rFonts w:ascii="Calibri" w:hAnsi="Calibri" w:cs="Calibri"/>
        </w:rPr>
      </w:pPr>
      <w:r w:rsidRPr="00C36C65">
        <w:rPr>
          <w:rFonts w:ascii="Calibri" w:hAnsi="Calibri" w:cs="Calibri"/>
        </w:rPr>
        <w:t>Siblings of children already enrolled in t</w:t>
      </w:r>
      <w:r w:rsidR="00014C4B">
        <w:rPr>
          <w:rFonts w:ascii="Calibri" w:hAnsi="Calibri" w:cs="Calibri"/>
        </w:rPr>
        <w:t>he school</w:t>
      </w:r>
    </w:p>
    <w:p w14:paraId="3DF11950" w14:textId="5F323153" w:rsidR="00E14809" w:rsidRPr="00C36C65" w:rsidRDefault="00E14809" w:rsidP="00E14809">
      <w:pPr>
        <w:pStyle w:val="NoSpacing"/>
        <w:numPr>
          <w:ilvl w:val="0"/>
          <w:numId w:val="18"/>
        </w:numPr>
        <w:suppressAutoHyphens/>
        <w:jc w:val="both"/>
        <w:rPr>
          <w:rFonts w:ascii="Calibri" w:hAnsi="Calibri" w:cs="Calibri"/>
        </w:rPr>
      </w:pPr>
      <w:r w:rsidRPr="00C36C65">
        <w:rPr>
          <w:rFonts w:ascii="Calibri" w:hAnsi="Calibri" w:cs="Calibri"/>
        </w:rPr>
        <w:t>Baptised</w:t>
      </w:r>
      <w:r w:rsidR="003779FC">
        <w:rPr>
          <w:rFonts w:ascii="Calibri" w:hAnsi="Calibri" w:cs="Calibri"/>
        </w:rPr>
        <w:t xml:space="preserve"> Catholic</w:t>
      </w:r>
      <w:r w:rsidRPr="00C36C65">
        <w:rPr>
          <w:rFonts w:ascii="Calibri" w:hAnsi="Calibri" w:cs="Calibri"/>
        </w:rPr>
        <w:t xml:space="preserve"> children who are resident in the parish. </w:t>
      </w:r>
    </w:p>
    <w:p w14:paraId="6564D8A5" w14:textId="3BD78E05" w:rsidR="00E14809" w:rsidRPr="00C36C65" w:rsidRDefault="00E14809" w:rsidP="00E14809">
      <w:pPr>
        <w:pStyle w:val="NoSpacing"/>
        <w:numPr>
          <w:ilvl w:val="0"/>
          <w:numId w:val="18"/>
        </w:numPr>
        <w:suppressAutoHyphens/>
        <w:jc w:val="both"/>
        <w:rPr>
          <w:rFonts w:ascii="Calibri" w:hAnsi="Calibri" w:cs="Calibri"/>
        </w:rPr>
      </w:pPr>
      <w:r w:rsidRPr="00C36C65">
        <w:rPr>
          <w:rFonts w:ascii="Calibri" w:hAnsi="Calibri" w:cs="Calibri"/>
        </w:rPr>
        <w:t>Baptised</w:t>
      </w:r>
      <w:r w:rsidR="003779FC">
        <w:rPr>
          <w:rFonts w:ascii="Calibri" w:hAnsi="Calibri" w:cs="Calibri"/>
        </w:rPr>
        <w:t xml:space="preserve"> Catholic</w:t>
      </w:r>
      <w:r w:rsidRPr="00C36C65">
        <w:rPr>
          <w:rFonts w:ascii="Calibri" w:hAnsi="Calibri" w:cs="Calibri"/>
        </w:rPr>
        <w:t xml:space="preserve"> children who do not reside in the parish but are recognised as parishio</w:t>
      </w:r>
      <w:r w:rsidR="003C7E43">
        <w:rPr>
          <w:rFonts w:ascii="Calibri" w:hAnsi="Calibri" w:cs="Calibri"/>
        </w:rPr>
        <w:t>ners by the Parish Priest</w:t>
      </w:r>
    </w:p>
    <w:p w14:paraId="68D80FD3" w14:textId="77777777" w:rsidR="00E14809" w:rsidRPr="00C36C65" w:rsidRDefault="00E14809" w:rsidP="00E14809">
      <w:pPr>
        <w:pStyle w:val="NoSpacing"/>
        <w:numPr>
          <w:ilvl w:val="0"/>
          <w:numId w:val="18"/>
        </w:numPr>
        <w:suppressAutoHyphens/>
        <w:jc w:val="both"/>
        <w:rPr>
          <w:rFonts w:ascii="Calibri" w:hAnsi="Calibri" w:cs="Calibri"/>
        </w:rPr>
      </w:pPr>
      <w:r w:rsidRPr="00C36C65">
        <w:rPr>
          <w:rFonts w:ascii="Calibri" w:hAnsi="Calibri" w:cs="Calibri"/>
        </w:rPr>
        <w:t>Baptised children of Catholic families from parishes that do not have a Catholic school.</w:t>
      </w:r>
    </w:p>
    <w:p w14:paraId="43E40258" w14:textId="77777777" w:rsidR="00E14809" w:rsidRPr="00C36C65" w:rsidRDefault="00E14809" w:rsidP="00E14809">
      <w:pPr>
        <w:pStyle w:val="NoSpacing"/>
        <w:numPr>
          <w:ilvl w:val="0"/>
          <w:numId w:val="18"/>
        </w:numPr>
        <w:suppressAutoHyphens/>
        <w:jc w:val="both"/>
        <w:rPr>
          <w:rFonts w:ascii="Calibri" w:hAnsi="Calibri" w:cs="Calibri"/>
        </w:rPr>
      </w:pPr>
      <w:r w:rsidRPr="00C36C65">
        <w:rPr>
          <w:rFonts w:ascii="Calibri" w:hAnsi="Calibri" w:cs="Calibri"/>
        </w:rPr>
        <w:t>Baptised children of Catholic families from other parishes (for pastoral reasons).</w:t>
      </w:r>
    </w:p>
    <w:p w14:paraId="1D3ACB01" w14:textId="77777777" w:rsidR="00E14809" w:rsidRPr="00C36C65" w:rsidRDefault="00E14809" w:rsidP="00E14809">
      <w:pPr>
        <w:pStyle w:val="NoSpacing"/>
        <w:numPr>
          <w:ilvl w:val="0"/>
          <w:numId w:val="18"/>
        </w:numPr>
        <w:suppressAutoHyphens/>
        <w:jc w:val="both"/>
        <w:rPr>
          <w:rFonts w:ascii="Calibri" w:hAnsi="Calibri" w:cs="Calibri"/>
        </w:rPr>
      </w:pPr>
      <w:r w:rsidRPr="00C36C65">
        <w:rPr>
          <w:rFonts w:ascii="Calibri" w:hAnsi="Calibri" w:cs="Calibri"/>
        </w:rPr>
        <w:t>Children not baptised from families in the parish with one parent a baptised  Catholic  </w:t>
      </w:r>
    </w:p>
    <w:p w14:paraId="2860D2E8" w14:textId="737C7458" w:rsidR="00E14809" w:rsidRDefault="003779FC" w:rsidP="00E14809">
      <w:pPr>
        <w:pStyle w:val="NoSpacing"/>
        <w:numPr>
          <w:ilvl w:val="0"/>
          <w:numId w:val="18"/>
        </w:numPr>
        <w:suppressAutoHyphens/>
        <w:jc w:val="both"/>
        <w:rPr>
          <w:rFonts w:ascii="Calibri" w:hAnsi="Calibri" w:cs="Calibri"/>
        </w:rPr>
      </w:pPr>
      <w:r>
        <w:rPr>
          <w:rFonts w:ascii="Calibri" w:hAnsi="Calibri" w:cs="Calibri"/>
        </w:rPr>
        <w:t>Children from another Christian t</w:t>
      </w:r>
      <w:r w:rsidR="00AB55A8">
        <w:rPr>
          <w:rFonts w:ascii="Calibri" w:hAnsi="Calibri" w:cs="Calibri"/>
        </w:rPr>
        <w:t>radition where adult baptism is active in that</w:t>
      </w:r>
      <w:r w:rsidR="00162A15">
        <w:rPr>
          <w:rFonts w:ascii="Calibri" w:hAnsi="Calibri" w:cs="Calibri"/>
        </w:rPr>
        <w:t xml:space="preserve"> tradition</w:t>
      </w:r>
    </w:p>
    <w:p w14:paraId="08884D0E" w14:textId="73AAACC8" w:rsidR="00162A15" w:rsidRDefault="00162A15" w:rsidP="00E14809">
      <w:pPr>
        <w:pStyle w:val="NoSpacing"/>
        <w:numPr>
          <w:ilvl w:val="0"/>
          <w:numId w:val="18"/>
        </w:numPr>
        <w:suppressAutoHyphens/>
        <w:jc w:val="both"/>
        <w:rPr>
          <w:rFonts w:ascii="Calibri" w:hAnsi="Calibri" w:cs="Calibri"/>
        </w:rPr>
      </w:pPr>
      <w:r>
        <w:rPr>
          <w:rFonts w:ascii="Calibri" w:hAnsi="Calibri" w:cs="Calibri"/>
        </w:rPr>
        <w:t>Children baptised in another Christian tradition who reside in the parish</w:t>
      </w:r>
    </w:p>
    <w:p w14:paraId="75B37681" w14:textId="0BD68364" w:rsidR="00162A15" w:rsidRPr="00C36C65" w:rsidRDefault="00162A15" w:rsidP="00E14809">
      <w:pPr>
        <w:pStyle w:val="NoSpacing"/>
        <w:numPr>
          <w:ilvl w:val="0"/>
          <w:numId w:val="18"/>
        </w:numPr>
        <w:suppressAutoHyphens/>
        <w:jc w:val="both"/>
        <w:rPr>
          <w:rFonts w:ascii="Calibri" w:hAnsi="Calibri" w:cs="Calibri"/>
        </w:rPr>
      </w:pPr>
      <w:r>
        <w:rPr>
          <w:rFonts w:ascii="Calibri" w:hAnsi="Calibri" w:cs="Calibri"/>
        </w:rPr>
        <w:t>Children baptised in another Christian tradition who reside outside the parish</w:t>
      </w:r>
    </w:p>
    <w:p w14:paraId="2587DA30" w14:textId="0CF39D0A" w:rsidR="00E14809" w:rsidRPr="00C36C65" w:rsidRDefault="00E14809" w:rsidP="00E14809">
      <w:pPr>
        <w:pStyle w:val="NoSpacing"/>
        <w:numPr>
          <w:ilvl w:val="0"/>
          <w:numId w:val="18"/>
        </w:numPr>
        <w:suppressAutoHyphens/>
        <w:jc w:val="both"/>
        <w:rPr>
          <w:rFonts w:ascii="Calibri" w:hAnsi="Calibri" w:cs="Calibri"/>
        </w:rPr>
      </w:pPr>
      <w:r w:rsidRPr="00C36C65">
        <w:rPr>
          <w:rFonts w:ascii="Calibri" w:hAnsi="Calibri" w:cs="Calibri"/>
        </w:rPr>
        <w:t>Children from a faith background other than Christian or other pastoral considerations.</w:t>
      </w:r>
    </w:p>
    <w:p w14:paraId="78DC4CF7" w14:textId="1CE4D5DD" w:rsidR="00E14809" w:rsidRDefault="00E14809" w:rsidP="00E14809">
      <w:pPr>
        <w:pStyle w:val="NoSpacing"/>
        <w:suppressAutoHyphens/>
        <w:jc w:val="both"/>
        <w:rPr>
          <w:rFonts w:cstheme="minorHAnsi"/>
        </w:rPr>
      </w:pPr>
    </w:p>
    <w:p w14:paraId="11ED2FC4" w14:textId="383AA175" w:rsidR="00E14809" w:rsidRDefault="00E14809" w:rsidP="00E14809">
      <w:pPr>
        <w:pStyle w:val="NoSpacing"/>
        <w:suppressAutoHyphens/>
        <w:jc w:val="both"/>
        <w:rPr>
          <w:rFonts w:cstheme="minorHAnsi"/>
        </w:rPr>
      </w:pPr>
    </w:p>
    <w:p w14:paraId="70067E67" w14:textId="109331BE" w:rsidR="00E14809" w:rsidRDefault="00E14809" w:rsidP="00E14809">
      <w:pPr>
        <w:pStyle w:val="NoSpacing"/>
        <w:suppressAutoHyphens/>
        <w:jc w:val="both"/>
        <w:rPr>
          <w:rFonts w:cstheme="minorHAnsi"/>
        </w:rPr>
      </w:pPr>
    </w:p>
    <w:p w14:paraId="79E7F5E6" w14:textId="77777777" w:rsidR="00D46B06" w:rsidRDefault="00D46B06" w:rsidP="00E14809">
      <w:pPr>
        <w:pStyle w:val="NoSpacing"/>
        <w:suppressAutoHyphens/>
        <w:jc w:val="both"/>
        <w:rPr>
          <w:rFonts w:cstheme="minorHAnsi"/>
        </w:rPr>
      </w:pPr>
    </w:p>
    <w:p w14:paraId="0CEEBD2E" w14:textId="2BB96A0E" w:rsidR="00140267" w:rsidRDefault="00140267" w:rsidP="00E14809">
      <w:pPr>
        <w:pStyle w:val="NoSpacing"/>
        <w:suppressAutoHyphens/>
        <w:jc w:val="both"/>
        <w:rPr>
          <w:rFonts w:cstheme="minorHAnsi"/>
        </w:rPr>
      </w:pPr>
    </w:p>
    <w:p w14:paraId="03267887" w14:textId="77777777" w:rsidR="00140267" w:rsidRDefault="00140267" w:rsidP="00E14809">
      <w:pPr>
        <w:pStyle w:val="NoSpacing"/>
        <w:suppressAutoHyphens/>
        <w:jc w:val="both"/>
        <w:rPr>
          <w:rFonts w:cstheme="minorHAnsi"/>
        </w:rPr>
      </w:pPr>
    </w:p>
    <w:p w14:paraId="2BD0EA5D" w14:textId="6DB0E66A" w:rsidR="00E14809" w:rsidRPr="00C36C65" w:rsidRDefault="00390745" w:rsidP="00E14809">
      <w:pPr>
        <w:pStyle w:val="NoSpacing"/>
        <w:suppressAutoHyphens/>
        <w:ind w:left="720"/>
        <w:jc w:val="both"/>
        <w:rPr>
          <w:rFonts w:ascii="Calibri" w:hAnsi="Calibri" w:cs="Calibri"/>
          <w:b/>
        </w:rPr>
      </w:pPr>
      <w:r>
        <w:rPr>
          <w:rFonts w:cstheme="minorHAnsi"/>
          <w:b/>
        </w:rPr>
        <w:lastRenderedPageBreak/>
        <w:t>1</w:t>
      </w:r>
      <w:r w:rsidR="00E14809" w:rsidRPr="00E14809">
        <w:rPr>
          <w:rFonts w:cstheme="minorHAnsi"/>
          <w:b/>
        </w:rPr>
        <w:t>.2</w:t>
      </w:r>
      <w:r w:rsidR="00E14809" w:rsidRPr="00E14809">
        <w:rPr>
          <w:rFonts w:cstheme="minorHAnsi"/>
          <w:b/>
        </w:rPr>
        <w:tab/>
      </w:r>
      <w:r w:rsidR="00E14809" w:rsidRPr="00C36C65">
        <w:rPr>
          <w:rFonts w:ascii="Calibri" w:hAnsi="Calibri" w:cs="Calibri"/>
          <w:b/>
        </w:rPr>
        <w:t>Other Year Levels</w:t>
      </w:r>
    </w:p>
    <w:p w14:paraId="746A011A" w14:textId="1805B828" w:rsidR="00E14809" w:rsidRPr="00C36C65" w:rsidRDefault="00E14809" w:rsidP="00E14809">
      <w:pPr>
        <w:pStyle w:val="NoSpacing"/>
        <w:suppressAutoHyphens/>
        <w:ind w:left="1440"/>
        <w:jc w:val="both"/>
        <w:rPr>
          <w:rFonts w:ascii="Calibri" w:hAnsi="Calibri" w:cs="Calibri"/>
        </w:rPr>
      </w:pPr>
      <w:r w:rsidRPr="00C36C65">
        <w:rPr>
          <w:rFonts w:ascii="Calibri" w:hAnsi="Calibri" w:cs="Calibri"/>
        </w:rPr>
        <w:t>Catholic students who wish to transfer from another Catholic or government school will be considered as a priority according to</w:t>
      </w:r>
      <w:r w:rsidR="00162A15">
        <w:rPr>
          <w:rFonts w:ascii="Calibri" w:hAnsi="Calibri" w:cs="Calibri"/>
        </w:rPr>
        <w:t xml:space="preserve"> the</w:t>
      </w:r>
      <w:r w:rsidRPr="00C36C65">
        <w:rPr>
          <w:rFonts w:ascii="Calibri" w:hAnsi="Calibri" w:cs="Calibri"/>
        </w:rPr>
        <w:t xml:space="preserve"> criteria for Prep enrolments and schools may take into account any additional circumstances. If it is not possible to offer a place, the school will assist in providing information regarding enrolment in nearby Catholic schools.</w:t>
      </w:r>
    </w:p>
    <w:p w14:paraId="2F44AFFD" w14:textId="77777777" w:rsidR="00E14809" w:rsidRPr="00C36C65" w:rsidRDefault="00E14809" w:rsidP="00E14809">
      <w:pPr>
        <w:pStyle w:val="NoSpacing"/>
        <w:suppressAutoHyphens/>
        <w:ind w:left="1440"/>
        <w:jc w:val="both"/>
        <w:rPr>
          <w:rFonts w:ascii="Calibri" w:hAnsi="Calibri" w:cs="Calibri"/>
        </w:rPr>
      </w:pPr>
    </w:p>
    <w:p w14:paraId="3825366B" w14:textId="2812288A" w:rsidR="00390745" w:rsidRPr="00C36C65" w:rsidRDefault="00E14809" w:rsidP="00390745">
      <w:pPr>
        <w:pStyle w:val="BodyTextIndent3"/>
        <w:ind w:left="1440"/>
        <w:rPr>
          <w:rFonts w:ascii="Calibri" w:hAnsi="Calibri" w:cs="Calibri"/>
        </w:rPr>
      </w:pPr>
      <w:r w:rsidRPr="00C36C65">
        <w:rPr>
          <w:rFonts w:ascii="Calibri" w:hAnsi="Calibri" w:cs="Calibri"/>
        </w:rPr>
        <w:t>Baptised students of Christian families or of other faiths who wish to transfer from another Catholic or government school will be considered according to</w:t>
      </w:r>
      <w:r w:rsidR="00162A15">
        <w:rPr>
          <w:rFonts w:ascii="Calibri" w:hAnsi="Calibri" w:cs="Calibri"/>
        </w:rPr>
        <w:t xml:space="preserve"> the</w:t>
      </w:r>
      <w:r w:rsidRPr="00C36C65">
        <w:rPr>
          <w:rFonts w:ascii="Calibri" w:hAnsi="Calibri" w:cs="Calibri"/>
        </w:rPr>
        <w:t xml:space="preserve"> criteria for Prep enrolments and schools may take into account additional circumstances. The enrolment will depend on a place being available at the school and does not result in the exclusion of a Catholic student. If it is not possible to offer a place, the school will assist in providing information regarding enrol</w:t>
      </w:r>
      <w:r w:rsidR="00390745" w:rsidRPr="00C36C65">
        <w:rPr>
          <w:rFonts w:ascii="Calibri" w:hAnsi="Calibri" w:cs="Calibri"/>
        </w:rPr>
        <w:t>ment in nearby Catholic schools.</w:t>
      </w:r>
    </w:p>
    <w:p w14:paraId="4AFB60F5" w14:textId="1D97EACD" w:rsidR="008810D5" w:rsidRPr="00C36C65" w:rsidRDefault="00162A15" w:rsidP="00390745">
      <w:pPr>
        <w:pStyle w:val="BodyTextIndent3"/>
        <w:ind w:left="1440"/>
        <w:rPr>
          <w:rFonts w:ascii="Calibri" w:hAnsi="Calibri" w:cs="Calibri"/>
        </w:rPr>
      </w:pPr>
      <w:r>
        <w:rPr>
          <w:rFonts w:ascii="Calibri" w:hAnsi="Calibri" w:cs="Calibri"/>
        </w:rPr>
        <w:t>It is expected that parents/guardians provide the s</w:t>
      </w:r>
      <w:r w:rsidR="00E14809" w:rsidRPr="00C36C65">
        <w:rPr>
          <w:rFonts w:ascii="Calibri" w:hAnsi="Calibri" w:cs="Calibri"/>
        </w:rPr>
        <w:t>chool with all relevant information on a transferring student. The school may request to make contact with the student’s current school.</w:t>
      </w:r>
    </w:p>
    <w:p w14:paraId="0B75ED48" w14:textId="33B012A3" w:rsidR="00E14809" w:rsidRPr="00C36C65" w:rsidRDefault="00390745" w:rsidP="008810D5">
      <w:pPr>
        <w:ind w:firstLine="720"/>
        <w:jc w:val="both"/>
        <w:rPr>
          <w:rFonts w:ascii="Calibri" w:hAnsi="Calibri" w:cs="Calibri"/>
        </w:rPr>
      </w:pPr>
      <w:r w:rsidRPr="00C36C65">
        <w:rPr>
          <w:rFonts w:ascii="Calibri" w:hAnsi="Calibri" w:cs="Calibri"/>
          <w:b/>
        </w:rPr>
        <w:t>1.3</w:t>
      </w:r>
      <w:r w:rsidR="008810D5" w:rsidRPr="00C36C65">
        <w:rPr>
          <w:rFonts w:ascii="Calibri" w:hAnsi="Calibri" w:cs="Calibri"/>
        </w:rPr>
        <w:tab/>
      </w:r>
      <w:r w:rsidR="00E14809" w:rsidRPr="00C36C65">
        <w:rPr>
          <w:rFonts w:ascii="Calibri" w:hAnsi="Calibri" w:cs="Calibri"/>
          <w:b/>
        </w:rPr>
        <w:t>Enrolment of Students under the Minimum School Entry Age</w:t>
      </w:r>
    </w:p>
    <w:p w14:paraId="461C91B0" w14:textId="77777777" w:rsidR="00E14809" w:rsidRPr="00C36C65" w:rsidRDefault="00E14809" w:rsidP="008810D5">
      <w:pPr>
        <w:pStyle w:val="ListParagraph"/>
        <w:ind w:left="1440"/>
        <w:jc w:val="both"/>
        <w:rPr>
          <w:rFonts w:cs="Calibri"/>
          <w:b/>
        </w:rPr>
      </w:pPr>
      <w:r w:rsidRPr="00C36C65">
        <w:rPr>
          <w:rFonts w:cs="Calibri"/>
        </w:rPr>
        <w:t>The minimum starting age for a child to be enrolled in a Victorian school is four years and eight months as a child must turn five by 30 April in the year of starting school.</w:t>
      </w:r>
    </w:p>
    <w:p w14:paraId="510DDF0F" w14:textId="77777777" w:rsidR="00E14809" w:rsidRPr="00C36C65" w:rsidRDefault="00E14809" w:rsidP="008810D5">
      <w:pPr>
        <w:ind w:left="720" w:firstLine="720"/>
        <w:jc w:val="both"/>
        <w:rPr>
          <w:rFonts w:ascii="Calibri" w:hAnsi="Calibri" w:cs="Calibri"/>
        </w:rPr>
      </w:pPr>
      <w:r w:rsidRPr="00C36C65">
        <w:rPr>
          <w:rFonts w:ascii="Calibri" w:hAnsi="Calibri" w:cs="Calibri"/>
        </w:rPr>
        <w:t>The enrolment of students under the minimum starting age is not recommended.</w:t>
      </w:r>
    </w:p>
    <w:p w14:paraId="1C331F4A" w14:textId="391A19D7" w:rsidR="00E14809" w:rsidRPr="00C36C65" w:rsidRDefault="00E14809" w:rsidP="008810D5">
      <w:pPr>
        <w:ind w:left="1440"/>
        <w:jc w:val="both"/>
        <w:rPr>
          <w:rFonts w:ascii="Calibri" w:hAnsi="Calibri" w:cs="Calibri"/>
        </w:rPr>
      </w:pPr>
      <w:r w:rsidRPr="00C36C65">
        <w:rPr>
          <w:rFonts w:ascii="Calibri" w:hAnsi="Calibri" w:cs="Calibri"/>
        </w:rPr>
        <w:t>In the rare situation where a parent/guardian seeks enrolment of a child under the minimum starting age the school will make an assessment of the child’s readiness for school. In the event that a child satisfies the readiness assessment and the school principal supports the enrolment</w:t>
      </w:r>
      <w:r w:rsidR="008810D5" w:rsidRPr="00C36C65">
        <w:rPr>
          <w:rFonts w:ascii="Calibri" w:hAnsi="Calibri" w:cs="Calibri"/>
        </w:rPr>
        <w:t xml:space="preserve">, </w:t>
      </w:r>
      <w:r w:rsidRPr="00C36C65">
        <w:rPr>
          <w:rFonts w:ascii="Calibri" w:hAnsi="Calibri" w:cs="Calibri"/>
        </w:rPr>
        <w:t xml:space="preserve">final approval needs to be obtained from the Director of Catholic Education before the enrolment can proceed. </w:t>
      </w:r>
    </w:p>
    <w:p w14:paraId="70440F61" w14:textId="20788859" w:rsidR="00E14809" w:rsidRPr="00C36C65" w:rsidRDefault="00E14809" w:rsidP="008810D5">
      <w:pPr>
        <w:ind w:left="1440"/>
        <w:jc w:val="both"/>
        <w:rPr>
          <w:rFonts w:ascii="Calibri" w:hAnsi="Calibri" w:cs="Calibri"/>
        </w:rPr>
      </w:pPr>
      <w:r w:rsidRPr="00C36C65">
        <w:rPr>
          <w:rFonts w:ascii="Calibri" w:hAnsi="Calibri" w:cs="Calibri"/>
        </w:rPr>
        <w:t xml:space="preserve">Application for Director’s approval needs to be completed on the “Application for Early </w:t>
      </w:r>
      <w:r w:rsidR="008810D5" w:rsidRPr="00C36C65">
        <w:rPr>
          <w:rFonts w:ascii="Calibri" w:hAnsi="Calibri" w:cs="Calibri"/>
        </w:rPr>
        <w:t>Age Entry</w:t>
      </w:r>
      <w:r w:rsidRPr="00C36C65">
        <w:rPr>
          <w:rFonts w:ascii="Calibri" w:hAnsi="Calibri" w:cs="Calibri"/>
        </w:rPr>
        <w:t xml:space="preserve"> to School” </w:t>
      </w:r>
      <w:r w:rsidR="00705D8A" w:rsidRPr="00C36C65">
        <w:rPr>
          <w:rFonts w:ascii="Calibri" w:hAnsi="Calibri" w:cs="Calibri"/>
        </w:rPr>
        <w:t>proforma</w:t>
      </w:r>
      <w:r w:rsidRPr="00C36C65">
        <w:rPr>
          <w:rFonts w:ascii="Calibri" w:hAnsi="Calibri" w:cs="Calibri"/>
        </w:rPr>
        <w:t xml:space="preserve"> </w:t>
      </w:r>
      <w:hyperlink r:id="rId8" w:history="1">
        <w:r w:rsidR="008810D5" w:rsidRPr="00C36C65">
          <w:rPr>
            <w:rStyle w:val="Hyperlink"/>
            <w:rFonts w:ascii="Calibri" w:hAnsi="Calibri" w:cs="Calibri"/>
            <w:color w:val="auto"/>
            <w:u w:val="none"/>
          </w:rPr>
          <w:t>(Appendix 3</w:t>
        </w:r>
        <w:r w:rsidRPr="00C36C65">
          <w:rPr>
            <w:rStyle w:val="Hyperlink"/>
            <w:rFonts w:ascii="Calibri" w:hAnsi="Calibri" w:cs="Calibri"/>
            <w:color w:val="auto"/>
            <w:u w:val="none"/>
          </w:rPr>
          <w:t>)</w:t>
        </w:r>
      </w:hyperlink>
      <w:r w:rsidR="00705D8A" w:rsidRPr="00C36C65">
        <w:rPr>
          <w:rStyle w:val="Hyperlink"/>
          <w:rFonts w:ascii="Calibri" w:hAnsi="Calibri" w:cs="Calibri"/>
          <w:color w:val="auto"/>
          <w:u w:val="none"/>
        </w:rPr>
        <w:t>.</w:t>
      </w:r>
    </w:p>
    <w:p w14:paraId="014E6BA0" w14:textId="694CA9DD" w:rsidR="008810D5" w:rsidRPr="00C36C65" w:rsidRDefault="00E14809" w:rsidP="008810D5">
      <w:pPr>
        <w:ind w:left="1440"/>
        <w:jc w:val="both"/>
        <w:rPr>
          <w:rFonts w:ascii="Calibri" w:hAnsi="Calibri" w:cs="Calibri"/>
        </w:rPr>
      </w:pPr>
      <w:r w:rsidRPr="00C36C65">
        <w:rPr>
          <w:rFonts w:ascii="Calibri" w:hAnsi="Calibri" w:cs="Calibri"/>
        </w:rPr>
        <w:t>Supporting documentation from a</w:t>
      </w:r>
      <w:r w:rsidR="00162A15">
        <w:rPr>
          <w:rFonts w:ascii="Calibri" w:hAnsi="Calibri" w:cs="Calibri"/>
        </w:rPr>
        <w:t>ppropriate health or education</w:t>
      </w:r>
      <w:r w:rsidRPr="00C36C65">
        <w:rPr>
          <w:rFonts w:ascii="Calibri" w:hAnsi="Calibri" w:cs="Calibri"/>
        </w:rPr>
        <w:t xml:space="preserve"> professionals detailing substantive reasons for early school entry must be attached to the application, as wel</w:t>
      </w:r>
      <w:r w:rsidR="008810D5" w:rsidRPr="00C36C65">
        <w:rPr>
          <w:rFonts w:ascii="Calibri" w:hAnsi="Calibri" w:cs="Calibri"/>
        </w:rPr>
        <w:t>l as a letter from the parent(s)/guardian(s)</w:t>
      </w:r>
      <w:r w:rsidRPr="00C36C65">
        <w:rPr>
          <w:rFonts w:ascii="Calibri" w:hAnsi="Calibri" w:cs="Calibri"/>
        </w:rPr>
        <w:t xml:space="preserve"> requesting an exemption from the policy.</w:t>
      </w:r>
    </w:p>
    <w:p w14:paraId="1E31213C" w14:textId="77777777" w:rsidR="00E14809" w:rsidRPr="00C36C65" w:rsidRDefault="00E14809" w:rsidP="008810D5">
      <w:pPr>
        <w:ind w:left="1440"/>
        <w:jc w:val="both"/>
        <w:rPr>
          <w:rFonts w:ascii="Calibri" w:hAnsi="Calibri" w:cs="Calibri"/>
        </w:rPr>
      </w:pPr>
      <w:r w:rsidRPr="00C36C65">
        <w:rPr>
          <w:rFonts w:ascii="Calibri" w:hAnsi="Calibri" w:cs="Calibri"/>
        </w:rPr>
        <w:t>It is the responsibility of the parent/guardian to provide all appropriate documentation to the principal for submission to the Director for consideration.</w:t>
      </w:r>
    </w:p>
    <w:p w14:paraId="5DD4B3D1" w14:textId="77777777" w:rsidR="00E14809" w:rsidRPr="00C36C65" w:rsidRDefault="00E14809" w:rsidP="00E14809">
      <w:pPr>
        <w:rPr>
          <w:rFonts w:ascii="Calibri" w:hAnsi="Calibri" w:cs="Calibri"/>
        </w:rPr>
      </w:pPr>
    </w:p>
    <w:p w14:paraId="44033B88" w14:textId="1EA9DCE4" w:rsidR="00E14809" w:rsidRPr="00C36C65" w:rsidRDefault="00390745" w:rsidP="00E14809">
      <w:pPr>
        <w:ind w:left="1440" w:hanging="720"/>
        <w:rPr>
          <w:rFonts w:ascii="Calibri" w:hAnsi="Calibri" w:cs="Calibri"/>
          <w:b/>
        </w:rPr>
      </w:pPr>
      <w:r w:rsidRPr="00C36C65">
        <w:rPr>
          <w:rFonts w:ascii="Calibri" w:hAnsi="Calibri" w:cs="Calibri"/>
          <w:b/>
        </w:rPr>
        <w:t>1</w:t>
      </w:r>
      <w:r w:rsidR="00E14809" w:rsidRPr="00C36C65">
        <w:rPr>
          <w:rFonts w:ascii="Calibri" w:hAnsi="Calibri" w:cs="Calibri"/>
          <w:b/>
        </w:rPr>
        <w:t>.4</w:t>
      </w:r>
      <w:r w:rsidR="00E14809" w:rsidRPr="00C36C65">
        <w:rPr>
          <w:rFonts w:ascii="Calibri" w:hAnsi="Calibri" w:cs="Calibri"/>
          <w:b/>
        </w:rPr>
        <w:tab/>
        <w:t>Out of Home Care, School enrolment responsibilities (outside normal enrolment timelines) in accordance with Out of Home Care</w:t>
      </w:r>
      <w:r w:rsidR="00162A15">
        <w:rPr>
          <w:rFonts w:ascii="Calibri" w:hAnsi="Calibri" w:cs="Calibri"/>
          <w:b/>
        </w:rPr>
        <w:t xml:space="preserve"> Education </w:t>
      </w:r>
      <w:proofErr w:type="gramStart"/>
      <w:r w:rsidR="00162A15">
        <w:rPr>
          <w:rFonts w:ascii="Calibri" w:hAnsi="Calibri" w:cs="Calibri"/>
          <w:b/>
        </w:rPr>
        <w:t>Commitment  Partnering</w:t>
      </w:r>
      <w:proofErr w:type="gramEnd"/>
      <w:r w:rsidR="00162A15">
        <w:rPr>
          <w:rFonts w:ascii="Calibri" w:hAnsi="Calibri" w:cs="Calibri"/>
          <w:b/>
        </w:rPr>
        <w:t xml:space="preserve"> Agreement, 2018</w:t>
      </w:r>
    </w:p>
    <w:p w14:paraId="4B0FABBE" w14:textId="3FBD015A" w:rsidR="00E14809" w:rsidRPr="00C36C65" w:rsidRDefault="00E14809" w:rsidP="00162A15">
      <w:pPr>
        <w:ind w:left="1440"/>
        <w:rPr>
          <w:rFonts w:ascii="Calibri" w:hAnsi="Calibri" w:cs="Calibri"/>
        </w:rPr>
      </w:pPr>
      <w:r w:rsidRPr="00C36C65">
        <w:rPr>
          <w:rFonts w:ascii="Calibri" w:hAnsi="Calibri" w:cs="Calibri"/>
        </w:rPr>
        <w:t>If Child Protection</w:t>
      </w:r>
      <w:r w:rsidR="00162A15">
        <w:rPr>
          <w:rFonts w:ascii="Calibri" w:hAnsi="Calibri" w:cs="Calibri"/>
        </w:rPr>
        <w:t xml:space="preserve"> or Department of Health and Human Services</w:t>
      </w:r>
      <w:r w:rsidRPr="00C36C65">
        <w:rPr>
          <w:rFonts w:ascii="Calibri" w:hAnsi="Calibri" w:cs="Calibri"/>
        </w:rPr>
        <w:t xml:space="preserve"> is involved schools are expected to:</w:t>
      </w:r>
    </w:p>
    <w:p w14:paraId="333C81F9" w14:textId="39E22D56" w:rsidR="00E14809" w:rsidRPr="00C36C65" w:rsidRDefault="003C7E43" w:rsidP="00E14809">
      <w:pPr>
        <w:pStyle w:val="ListParagraph"/>
        <w:numPr>
          <w:ilvl w:val="0"/>
          <w:numId w:val="19"/>
        </w:numPr>
        <w:rPr>
          <w:rFonts w:cs="Calibri"/>
        </w:rPr>
      </w:pPr>
      <w:r>
        <w:rPr>
          <w:rFonts w:cs="Calibri"/>
        </w:rPr>
        <w:t>(</w:t>
      </w:r>
      <w:r w:rsidR="00E14809" w:rsidRPr="00C36C65">
        <w:rPr>
          <w:rFonts w:cs="Calibri"/>
        </w:rPr>
        <w:t>If a place is available</w:t>
      </w:r>
      <w:r>
        <w:rPr>
          <w:rFonts w:cs="Calibri"/>
        </w:rPr>
        <w:t>), Enrol a student</w:t>
      </w:r>
      <w:r w:rsidR="00E14809" w:rsidRPr="00C36C65">
        <w:rPr>
          <w:rFonts w:cs="Calibri"/>
        </w:rPr>
        <w:t xml:space="preserve"> without delay – any delay of more than one day must be endorsed by the Director of  Catholic Education</w:t>
      </w:r>
    </w:p>
    <w:p w14:paraId="3AA7AFAE" w14:textId="77777777" w:rsidR="00390745" w:rsidRPr="00C36C65" w:rsidRDefault="00390745" w:rsidP="00CA02F3">
      <w:pPr>
        <w:rPr>
          <w:rFonts w:ascii="Calibri" w:hAnsi="Calibri" w:cs="Calibri"/>
        </w:rPr>
      </w:pPr>
    </w:p>
    <w:p w14:paraId="33530127" w14:textId="77777777" w:rsidR="00E14809" w:rsidRPr="00C36C65" w:rsidRDefault="00E14809" w:rsidP="00E14809">
      <w:pPr>
        <w:pStyle w:val="ListParagraph"/>
        <w:numPr>
          <w:ilvl w:val="0"/>
          <w:numId w:val="19"/>
        </w:numPr>
        <w:rPr>
          <w:rFonts w:cs="Calibri"/>
        </w:rPr>
      </w:pPr>
      <w:r w:rsidRPr="00C36C65">
        <w:rPr>
          <w:rFonts w:cs="Calibri"/>
        </w:rPr>
        <w:lastRenderedPageBreak/>
        <w:t>Ensure that accurate information regarding out-of-home care status is recorded in the school’s student information record-keeping mechanism</w:t>
      </w:r>
    </w:p>
    <w:p w14:paraId="12600AE4" w14:textId="06E3E898" w:rsidR="00E14809" w:rsidRPr="00C36C65" w:rsidRDefault="00997601" w:rsidP="00E14809">
      <w:pPr>
        <w:pStyle w:val="ListParagraph"/>
        <w:numPr>
          <w:ilvl w:val="0"/>
          <w:numId w:val="19"/>
        </w:numPr>
        <w:rPr>
          <w:rFonts w:cs="Calibri"/>
        </w:rPr>
      </w:pPr>
      <w:r>
        <w:rPr>
          <w:rFonts w:cs="Calibri"/>
        </w:rPr>
        <w:t>Liaise with the student</w:t>
      </w:r>
      <w:r w:rsidR="00162A15">
        <w:rPr>
          <w:rFonts w:cs="Calibri"/>
        </w:rPr>
        <w:t>’</w:t>
      </w:r>
      <w:r>
        <w:rPr>
          <w:rFonts w:cs="Calibri"/>
        </w:rPr>
        <w:t>s</w:t>
      </w:r>
      <w:r w:rsidR="00E14809" w:rsidRPr="00C36C65">
        <w:rPr>
          <w:rFonts w:cs="Calibri"/>
        </w:rPr>
        <w:t xml:space="preserve"> previous school or early childhood education service to ensure the transfer of relevant information including the Individual Education Plan</w:t>
      </w:r>
    </w:p>
    <w:p w14:paraId="098E7884" w14:textId="0AD91DD5" w:rsidR="00E14809" w:rsidRPr="00C36C65" w:rsidRDefault="00E14809" w:rsidP="00E14809">
      <w:pPr>
        <w:pStyle w:val="ListParagraph"/>
        <w:numPr>
          <w:ilvl w:val="0"/>
          <w:numId w:val="19"/>
        </w:numPr>
        <w:rPr>
          <w:rFonts w:cs="Calibri"/>
        </w:rPr>
      </w:pPr>
      <w:r w:rsidRPr="00C36C65">
        <w:rPr>
          <w:rFonts w:cs="Calibri"/>
        </w:rPr>
        <w:t>Establish a Student Support Group in the first wee</w:t>
      </w:r>
      <w:r w:rsidR="00997601">
        <w:rPr>
          <w:rFonts w:cs="Calibri"/>
        </w:rPr>
        <w:t>k of the student</w:t>
      </w:r>
      <w:r w:rsidR="00162A15">
        <w:rPr>
          <w:rFonts w:cs="Calibri"/>
        </w:rPr>
        <w:t>’</w:t>
      </w:r>
      <w:r w:rsidR="00997601">
        <w:rPr>
          <w:rFonts w:cs="Calibri"/>
        </w:rPr>
        <w:t>s</w:t>
      </w:r>
      <w:r w:rsidRPr="00C36C65">
        <w:rPr>
          <w:rFonts w:cs="Calibri"/>
        </w:rPr>
        <w:t xml:space="preserve"> enrolment</w:t>
      </w:r>
    </w:p>
    <w:p w14:paraId="39B20F75" w14:textId="5F4E673E" w:rsidR="00E14809" w:rsidRPr="00C36C65" w:rsidRDefault="00E14809" w:rsidP="00E14809">
      <w:pPr>
        <w:pStyle w:val="ListParagraph"/>
        <w:numPr>
          <w:ilvl w:val="0"/>
          <w:numId w:val="19"/>
        </w:numPr>
        <w:rPr>
          <w:rFonts w:cs="Calibri"/>
        </w:rPr>
      </w:pPr>
      <w:r w:rsidRPr="00C36C65">
        <w:rPr>
          <w:rFonts w:cs="Calibri"/>
        </w:rPr>
        <w:t xml:space="preserve">Support </w:t>
      </w:r>
      <w:r w:rsidR="00997601">
        <w:rPr>
          <w:rFonts w:cs="Calibri"/>
        </w:rPr>
        <w:t>the student</w:t>
      </w:r>
      <w:r w:rsidRPr="00C36C65">
        <w:rPr>
          <w:rFonts w:cs="Calibri"/>
        </w:rPr>
        <w:t xml:space="preserve"> to stay at the school or maintain a connection with their school if a change must occur</w:t>
      </w:r>
    </w:p>
    <w:p w14:paraId="7F07DB7C" w14:textId="76B7C671" w:rsidR="00E14809" w:rsidRPr="00C36C65" w:rsidRDefault="00E14809" w:rsidP="00E14809">
      <w:pPr>
        <w:pStyle w:val="ListParagraph"/>
        <w:numPr>
          <w:ilvl w:val="0"/>
          <w:numId w:val="19"/>
        </w:numPr>
        <w:rPr>
          <w:rFonts w:cs="Calibri"/>
        </w:rPr>
      </w:pPr>
      <w:r w:rsidRPr="00C36C65">
        <w:rPr>
          <w:rFonts w:cs="Calibri"/>
        </w:rPr>
        <w:t>When a student leaves the school, provide appropriate information to the new school regar</w:t>
      </w:r>
      <w:r w:rsidR="00997601">
        <w:rPr>
          <w:rFonts w:cs="Calibri"/>
        </w:rPr>
        <w:t>ding the student</w:t>
      </w:r>
      <w:r w:rsidR="00162A15">
        <w:rPr>
          <w:rFonts w:cs="Calibri"/>
        </w:rPr>
        <w:t>’</w:t>
      </w:r>
      <w:r w:rsidR="00997601">
        <w:rPr>
          <w:rFonts w:cs="Calibri"/>
        </w:rPr>
        <w:t>s</w:t>
      </w:r>
      <w:r w:rsidRPr="00C36C65">
        <w:rPr>
          <w:rFonts w:cs="Calibri"/>
        </w:rPr>
        <w:t xml:space="preserve"> learning and support needs to ensure a smooth transition</w:t>
      </w:r>
    </w:p>
    <w:p w14:paraId="6B7C1809" w14:textId="657C90A1" w:rsidR="00E14809" w:rsidRPr="00C36C65" w:rsidRDefault="00162A15" w:rsidP="00E14809">
      <w:pPr>
        <w:pStyle w:val="ListParagraph"/>
        <w:numPr>
          <w:ilvl w:val="0"/>
          <w:numId w:val="19"/>
        </w:numPr>
        <w:rPr>
          <w:rFonts w:cs="Calibri"/>
        </w:rPr>
      </w:pPr>
      <w:r>
        <w:rPr>
          <w:rFonts w:cs="Calibri"/>
        </w:rPr>
        <w:t xml:space="preserve">The </w:t>
      </w:r>
      <w:r w:rsidR="00E14809" w:rsidRPr="00C36C65">
        <w:rPr>
          <w:rFonts w:cs="Calibri"/>
        </w:rPr>
        <w:t>Catholic Education Office</w:t>
      </w:r>
      <w:r>
        <w:rPr>
          <w:rFonts w:cs="Calibri"/>
        </w:rPr>
        <w:t xml:space="preserve"> Ballarat</w:t>
      </w:r>
      <w:r w:rsidR="00E14809" w:rsidRPr="00C36C65">
        <w:rPr>
          <w:rFonts w:cs="Calibri"/>
        </w:rPr>
        <w:t xml:space="preserve"> will:</w:t>
      </w:r>
    </w:p>
    <w:p w14:paraId="12B2F201" w14:textId="5698B1AD" w:rsidR="00E14809" w:rsidRPr="00C36C65" w:rsidRDefault="00E14809" w:rsidP="00390745">
      <w:pPr>
        <w:pStyle w:val="ListParagraph"/>
        <w:numPr>
          <w:ilvl w:val="0"/>
          <w:numId w:val="23"/>
        </w:numPr>
        <w:rPr>
          <w:rFonts w:cs="Calibri"/>
        </w:rPr>
      </w:pPr>
      <w:r w:rsidRPr="00C36C65">
        <w:rPr>
          <w:rFonts w:cs="Calibri"/>
        </w:rPr>
        <w:t>Facilitate the timely and effective enrolment</w:t>
      </w:r>
      <w:r w:rsidR="00997601">
        <w:rPr>
          <w:rFonts w:cs="Calibri"/>
        </w:rPr>
        <w:t xml:space="preserve"> of each student </w:t>
      </w:r>
      <w:r w:rsidRPr="00C36C65">
        <w:rPr>
          <w:rFonts w:cs="Calibri"/>
        </w:rPr>
        <w:t>in out-of-home care by providing advice and support to schools</w:t>
      </w:r>
    </w:p>
    <w:p w14:paraId="75FAD705" w14:textId="2AFA1D9B" w:rsidR="00E14809" w:rsidRPr="00C36C65" w:rsidRDefault="00E46809" w:rsidP="00390745">
      <w:pPr>
        <w:pStyle w:val="ListParagraph"/>
        <w:numPr>
          <w:ilvl w:val="0"/>
          <w:numId w:val="23"/>
        </w:numPr>
        <w:rPr>
          <w:rFonts w:cs="Calibri"/>
        </w:rPr>
      </w:pPr>
      <w:r>
        <w:rPr>
          <w:rFonts w:cs="Calibri"/>
        </w:rPr>
        <w:t>Work with schools,</w:t>
      </w:r>
      <w:r w:rsidR="00162A15">
        <w:rPr>
          <w:rFonts w:cs="Calibri"/>
        </w:rPr>
        <w:t xml:space="preserve"> Child Protection </w:t>
      </w:r>
      <w:proofErr w:type="gramStart"/>
      <w:r w:rsidR="00162A15">
        <w:rPr>
          <w:rFonts w:cs="Calibri"/>
        </w:rPr>
        <w:t xml:space="preserve">and </w:t>
      </w:r>
      <w:r w:rsidR="00E14809" w:rsidRPr="00C36C65">
        <w:rPr>
          <w:rFonts w:cs="Calibri"/>
        </w:rPr>
        <w:t xml:space="preserve"> Department</w:t>
      </w:r>
      <w:proofErr w:type="gramEnd"/>
      <w:r w:rsidR="00E14809" w:rsidRPr="00C36C65">
        <w:rPr>
          <w:rFonts w:cs="Calibri"/>
        </w:rPr>
        <w:t xml:space="preserve"> of</w:t>
      </w:r>
      <w:r w:rsidR="00162A15">
        <w:rPr>
          <w:rFonts w:cs="Calibri"/>
        </w:rPr>
        <w:t xml:space="preserve"> Health and</w:t>
      </w:r>
      <w:r w:rsidR="00E14809" w:rsidRPr="00C36C65">
        <w:rPr>
          <w:rFonts w:cs="Calibri"/>
        </w:rPr>
        <w:t xml:space="preserve"> Human Services to resolve any enrolment difficulties in a timely manner</w:t>
      </w:r>
      <w:r>
        <w:rPr>
          <w:rFonts w:cs="Calibri"/>
        </w:rPr>
        <w:t>.</w:t>
      </w:r>
    </w:p>
    <w:p w14:paraId="3317BFAC" w14:textId="77777777" w:rsidR="00E14809" w:rsidRPr="00C36C65" w:rsidRDefault="00E14809" w:rsidP="00E14809">
      <w:pPr>
        <w:rPr>
          <w:rFonts w:ascii="Calibri" w:hAnsi="Calibri" w:cs="Calibri"/>
        </w:rPr>
      </w:pPr>
    </w:p>
    <w:p w14:paraId="3120EFD8" w14:textId="6D53B038" w:rsidR="00E14809" w:rsidRPr="00C36C65" w:rsidRDefault="00390745" w:rsidP="00E14809">
      <w:pPr>
        <w:ind w:left="720"/>
        <w:rPr>
          <w:rFonts w:ascii="Calibri" w:hAnsi="Calibri" w:cs="Calibri"/>
          <w:b/>
        </w:rPr>
      </w:pPr>
      <w:r w:rsidRPr="00C36C65">
        <w:rPr>
          <w:rFonts w:ascii="Calibri" w:hAnsi="Calibri" w:cs="Calibri"/>
          <w:b/>
        </w:rPr>
        <w:t>1.</w:t>
      </w:r>
      <w:r w:rsidR="00E74FA4">
        <w:rPr>
          <w:rFonts w:ascii="Calibri" w:hAnsi="Calibri" w:cs="Calibri"/>
          <w:b/>
        </w:rPr>
        <w:t>5</w:t>
      </w:r>
      <w:r w:rsidR="00E74FA4">
        <w:rPr>
          <w:rFonts w:ascii="Calibri" w:hAnsi="Calibri" w:cs="Calibri"/>
          <w:b/>
        </w:rPr>
        <w:tab/>
        <w:t xml:space="preserve"> Enrolment of Students</w:t>
      </w:r>
      <w:r w:rsidR="00E14809" w:rsidRPr="00C36C65">
        <w:rPr>
          <w:rFonts w:ascii="Calibri" w:hAnsi="Calibri" w:cs="Calibri"/>
          <w:b/>
        </w:rPr>
        <w:t xml:space="preserve"> with Additional Learning Needs</w:t>
      </w:r>
    </w:p>
    <w:p w14:paraId="579DFA73" w14:textId="3838F661" w:rsidR="00E14809" w:rsidRPr="00C36C65" w:rsidRDefault="00E14809" w:rsidP="00E14809">
      <w:pPr>
        <w:ind w:left="1440"/>
        <w:jc w:val="both"/>
        <w:rPr>
          <w:rFonts w:ascii="Calibri" w:hAnsi="Calibri" w:cs="Calibri"/>
        </w:rPr>
      </w:pPr>
      <w:r w:rsidRPr="00C36C65">
        <w:rPr>
          <w:rFonts w:ascii="Calibri" w:hAnsi="Calibri" w:cs="Calibri"/>
        </w:rPr>
        <w:t>Catholic schools are expected to welcome p</w:t>
      </w:r>
      <w:r w:rsidR="00E74FA4">
        <w:rPr>
          <w:rFonts w:ascii="Calibri" w:hAnsi="Calibri" w:cs="Calibri"/>
        </w:rPr>
        <w:t>arents who wish to enrol a student</w:t>
      </w:r>
      <w:r w:rsidRPr="00C36C65">
        <w:rPr>
          <w:rFonts w:ascii="Calibri" w:hAnsi="Calibri" w:cs="Calibri"/>
        </w:rPr>
        <w:t xml:space="preserve"> with additional learning needs and do everything pos</w:t>
      </w:r>
      <w:r w:rsidR="00E74FA4">
        <w:rPr>
          <w:rFonts w:ascii="Calibri" w:hAnsi="Calibri" w:cs="Calibri"/>
        </w:rPr>
        <w:t>sible to accommodate the student’s</w:t>
      </w:r>
      <w:r w:rsidRPr="00C36C65">
        <w:rPr>
          <w:rFonts w:ascii="Calibri" w:hAnsi="Calibri" w:cs="Calibri"/>
        </w:rPr>
        <w:t xml:space="preserve"> needs. The process for </w:t>
      </w:r>
      <w:r w:rsidR="00E74FA4">
        <w:rPr>
          <w:rFonts w:ascii="Calibri" w:hAnsi="Calibri" w:cs="Calibri"/>
        </w:rPr>
        <w:t xml:space="preserve">enrolling students with additional </w:t>
      </w:r>
      <w:r w:rsidRPr="00C36C65">
        <w:rPr>
          <w:rFonts w:ascii="Calibri" w:hAnsi="Calibri" w:cs="Calibri"/>
        </w:rPr>
        <w:t>needs should be the same as that for enrolling any student, and s</w:t>
      </w:r>
      <w:r w:rsidR="00390745" w:rsidRPr="00C36C65">
        <w:rPr>
          <w:rFonts w:ascii="Calibri" w:hAnsi="Calibri" w:cs="Calibri"/>
        </w:rPr>
        <w:t>hould conform to the</w:t>
      </w:r>
      <w:r w:rsidRPr="00C36C65">
        <w:rPr>
          <w:rFonts w:ascii="Calibri" w:hAnsi="Calibri" w:cs="Calibri"/>
        </w:rPr>
        <w:t xml:space="preserve"> Enrolment Process</w:t>
      </w:r>
      <w:r w:rsidR="00E74FA4">
        <w:rPr>
          <w:rFonts w:ascii="Calibri" w:hAnsi="Calibri" w:cs="Calibri"/>
        </w:rPr>
        <w:t xml:space="preserve"> in addition to liaising with the L</w:t>
      </w:r>
      <w:r w:rsidR="00162A15">
        <w:rPr>
          <w:rFonts w:ascii="Calibri" w:hAnsi="Calibri" w:cs="Calibri"/>
        </w:rPr>
        <w:t xml:space="preserve">earning Diversity Leader at </w:t>
      </w:r>
      <w:r w:rsidR="00E74FA4">
        <w:rPr>
          <w:rFonts w:ascii="Calibri" w:hAnsi="Calibri" w:cs="Calibri"/>
        </w:rPr>
        <w:t>CEO</w:t>
      </w:r>
      <w:r w:rsidR="00162A15">
        <w:rPr>
          <w:rFonts w:ascii="Calibri" w:hAnsi="Calibri" w:cs="Calibri"/>
        </w:rPr>
        <w:t>B</w:t>
      </w:r>
      <w:r w:rsidR="00313C00">
        <w:rPr>
          <w:rFonts w:ascii="Calibri" w:hAnsi="Calibri" w:cs="Calibri"/>
        </w:rPr>
        <w:t xml:space="preserve"> as part of the enrolment process</w:t>
      </w:r>
      <w:r w:rsidR="00390745" w:rsidRPr="00C36C65">
        <w:rPr>
          <w:rFonts w:ascii="Calibri" w:hAnsi="Calibri" w:cs="Calibri"/>
        </w:rPr>
        <w:t xml:space="preserve">. </w:t>
      </w:r>
      <w:r w:rsidRPr="00C36C65">
        <w:rPr>
          <w:rFonts w:ascii="Calibri" w:hAnsi="Calibri" w:cs="Calibri"/>
        </w:rPr>
        <w:t xml:space="preserve"> Primary and secondary schools are expected to collaborate to ensure coordination and consistency of policy and processes</w:t>
      </w:r>
      <w:r w:rsidR="00E46809">
        <w:rPr>
          <w:rFonts w:ascii="Calibri" w:hAnsi="Calibri" w:cs="Calibri"/>
        </w:rPr>
        <w:t xml:space="preserve"> when students are in transition</w:t>
      </w:r>
      <w:r w:rsidRPr="00C36C65">
        <w:rPr>
          <w:rFonts w:ascii="Calibri" w:hAnsi="Calibri" w:cs="Calibri"/>
        </w:rPr>
        <w:t>. Schools are required to comply with the relevant Australian and Victorian Government legislation</w:t>
      </w:r>
      <w:r w:rsidR="00390745" w:rsidRPr="00C36C65">
        <w:rPr>
          <w:rFonts w:ascii="Calibri" w:hAnsi="Calibri" w:cs="Calibri"/>
        </w:rPr>
        <w:t xml:space="preserve"> Disability Discrimination Act (DDA) 2005</w:t>
      </w:r>
      <w:r w:rsidRPr="00C36C65">
        <w:rPr>
          <w:rFonts w:ascii="Calibri" w:hAnsi="Calibri" w:cs="Calibri"/>
        </w:rPr>
        <w:t xml:space="preserve"> when cons</w:t>
      </w:r>
      <w:r w:rsidR="00E74FA4">
        <w:rPr>
          <w:rFonts w:ascii="Calibri" w:hAnsi="Calibri" w:cs="Calibri"/>
        </w:rPr>
        <w:t>idering the enrolment of a student</w:t>
      </w:r>
      <w:r w:rsidRPr="00C36C65">
        <w:rPr>
          <w:rFonts w:ascii="Calibri" w:hAnsi="Calibri" w:cs="Calibri"/>
        </w:rPr>
        <w:t xml:space="preserve"> with additional learning needs in a Catholic school</w:t>
      </w:r>
      <w:r w:rsidR="00E46809">
        <w:rPr>
          <w:rFonts w:ascii="Calibri" w:hAnsi="Calibri" w:cs="Calibri"/>
        </w:rPr>
        <w:t>.</w:t>
      </w:r>
    </w:p>
    <w:p w14:paraId="629DE478" w14:textId="77777777" w:rsidR="00E14809" w:rsidRPr="00C36C65" w:rsidRDefault="00E14809" w:rsidP="00E14809">
      <w:pPr>
        <w:rPr>
          <w:rFonts w:ascii="Calibri" w:hAnsi="Calibri" w:cs="Calibri"/>
          <w:b/>
        </w:rPr>
      </w:pPr>
    </w:p>
    <w:p w14:paraId="5E52AF80" w14:textId="3CE879A7" w:rsidR="00E14809" w:rsidRPr="00C36C65" w:rsidRDefault="00390745" w:rsidP="00E14809">
      <w:pPr>
        <w:ind w:firstLine="720"/>
        <w:rPr>
          <w:rFonts w:ascii="Calibri" w:hAnsi="Calibri" w:cs="Calibri"/>
          <w:b/>
        </w:rPr>
      </w:pPr>
      <w:r w:rsidRPr="00C36C65">
        <w:rPr>
          <w:rFonts w:ascii="Calibri" w:hAnsi="Calibri" w:cs="Calibri"/>
          <w:b/>
        </w:rPr>
        <w:t>1</w:t>
      </w:r>
      <w:r w:rsidR="00E14809" w:rsidRPr="00C36C65">
        <w:rPr>
          <w:rFonts w:ascii="Calibri" w:hAnsi="Calibri" w:cs="Calibri"/>
          <w:b/>
        </w:rPr>
        <w:t>.6</w:t>
      </w:r>
      <w:r w:rsidR="00E14809" w:rsidRPr="00C36C65">
        <w:rPr>
          <w:rFonts w:ascii="Calibri" w:hAnsi="Calibri" w:cs="Calibri"/>
          <w:b/>
        </w:rPr>
        <w:tab/>
        <w:t>Enrolment of Students from Interstate</w:t>
      </w:r>
      <w:r w:rsidR="00E14809" w:rsidRPr="00C36C65">
        <w:rPr>
          <w:rFonts w:ascii="Calibri" w:hAnsi="Calibri" w:cs="Calibri"/>
          <w:b/>
        </w:rPr>
        <w:tab/>
      </w:r>
    </w:p>
    <w:p w14:paraId="2523AE86" w14:textId="037193F8" w:rsidR="00E14809" w:rsidRPr="00C36C65" w:rsidRDefault="00E14809" w:rsidP="00E14809">
      <w:pPr>
        <w:ind w:left="1440"/>
        <w:jc w:val="both"/>
        <w:rPr>
          <w:rFonts w:ascii="Calibri" w:hAnsi="Calibri" w:cs="Calibri"/>
        </w:rPr>
      </w:pPr>
      <w:r w:rsidRPr="00C36C65">
        <w:rPr>
          <w:rFonts w:ascii="Calibri" w:hAnsi="Calibri" w:cs="Calibri"/>
        </w:rPr>
        <w:t>When enrolling students whose previous school was interstate, all schools must use the protocols of the Interstate Student Data Transfer Note (ISDTN). This is a mandatory requirement of the Australian Government. It is the responsibility of the enrolling school to initiate and manage this process, and be sensitive to parent/student consent requirements for the provision of information. All relevant documents and information are available at the MCEETYA website www.mceetya.edu.au/transfernote</w:t>
      </w:r>
      <w:r w:rsidR="008A5B90">
        <w:rPr>
          <w:rFonts w:ascii="Calibri" w:hAnsi="Calibri" w:cs="Calibri"/>
        </w:rPr>
        <w:t>.</w:t>
      </w:r>
    </w:p>
    <w:p w14:paraId="3999FD62" w14:textId="554F6D09" w:rsidR="00E14809" w:rsidRPr="00C36C65" w:rsidRDefault="00E14809" w:rsidP="00E14809">
      <w:pPr>
        <w:jc w:val="both"/>
        <w:rPr>
          <w:rFonts w:ascii="Calibri" w:hAnsi="Calibri" w:cs="Calibri"/>
        </w:rPr>
      </w:pPr>
    </w:p>
    <w:p w14:paraId="6316CAC2" w14:textId="1CD60D11" w:rsidR="00390745" w:rsidRDefault="00390745" w:rsidP="00E14809">
      <w:pPr>
        <w:jc w:val="both"/>
      </w:pPr>
    </w:p>
    <w:p w14:paraId="5ABFFA60" w14:textId="66AC28AC" w:rsidR="00390745" w:rsidRDefault="00390745" w:rsidP="00E14809">
      <w:pPr>
        <w:jc w:val="both"/>
      </w:pPr>
    </w:p>
    <w:p w14:paraId="6B45100E" w14:textId="7AE4217A" w:rsidR="009034EA" w:rsidRDefault="009034EA" w:rsidP="009034EA"/>
    <w:p w14:paraId="5385D55B" w14:textId="77777777" w:rsidR="009034EA" w:rsidRDefault="009034EA" w:rsidP="009034EA">
      <w:pPr>
        <w:pStyle w:val="Heading1"/>
        <w:rPr>
          <w:b/>
          <w:color w:val="391B76"/>
        </w:rPr>
      </w:pPr>
      <w:r>
        <w:rPr>
          <w:b/>
          <w:color w:val="391B76"/>
        </w:rPr>
        <w:lastRenderedPageBreak/>
        <w:t>Relevant Legislation</w:t>
      </w:r>
    </w:p>
    <w:p w14:paraId="3D449585" w14:textId="253401DF" w:rsidR="009034EA" w:rsidRPr="00C36C65" w:rsidRDefault="009034EA" w:rsidP="00607A23">
      <w:pPr>
        <w:pStyle w:val="NoSpacing"/>
        <w:numPr>
          <w:ilvl w:val="0"/>
          <w:numId w:val="15"/>
        </w:numPr>
        <w:rPr>
          <w:rFonts w:ascii="Calibri" w:hAnsi="Calibri" w:cs="Calibri"/>
        </w:rPr>
      </w:pPr>
      <w:r w:rsidRPr="00C36C65">
        <w:rPr>
          <w:rFonts w:ascii="Calibri" w:hAnsi="Calibri" w:cs="Calibri"/>
        </w:rPr>
        <w:t>Disability Discrimination Act (DDA) 1992</w:t>
      </w:r>
    </w:p>
    <w:p w14:paraId="5738897F" w14:textId="023B582C" w:rsidR="009034EA" w:rsidRPr="00C36C65" w:rsidRDefault="009034EA" w:rsidP="00607A23">
      <w:pPr>
        <w:pStyle w:val="NoSpacing"/>
        <w:numPr>
          <w:ilvl w:val="0"/>
          <w:numId w:val="15"/>
        </w:numPr>
        <w:rPr>
          <w:rFonts w:ascii="Calibri" w:hAnsi="Calibri" w:cs="Calibri"/>
        </w:rPr>
      </w:pPr>
      <w:r w:rsidRPr="00C36C65">
        <w:rPr>
          <w:rFonts w:ascii="Calibri" w:hAnsi="Calibri" w:cs="Calibri"/>
        </w:rPr>
        <w:t>Disability Standards for Education 2005</w:t>
      </w:r>
    </w:p>
    <w:p w14:paraId="39B248A2" w14:textId="4ACED1CC" w:rsidR="009034EA" w:rsidRPr="00C36C65" w:rsidRDefault="009034EA" w:rsidP="00607A23">
      <w:pPr>
        <w:pStyle w:val="NoSpacing"/>
        <w:numPr>
          <w:ilvl w:val="0"/>
          <w:numId w:val="15"/>
        </w:numPr>
        <w:rPr>
          <w:rFonts w:ascii="Calibri" w:hAnsi="Calibri" w:cs="Calibri"/>
        </w:rPr>
      </w:pPr>
      <w:r w:rsidRPr="00C36C65">
        <w:rPr>
          <w:rFonts w:ascii="Calibri" w:hAnsi="Calibri" w:cs="Calibri"/>
        </w:rPr>
        <w:t>Privacy Act 1988</w:t>
      </w:r>
      <w:r w:rsidR="008A5B90">
        <w:rPr>
          <w:rFonts w:ascii="Calibri" w:hAnsi="Calibri" w:cs="Calibri"/>
        </w:rPr>
        <w:t xml:space="preserve"> and Privacy Amendment (Notifiable Data Breaches) Act 2017</w:t>
      </w:r>
    </w:p>
    <w:p w14:paraId="4F5D0A2F" w14:textId="1C100D11" w:rsidR="009034EA" w:rsidRPr="00C36C65" w:rsidRDefault="009034EA" w:rsidP="00607A23">
      <w:pPr>
        <w:pStyle w:val="NoSpacing"/>
        <w:numPr>
          <w:ilvl w:val="0"/>
          <w:numId w:val="15"/>
        </w:numPr>
        <w:rPr>
          <w:rFonts w:ascii="Calibri" w:hAnsi="Calibri" w:cs="Calibri"/>
        </w:rPr>
      </w:pPr>
      <w:r w:rsidRPr="00C36C65">
        <w:rPr>
          <w:rFonts w:ascii="Calibri" w:hAnsi="Calibri" w:cs="Calibri"/>
        </w:rPr>
        <w:t>Commission for Children and Young People Act (Vic) 2012</w:t>
      </w:r>
    </w:p>
    <w:p w14:paraId="34ED09BC" w14:textId="506A241C" w:rsidR="009034EA" w:rsidRPr="00C36C65" w:rsidRDefault="009034EA" w:rsidP="00607A23">
      <w:pPr>
        <w:pStyle w:val="NoSpacing"/>
        <w:numPr>
          <w:ilvl w:val="0"/>
          <w:numId w:val="15"/>
        </w:numPr>
        <w:rPr>
          <w:rFonts w:ascii="Calibri" w:hAnsi="Calibri" w:cs="Calibri"/>
        </w:rPr>
      </w:pPr>
      <w:r w:rsidRPr="00C36C65">
        <w:rPr>
          <w:rFonts w:ascii="Calibri" w:hAnsi="Calibri" w:cs="Calibri"/>
        </w:rPr>
        <w:t>Children Youth and Families Act (Vic) 2005</w:t>
      </w:r>
    </w:p>
    <w:p w14:paraId="12F8373E" w14:textId="5A924D8D" w:rsidR="009034EA" w:rsidRPr="00C36C65" w:rsidRDefault="009034EA" w:rsidP="00607A23">
      <w:pPr>
        <w:pStyle w:val="NoSpacing"/>
        <w:numPr>
          <w:ilvl w:val="0"/>
          <w:numId w:val="15"/>
        </w:numPr>
        <w:rPr>
          <w:rFonts w:ascii="Calibri" w:hAnsi="Calibri" w:cs="Calibri"/>
        </w:rPr>
      </w:pPr>
      <w:r w:rsidRPr="00C36C65">
        <w:rPr>
          <w:rFonts w:ascii="Calibri" w:hAnsi="Calibri" w:cs="Calibri"/>
        </w:rPr>
        <w:t>Equal Opportunity Act (Vic) 1996</w:t>
      </w:r>
    </w:p>
    <w:p w14:paraId="39B5F8EF" w14:textId="6BF44E9B" w:rsidR="009034EA" w:rsidRPr="00C36C65" w:rsidRDefault="009034EA" w:rsidP="00607A23">
      <w:pPr>
        <w:pStyle w:val="NoSpacing"/>
        <w:numPr>
          <w:ilvl w:val="0"/>
          <w:numId w:val="15"/>
        </w:numPr>
        <w:rPr>
          <w:rFonts w:ascii="Calibri" w:hAnsi="Calibri" w:cs="Calibri"/>
        </w:rPr>
      </w:pPr>
      <w:r w:rsidRPr="00C36C65">
        <w:rPr>
          <w:rFonts w:ascii="Calibri" w:hAnsi="Calibri" w:cs="Calibri"/>
        </w:rPr>
        <w:t>Health Records Act (Vic) 2001</w:t>
      </w:r>
    </w:p>
    <w:p w14:paraId="324332EE" w14:textId="77777777" w:rsidR="009034EA" w:rsidRDefault="009034EA" w:rsidP="009034EA"/>
    <w:p w14:paraId="0FF1122A" w14:textId="76BE4097" w:rsidR="009034EA" w:rsidRPr="00607A23" w:rsidRDefault="009034EA" w:rsidP="00607A23">
      <w:pPr>
        <w:pStyle w:val="Heading1"/>
        <w:rPr>
          <w:b/>
          <w:color w:val="391B76"/>
        </w:rPr>
      </w:pPr>
      <w:r>
        <w:rPr>
          <w:b/>
          <w:color w:val="391B76"/>
        </w:rPr>
        <w:t>Key Related Documents</w:t>
      </w:r>
    </w:p>
    <w:p w14:paraId="2E5298C5" w14:textId="5E266719" w:rsidR="009034EA" w:rsidRPr="00C36C65" w:rsidRDefault="009034EA" w:rsidP="00607A23">
      <w:pPr>
        <w:pStyle w:val="NoSpacing"/>
        <w:numPr>
          <w:ilvl w:val="0"/>
          <w:numId w:val="16"/>
        </w:numPr>
        <w:rPr>
          <w:rFonts w:ascii="Calibri" w:hAnsi="Calibri" w:cs="Calibri"/>
        </w:rPr>
      </w:pPr>
      <w:r w:rsidRPr="00C36C65">
        <w:rPr>
          <w:rFonts w:ascii="Calibri" w:hAnsi="Calibri" w:cs="Calibri"/>
        </w:rPr>
        <w:t>DOBCEL Fees and Levies Policy</w:t>
      </w:r>
    </w:p>
    <w:p w14:paraId="4DE79D90" w14:textId="22947D88" w:rsidR="00F9185A" w:rsidRPr="00C36C65" w:rsidRDefault="009034EA" w:rsidP="00607A23">
      <w:pPr>
        <w:pStyle w:val="NoSpacing"/>
        <w:numPr>
          <w:ilvl w:val="0"/>
          <w:numId w:val="16"/>
        </w:numPr>
        <w:rPr>
          <w:rFonts w:ascii="Calibri" w:hAnsi="Calibri" w:cs="Calibri"/>
        </w:rPr>
      </w:pPr>
      <w:r w:rsidRPr="00C36C65">
        <w:rPr>
          <w:rFonts w:ascii="Calibri" w:hAnsi="Calibri" w:cs="Calibri"/>
        </w:rPr>
        <w:t>Family Fee Assistance</w:t>
      </w:r>
    </w:p>
    <w:p w14:paraId="35A0976F" w14:textId="40525169" w:rsidR="009034EA" w:rsidRDefault="009034EA" w:rsidP="00607A23">
      <w:pPr>
        <w:pStyle w:val="NoSpacing"/>
        <w:numPr>
          <w:ilvl w:val="0"/>
          <w:numId w:val="16"/>
        </w:numPr>
        <w:rPr>
          <w:rFonts w:ascii="Calibri" w:hAnsi="Calibri" w:cs="Calibri"/>
        </w:rPr>
      </w:pPr>
      <w:r w:rsidRPr="00C36C65">
        <w:rPr>
          <w:rFonts w:ascii="Calibri" w:hAnsi="Calibri" w:cs="Calibri"/>
        </w:rPr>
        <w:t>Privacy Policy</w:t>
      </w:r>
    </w:p>
    <w:p w14:paraId="310A12A5" w14:textId="51661221" w:rsidR="008A5B90" w:rsidRPr="00C36C65" w:rsidRDefault="008A5B90" w:rsidP="00607A23">
      <w:pPr>
        <w:pStyle w:val="NoSpacing"/>
        <w:numPr>
          <w:ilvl w:val="0"/>
          <w:numId w:val="16"/>
        </w:numPr>
        <w:rPr>
          <w:rFonts w:ascii="Calibri" w:hAnsi="Calibri" w:cs="Calibri"/>
        </w:rPr>
      </w:pPr>
      <w:r>
        <w:rPr>
          <w:rFonts w:ascii="Calibri" w:hAnsi="Calibri" w:cs="Calibri"/>
        </w:rPr>
        <w:t xml:space="preserve">Out of Home Care Education Commitment (Partnering Agreement) 2018 </w:t>
      </w:r>
    </w:p>
    <w:p w14:paraId="60979A3C" w14:textId="3304D088" w:rsidR="00F9185A" w:rsidRPr="00C36C65" w:rsidRDefault="00F9185A" w:rsidP="00607A23">
      <w:pPr>
        <w:pStyle w:val="NoSpacing"/>
        <w:rPr>
          <w:rFonts w:ascii="Calibri" w:hAnsi="Calibri" w:cs="Calibri"/>
        </w:rPr>
      </w:pPr>
    </w:p>
    <w:p w14:paraId="5AC0B7FD" w14:textId="2E5F42CC" w:rsidR="00F9185A" w:rsidRDefault="00F9185A" w:rsidP="00A43EAD">
      <w:pPr>
        <w:widowControl w:val="0"/>
        <w:autoSpaceDE w:val="0"/>
        <w:autoSpaceDN w:val="0"/>
        <w:adjustRightInd w:val="0"/>
        <w:spacing w:after="120" w:line="240" w:lineRule="auto"/>
        <w:jc w:val="both"/>
        <w:rPr>
          <w:rFonts w:ascii="Calibri" w:hAnsi="Calibri"/>
        </w:rPr>
      </w:pPr>
    </w:p>
    <w:p w14:paraId="17925671" w14:textId="640AE7B8" w:rsidR="00F9185A" w:rsidRDefault="00F9185A" w:rsidP="00A43EAD">
      <w:pPr>
        <w:widowControl w:val="0"/>
        <w:autoSpaceDE w:val="0"/>
        <w:autoSpaceDN w:val="0"/>
        <w:adjustRightInd w:val="0"/>
        <w:spacing w:after="120" w:line="240" w:lineRule="auto"/>
        <w:jc w:val="both"/>
        <w:rPr>
          <w:rFonts w:ascii="Calibri" w:hAnsi="Calibri"/>
        </w:rPr>
      </w:pPr>
    </w:p>
    <w:p w14:paraId="512FC464" w14:textId="47B8FF25" w:rsidR="00A43EAD" w:rsidRPr="007C6D83" w:rsidRDefault="00A43EAD" w:rsidP="002350CA">
      <w:pPr>
        <w:widowControl w:val="0"/>
        <w:autoSpaceDE w:val="0"/>
        <w:autoSpaceDN w:val="0"/>
        <w:adjustRightInd w:val="0"/>
        <w:spacing w:after="120" w:line="240" w:lineRule="auto"/>
        <w:jc w:val="both"/>
        <w:rPr>
          <w:rFonts w:ascii="Calibri" w:hAnsi="Calibri"/>
        </w:rPr>
      </w:pPr>
    </w:p>
    <w:sectPr w:rsidR="00A43EAD" w:rsidRPr="007C6D83" w:rsidSect="001F0A90">
      <w:footerReference w:type="default" r:id="rId9"/>
      <w:headerReference w:type="first" r:id="rId10"/>
      <w:pgSz w:w="11906" w:h="16838"/>
      <w:pgMar w:top="1440" w:right="1440" w:bottom="1135" w:left="1440" w:header="147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A903D" w14:textId="77777777" w:rsidR="0040399A" w:rsidRDefault="0040399A" w:rsidP="00C83CF8">
      <w:pPr>
        <w:spacing w:after="0" w:line="240" w:lineRule="auto"/>
      </w:pPr>
      <w:r>
        <w:separator/>
      </w:r>
    </w:p>
  </w:endnote>
  <w:endnote w:type="continuationSeparator" w:id="0">
    <w:p w14:paraId="0547D7E6" w14:textId="77777777" w:rsidR="0040399A" w:rsidRDefault="0040399A" w:rsidP="00C83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450B0" w14:textId="0E795608" w:rsidR="00103920" w:rsidRDefault="001F0A90">
    <w:pPr>
      <w:pStyle w:val="Footer"/>
    </w:pPr>
    <w:r>
      <w:rPr>
        <w:noProof/>
        <w:sz w:val="18"/>
        <w:szCs w:val="18"/>
        <w:lang w:eastAsia="en-AU"/>
      </w:rPr>
      <w:drawing>
        <wp:anchor distT="0" distB="0" distL="114300" distR="114300" simplePos="0" relativeHeight="251657216" behindDoc="1" locked="0" layoutInCell="1" allowOverlap="1" wp14:anchorId="7E672174" wp14:editId="4C3CC440">
          <wp:simplePos x="0" y="0"/>
          <wp:positionH relativeFrom="column">
            <wp:posOffset>-901065</wp:posOffset>
          </wp:positionH>
          <wp:positionV relativeFrom="paragraph">
            <wp:posOffset>-48895</wp:posOffset>
          </wp:positionV>
          <wp:extent cx="7553739" cy="93599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DSAC_DarkBlueWaveWithRainbow-Footer-A4-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739" cy="935990"/>
                  </a:xfrm>
                  <a:prstGeom prst="rect">
                    <a:avLst/>
                  </a:prstGeom>
                </pic:spPr>
              </pic:pic>
            </a:graphicData>
          </a:graphic>
          <wp14:sizeRelH relativeFrom="margin">
            <wp14:pctWidth>0</wp14:pctWidth>
          </wp14:sizeRelH>
        </wp:anchor>
      </w:drawing>
    </w:r>
    <w:r w:rsidR="007C6D83">
      <w:rPr>
        <w:sz w:val="18"/>
        <w:szCs w:val="18"/>
      </w:rPr>
      <w:t>DOBCEL</w:t>
    </w:r>
    <w:r w:rsidR="001B72D6">
      <w:rPr>
        <w:sz w:val="18"/>
        <w:szCs w:val="18"/>
      </w:rPr>
      <w:t xml:space="preserve"> Enrolment Policy 20190812</w:t>
    </w:r>
    <w:r w:rsidR="00B256F3">
      <w:rPr>
        <w:sz w:val="18"/>
        <w:szCs w:val="18"/>
      </w:rPr>
      <w:tab/>
    </w:r>
    <w:r w:rsidR="00103920">
      <w:rPr>
        <w:sz w:val="18"/>
        <w:szCs w:val="18"/>
      </w:rPr>
      <w:tab/>
    </w:r>
    <w:r w:rsidR="00103920" w:rsidRPr="002A1733">
      <w:rPr>
        <w:color w:val="FFFFFF" w:themeColor="background1"/>
        <w:sz w:val="18"/>
        <w:szCs w:val="18"/>
      </w:rPr>
      <w:fldChar w:fldCharType="begin"/>
    </w:r>
    <w:r w:rsidR="00103920" w:rsidRPr="002A1733">
      <w:rPr>
        <w:color w:val="FFFFFF" w:themeColor="background1"/>
        <w:sz w:val="18"/>
        <w:szCs w:val="18"/>
      </w:rPr>
      <w:instrText xml:space="preserve"> PAGE   \* MERGEFORMAT </w:instrText>
    </w:r>
    <w:r w:rsidR="00103920" w:rsidRPr="002A1733">
      <w:rPr>
        <w:color w:val="FFFFFF" w:themeColor="background1"/>
        <w:sz w:val="18"/>
        <w:szCs w:val="18"/>
      </w:rPr>
      <w:fldChar w:fldCharType="separate"/>
    </w:r>
    <w:r w:rsidR="001B72D6">
      <w:rPr>
        <w:noProof/>
        <w:color w:val="FFFFFF" w:themeColor="background1"/>
        <w:sz w:val="18"/>
        <w:szCs w:val="18"/>
      </w:rPr>
      <w:t>2</w:t>
    </w:r>
    <w:r w:rsidR="00103920" w:rsidRPr="002A1733">
      <w:rPr>
        <w:noProof/>
        <w:color w:val="FFFFFF" w:themeColor="background1"/>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52523" w14:textId="77777777" w:rsidR="0040399A" w:rsidRDefault="0040399A" w:rsidP="00C83CF8">
      <w:pPr>
        <w:spacing w:after="0" w:line="240" w:lineRule="auto"/>
      </w:pPr>
      <w:r>
        <w:separator/>
      </w:r>
    </w:p>
  </w:footnote>
  <w:footnote w:type="continuationSeparator" w:id="0">
    <w:p w14:paraId="295B63E5" w14:textId="77777777" w:rsidR="0040399A" w:rsidRDefault="0040399A" w:rsidP="00C83C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450B1" w14:textId="17E77837" w:rsidR="00634875" w:rsidRDefault="00014C4B">
    <w:pPr>
      <w:pStyle w:val="Header"/>
    </w:pPr>
    <w:r>
      <w:rPr>
        <w:noProof/>
        <w:lang w:eastAsia="en-AU"/>
      </w:rPr>
      <w:drawing>
        <wp:anchor distT="0" distB="0" distL="114300" distR="114300" simplePos="0" relativeHeight="251658240" behindDoc="0" locked="0" layoutInCell="1" allowOverlap="1" wp14:anchorId="16F1FC6E" wp14:editId="473C71A9">
          <wp:simplePos x="0" y="0"/>
          <wp:positionH relativeFrom="column">
            <wp:posOffset>-342900</wp:posOffset>
          </wp:positionH>
          <wp:positionV relativeFrom="paragraph">
            <wp:posOffset>-582295</wp:posOffset>
          </wp:positionV>
          <wp:extent cx="2200350" cy="1160145"/>
          <wp:effectExtent l="0" t="0" r="952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DOBCEL_WhiteTex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0350" cy="1160145"/>
                  </a:xfrm>
                  <a:prstGeom prst="rect">
                    <a:avLst/>
                  </a:prstGeom>
                </pic:spPr>
              </pic:pic>
            </a:graphicData>
          </a:graphic>
          <wp14:sizeRelH relativeFrom="margin">
            <wp14:pctWidth>0</wp14:pctWidth>
          </wp14:sizeRelH>
          <wp14:sizeRelV relativeFrom="margin">
            <wp14:pctHeight>0</wp14:pctHeight>
          </wp14:sizeRelV>
        </wp:anchor>
      </w:drawing>
    </w:r>
    <w:r w:rsidR="001F0A90">
      <w:rPr>
        <w:noProof/>
        <w:lang w:eastAsia="en-AU"/>
      </w:rPr>
      <w:drawing>
        <wp:anchor distT="0" distB="0" distL="114300" distR="114300" simplePos="0" relativeHeight="251656192" behindDoc="0" locked="0" layoutInCell="1" allowOverlap="1" wp14:anchorId="556564F4" wp14:editId="1E6C5944">
          <wp:simplePos x="0" y="0"/>
          <wp:positionH relativeFrom="column">
            <wp:posOffset>-901700</wp:posOffset>
          </wp:positionH>
          <wp:positionV relativeFrom="paragraph">
            <wp:posOffset>-2569293</wp:posOffset>
          </wp:positionV>
          <wp:extent cx="7539990" cy="4629785"/>
          <wp:effectExtent l="0" t="0" r="381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DSAC_DarkBlueWaveWithRainbowHeader_e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39990" cy="4629785"/>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165F"/>
    <w:multiLevelType w:val="hybridMultilevel"/>
    <w:tmpl w:val="D590732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15:restartNumberingAfterBreak="0">
    <w:nsid w:val="07C7013E"/>
    <w:multiLevelType w:val="hybridMultilevel"/>
    <w:tmpl w:val="AD3C51F2"/>
    <w:lvl w:ilvl="0" w:tplc="1E4C9E36">
      <w:start w:val="1"/>
      <w:numFmt w:val="decimal"/>
      <w:lvlText w:val="%1.0"/>
      <w:lvlJc w:val="left"/>
      <w:pPr>
        <w:ind w:left="720" w:hanging="360"/>
      </w:pPr>
      <w:rPr>
        <w:rFonts w:hint="default"/>
        <w:b/>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9303DE"/>
    <w:multiLevelType w:val="multilevel"/>
    <w:tmpl w:val="166446EA"/>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3" w15:restartNumberingAfterBreak="0">
    <w:nsid w:val="1042559A"/>
    <w:multiLevelType w:val="hybridMultilevel"/>
    <w:tmpl w:val="880E1114"/>
    <w:lvl w:ilvl="0" w:tplc="37AC1112">
      <w:start w:val="1"/>
      <w:numFmt w:val="decimal"/>
      <w:lvlText w:val="1.%1"/>
      <w:lvlJc w:val="left"/>
      <w:pPr>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33930B8"/>
    <w:multiLevelType w:val="multilevel"/>
    <w:tmpl w:val="B96E56FC"/>
    <w:lvl w:ilvl="0">
      <w:start w:val="1"/>
      <w:numFmt w:val="decimal"/>
      <w:lvlText w:val="%1."/>
      <w:lvlJc w:val="left"/>
      <w:pPr>
        <w:ind w:left="785"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735" w:hanging="720"/>
      </w:pPr>
      <w:rPr>
        <w:rFonts w:hint="default"/>
      </w:rPr>
    </w:lvl>
    <w:lvl w:ilvl="3">
      <w:start w:val="1"/>
      <w:numFmt w:val="decimal"/>
      <w:isLgl/>
      <w:lvlText w:val="%1.%2.%3.%4"/>
      <w:lvlJc w:val="left"/>
      <w:pPr>
        <w:ind w:left="2030" w:hanging="720"/>
      </w:pPr>
      <w:rPr>
        <w:rFonts w:hint="default"/>
      </w:rPr>
    </w:lvl>
    <w:lvl w:ilvl="4">
      <w:start w:val="1"/>
      <w:numFmt w:val="decimal"/>
      <w:isLgl/>
      <w:lvlText w:val="%1.%2.%3.%4.%5"/>
      <w:lvlJc w:val="left"/>
      <w:pPr>
        <w:ind w:left="2685" w:hanging="1080"/>
      </w:pPr>
      <w:rPr>
        <w:rFonts w:hint="default"/>
      </w:rPr>
    </w:lvl>
    <w:lvl w:ilvl="5">
      <w:start w:val="1"/>
      <w:numFmt w:val="decimal"/>
      <w:isLgl/>
      <w:lvlText w:val="%1.%2.%3.%4.%5.%6"/>
      <w:lvlJc w:val="left"/>
      <w:pPr>
        <w:ind w:left="2980" w:hanging="1080"/>
      </w:pPr>
      <w:rPr>
        <w:rFonts w:hint="default"/>
      </w:rPr>
    </w:lvl>
    <w:lvl w:ilvl="6">
      <w:start w:val="1"/>
      <w:numFmt w:val="decimal"/>
      <w:isLgl/>
      <w:lvlText w:val="%1.%2.%3.%4.%5.%6.%7"/>
      <w:lvlJc w:val="left"/>
      <w:pPr>
        <w:ind w:left="3635" w:hanging="1440"/>
      </w:pPr>
      <w:rPr>
        <w:rFonts w:hint="default"/>
      </w:rPr>
    </w:lvl>
    <w:lvl w:ilvl="7">
      <w:start w:val="1"/>
      <w:numFmt w:val="decimal"/>
      <w:isLgl/>
      <w:lvlText w:val="%1.%2.%3.%4.%5.%6.%7.%8"/>
      <w:lvlJc w:val="left"/>
      <w:pPr>
        <w:ind w:left="3930" w:hanging="1440"/>
      </w:pPr>
      <w:rPr>
        <w:rFonts w:hint="default"/>
      </w:rPr>
    </w:lvl>
    <w:lvl w:ilvl="8">
      <w:start w:val="1"/>
      <w:numFmt w:val="decimal"/>
      <w:isLgl/>
      <w:lvlText w:val="%1.%2.%3.%4.%5.%6.%7.%8.%9"/>
      <w:lvlJc w:val="left"/>
      <w:pPr>
        <w:ind w:left="4585" w:hanging="1800"/>
      </w:pPr>
      <w:rPr>
        <w:rFonts w:hint="default"/>
      </w:rPr>
    </w:lvl>
  </w:abstractNum>
  <w:abstractNum w:abstractNumId="5" w15:restartNumberingAfterBreak="0">
    <w:nsid w:val="1C70283D"/>
    <w:multiLevelType w:val="hybridMultilevel"/>
    <w:tmpl w:val="CB806F86"/>
    <w:lvl w:ilvl="0" w:tplc="FBCAF9BC">
      <w:start w:val="1"/>
      <w:numFmt w:val="decimal"/>
      <w:lvlText w:val="%1.0"/>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DA90AE8"/>
    <w:multiLevelType w:val="multilevel"/>
    <w:tmpl w:val="C65C5D56"/>
    <w:lvl w:ilvl="0">
      <w:start w:val="6"/>
      <w:numFmt w:val="decimal"/>
      <w:lvlText w:val="%1"/>
      <w:lvlJc w:val="left"/>
      <w:pPr>
        <w:ind w:left="360" w:hanging="360"/>
      </w:pPr>
      <w:rPr>
        <w:rFonts w:cs="Calibri" w:hint="default"/>
        <w:b w:val="0"/>
        <w:i w:val="0"/>
      </w:rPr>
    </w:lvl>
    <w:lvl w:ilvl="1">
      <w:start w:val="1"/>
      <w:numFmt w:val="decimal"/>
      <w:lvlText w:val="%1.%2"/>
      <w:lvlJc w:val="left"/>
      <w:pPr>
        <w:ind w:left="360" w:hanging="360"/>
      </w:pPr>
      <w:rPr>
        <w:rFonts w:cs="Calibri" w:hint="default"/>
        <w:b/>
        <w:i w:val="0"/>
      </w:rPr>
    </w:lvl>
    <w:lvl w:ilvl="2">
      <w:start w:val="1"/>
      <w:numFmt w:val="decimal"/>
      <w:lvlText w:val="%1.%2.%3"/>
      <w:lvlJc w:val="left"/>
      <w:pPr>
        <w:ind w:left="720" w:hanging="720"/>
      </w:pPr>
      <w:rPr>
        <w:rFonts w:cs="Calibri" w:hint="default"/>
        <w:b w:val="0"/>
        <w:i w:val="0"/>
      </w:rPr>
    </w:lvl>
    <w:lvl w:ilvl="3">
      <w:start w:val="1"/>
      <w:numFmt w:val="decimal"/>
      <w:lvlText w:val="%1.%2.%3.%4"/>
      <w:lvlJc w:val="left"/>
      <w:pPr>
        <w:ind w:left="720" w:hanging="720"/>
      </w:pPr>
      <w:rPr>
        <w:rFonts w:cs="Calibri" w:hint="default"/>
        <w:b w:val="0"/>
        <w:i w:val="0"/>
      </w:rPr>
    </w:lvl>
    <w:lvl w:ilvl="4">
      <w:start w:val="1"/>
      <w:numFmt w:val="decimal"/>
      <w:lvlText w:val="%1.%2.%3.%4.%5"/>
      <w:lvlJc w:val="left"/>
      <w:pPr>
        <w:ind w:left="1080" w:hanging="1080"/>
      </w:pPr>
      <w:rPr>
        <w:rFonts w:cs="Calibri" w:hint="default"/>
        <w:b w:val="0"/>
        <w:i w:val="0"/>
      </w:rPr>
    </w:lvl>
    <w:lvl w:ilvl="5">
      <w:start w:val="1"/>
      <w:numFmt w:val="decimal"/>
      <w:lvlText w:val="%1.%2.%3.%4.%5.%6"/>
      <w:lvlJc w:val="left"/>
      <w:pPr>
        <w:ind w:left="1080" w:hanging="1080"/>
      </w:pPr>
      <w:rPr>
        <w:rFonts w:cs="Calibri" w:hint="default"/>
        <w:b w:val="0"/>
        <w:i w:val="0"/>
      </w:rPr>
    </w:lvl>
    <w:lvl w:ilvl="6">
      <w:start w:val="1"/>
      <w:numFmt w:val="decimal"/>
      <w:lvlText w:val="%1.%2.%3.%4.%5.%6.%7"/>
      <w:lvlJc w:val="left"/>
      <w:pPr>
        <w:ind w:left="1440" w:hanging="1440"/>
      </w:pPr>
      <w:rPr>
        <w:rFonts w:cs="Calibri" w:hint="default"/>
        <w:b w:val="0"/>
        <w:i w:val="0"/>
      </w:rPr>
    </w:lvl>
    <w:lvl w:ilvl="7">
      <w:start w:val="1"/>
      <w:numFmt w:val="decimal"/>
      <w:lvlText w:val="%1.%2.%3.%4.%5.%6.%7.%8"/>
      <w:lvlJc w:val="left"/>
      <w:pPr>
        <w:ind w:left="1440" w:hanging="1440"/>
      </w:pPr>
      <w:rPr>
        <w:rFonts w:cs="Calibri" w:hint="default"/>
        <w:b w:val="0"/>
        <w:i w:val="0"/>
      </w:rPr>
    </w:lvl>
    <w:lvl w:ilvl="8">
      <w:start w:val="1"/>
      <w:numFmt w:val="decimal"/>
      <w:lvlText w:val="%1.%2.%3.%4.%5.%6.%7.%8.%9"/>
      <w:lvlJc w:val="left"/>
      <w:pPr>
        <w:ind w:left="1800" w:hanging="1800"/>
      </w:pPr>
      <w:rPr>
        <w:rFonts w:cs="Calibri" w:hint="default"/>
        <w:b w:val="0"/>
        <w:i w:val="0"/>
      </w:rPr>
    </w:lvl>
  </w:abstractNum>
  <w:abstractNum w:abstractNumId="7" w15:restartNumberingAfterBreak="0">
    <w:nsid w:val="23036A51"/>
    <w:multiLevelType w:val="multilevel"/>
    <w:tmpl w:val="FEB4F11E"/>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8" w15:restartNumberingAfterBreak="0">
    <w:nsid w:val="24883384"/>
    <w:multiLevelType w:val="multilevel"/>
    <w:tmpl w:val="8612E39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4D23505"/>
    <w:multiLevelType w:val="multilevel"/>
    <w:tmpl w:val="812AC03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79076BB"/>
    <w:multiLevelType w:val="multilevel"/>
    <w:tmpl w:val="22EC242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C2E2B38"/>
    <w:multiLevelType w:val="hybridMultilevel"/>
    <w:tmpl w:val="5E823CC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DFE1ECD"/>
    <w:multiLevelType w:val="multilevel"/>
    <w:tmpl w:val="FBEAD514"/>
    <w:lvl w:ilvl="0">
      <w:start w:val="11"/>
      <w:numFmt w:val="decimal"/>
      <w:lvlText w:val="%1"/>
      <w:lvlJc w:val="left"/>
      <w:pPr>
        <w:ind w:left="375" w:hanging="375"/>
      </w:pPr>
      <w:rPr>
        <w:rFonts w:hint="default"/>
      </w:rPr>
    </w:lvl>
    <w:lvl w:ilvl="1">
      <w:start w:val="1"/>
      <w:numFmt w:val="decimal"/>
      <w:lvlText w:val="%1.%2"/>
      <w:lvlJc w:val="left"/>
      <w:pPr>
        <w:ind w:left="1455" w:hanging="375"/>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3" w15:restartNumberingAfterBreak="0">
    <w:nsid w:val="3250694C"/>
    <w:multiLevelType w:val="hybridMultilevel"/>
    <w:tmpl w:val="753E6A9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 w15:restartNumberingAfterBreak="0">
    <w:nsid w:val="33527DAD"/>
    <w:multiLevelType w:val="hybridMultilevel"/>
    <w:tmpl w:val="07DAB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0F63AD"/>
    <w:multiLevelType w:val="multilevel"/>
    <w:tmpl w:val="3DD8E3E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A94743D"/>
    <w:multiLevelType w:val="hybridMultilevel"/>
    <w:tmpl w:val="508A3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5232BD"/>
    <w:multiLevelType w:val="hybridMultilevel"/>
    <w:tmpl w:val="7D4A1C1C"/>
    <w:lvl w:ilvl="0" w:tplc="0C090003">
      <w:start w:val="1"/>
      <w:numFmt w:val="bullet"/>
      <w:lvlText w:val="o"/>
      <w:lvlJc w:val="left"/>
      <w:pPr>
        <w:ind w:left="2520" w:hanging="360"/>
      </w:pPr>
      <w:rPr>
        <w:rFonts w:ascii="Courier New" w:hAnsi="Courier New" w:cs="Courier New"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8" w15:restartNumberingAfterBreak="0">
    <w:nsid w:val="43777792"/>
    <w:multiLevelType w:val="multilevel"/>
    <w:tmpl w:val="C39E1BF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6AC0A5B"/>
    <w:multiLevelType w:val="multilevel"/>
    <w:tmpl w:val="0AEC542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4EC47D98"/>
    <w:multiLevelType w:val="multilevel"/>
    <w:tmpl w:val="E7E0317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A8C75E5"/>
    <w:multiLevelType w:val="multilevel"/>
    <w:tmpl w:val="CA0264FA"/>
    <w:lvl w:ilvl="0">
      <w:start w:val="10"/>
      <w:numFmt w:val="decimal"/>
      <w:lvlText w:val="%1"/>
      <w:lvlJc w:val="left"/>
      <w:pPr>
        <w:ind w:left="375" w:hanging="375"/>
      </w:pPr>
      <w:rPr>
        <w:rFonts w:hint="default"/>
        <w:b w:val="0"/>
        <w:i w:val="0"/>
        <w:color w:val="000000"/>
      </w:rPr>
    </w:lvl>
    <w:lvl w:ilvl="1">
      <w:start w:val="1"/>
      <w:numFmt w:val="decimal"/>
      <w:lvlText w:val="%1.%2"/>
      <w:lvlJc w:val="left"/>
      <w:pPr>
        <w:ind w:left="1444" w:hanging="375"/>
      </w:pPr>
      <w:rPr>
        <w:rFonts w:hint="default"/>
        <w:b/>
        <w:i w:val="0"/>
        <w:color w:val="000000"/>
      </w:rPr>
    </w:lvl>
    <w:lvl w:ilvl="2">
      <w:start w:val="1"/>
      <w:numFmt w:val="decimal"/>
      <w:lvlText w:val="%1.%2.%3"/>
      <w:lvlJc w:val="left"/>
      <w:pPr>
        <w:ind w:left="2858" w:hanging="720"/>
      </w:pPr>
      <w:rPr>
        <w:rFonts w:hint="default"/>
        <w:b w:val="0"/>
        <w:i w:val="0"/>
        <w:color w:val="000000"/>
      </w:rPr>
    </w:lvl>
    <w:lvl w:ilvl="3">
      <w:start w:val="1"/>
      <w:numFmt w:val="decimal"/>
      <w:lvlText w:val="%1.%2.%3.%4"/>
      <w:lvlJc w:val="left"/>
      <w:pPr>
        <w:ind w:left="3927" w:hanging="720"/>
      </w:pPr>
      <w:rPr>
        <w:rFonts w:hint="default"/>
        <w:b w:val="0"/>
        <w:i w:val="0"/>
        <w:color w:val="000000"/>
      </w:rPr>
    </w:lvl>
    <w:lvl w:ilvl="4">
      <w:start w:val="1"/>
      <w:numFmt w:val="decimal"/>
      <w:lvlText w:val="%1.%2.%3.%4.%5"/>
      <w:lvlJc w:val="left"/>
      <w:pPr>
        <w:ind w:left="5356" w:hanging="1080"/>
      </w:pPr>
      <w:rPr>
        <w:rFonts w:hint="default"/>
        <w:b w:val="0"/>
        <w:i w:val="0"/>
        <w:color w:val="000000"/>
      </w:rPr>
    </w:lvl>
    <w:lvl w:ilvl="5">
      <w:start w:val="1"/>
      <w:numFmt w:val="decimal"/>
      <w:lvlText w:val="%1.%2.%3.%4.%5.%6"/>
      <w:lvlJc w:val="left"/>
      <w:pPr>
        <w:ind w:left="6425" w:hanging="1080"/>
      </w:pPr>
      <w:rPr>
        <w:rFonts w:hint="default"/>
        <w:b w:val="0"/>
        <w:i w:val="0"/>
        <w:color w:val="000000"/>
      </w:rPr>
    </w:lvl>
    <w:lvl w:ilvl="6">
      <w:start w:val="1"/>
      <w:numFmt w:val="decimal"/>
      <w:lvlText w:val="%1.%2.%3.%4.%5.%6.%7"/>
      <w:lvlJc w:val="left"/>
      <w:pPr>
        <w:ind w:left="7854" w:hanging="1440"/>
      </w:pPr>
      <w:rPr>
        <w:rFonts w:hint="default"/>
        <w:b w:val="0"/>
        <w:i w:val="0"/>
        <w:color w:val="000000"/>
      </w:rPr>
    </w:lvl>
    <w:lvl w:ilvl="7">
      <w:start w:val="1"/>
      <w:numFmt w:val="decimal"/>
      <w:lvlText w:val="%1.%2.%3.%4.%5.%6.%7.%8"/>
      <w:lvlJc w:val="left"/>
      <w:pPr>
        <w:ind w:left="8923" w:hanging="1440"/>
      </w:pPr>
      <w:rPr>
        <w:rFonts w:hint="default"/>
        <w:b w:val="0"/>
        <w:i w:val="0"/>
        <w:color w:val="000000"/>
      </w:rPr>
    </w:lvl>
    <w:lvl w:ilvl="8">
      <w:start w:val="1"/>
      <w:numFmt w:val="decimal"/>
      <w:lvlText w:val="%1.%2.%3.%4.%5.%6.%7.%8.%9"/>
      <w:lvlJc w:val="left"/>
      <w:pPr>
        <w:ind w:left="10352" w:hanging="1800"/>
      </w:pPr>
      <w:rPr>
        <w:rFonts w:hint="default"/>
        <w:b w:val="0"/>
        <w:i w:val="0"/>
        <w:color w:val="000000"/>
      </w:rPr>
    </w:lvl>
  </w:abstractNum>
  <w:abstractNum w:abstractNumId="22" w15:restartNumberingAfterBreak="0">
    <w:nsid w:val="5C097C59"/>
    <w:multiLevelType w:val="multilevel"/>
    <w:tmpl w:val="A24CB25E"/>
    <w:lvl w:ilvl="0">
      <w:start w:val="13"/>
      <w:numFmt w:val="decimal"/>
      <w:lvlText w:val="%1"/>
      <w:lvlJc w:val="left"/>
      <w:pPr>
        <w:ind w:left="375" w:hanging="375"/>
      </w:pPr>
      <w:rPr>
        <w:rFonts w:hint="default"/>
      </w:rPr>
    </w:lvl>
    <w:lvl w:ilvl="1">
      <w:start w:val="1"/>
      <w:numFmt w:val="decimal"/>
      <w:lvlText w:val="%1.%2"/>
      <w:lvlJc w:val="left"/>
      <w:pPr>
        <w:ind w:left="735" w:hanging="375"/>
      </w:pPr>
      <w:rPr>
        <w:rFonts w:hint="default"/>
        <w:b/>
      </w:rPr>
    </w:lvl>
    <w:lvl w:ilvl="2">
      <w:start w:val="1"/>
      <w:numFmt w:val="decimal"/>
      <w:lvlText w:val="%1.%2.%3"/>
      <w:lvlJc w:val="left"/>
      <w:pPr>
        <w:ind w:left="862" w:hanging="720"/>
      </w:pPr>
      <w:rPr>
        <w:rFonts w:hint="default"/>
        <w:b/>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D8B709C"/>
    <w:multiLevelType w:val="multilevel"/>
    <w:tmpl w:val="C818B79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6AFA36F5"/>
    <w:multiLevelType w:val="multilevel"/>
    <w:tmpl w:val="8FECB99C"/>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b/>
        <w:i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6492A11"/>
    <w:multiLevelType w:val="hybridMultilevel"/>
    <w:tmpl w:val="9976B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B33A14"/>
    <w:multiLevelType w:val="multilevel"/>
    <w:tmpl w:val="A6907C74"/>
    <w:lvl w:ilvl="0">
      <w:start w:val="1"/>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16"/>
  </w:num>
  <w:num w:numId="3">
    <w:abstractNumId w:val="5"/>
  </w:num>
  <w:num w:numId="4">
    <w:abstractNumId w:val="26"/>
  </w:num>
  <w:num w:numId="5">
    <w:abstractNumId w:val="3"/>
  </w:num>
  <w:num w:numId="6">
    <w:abstractNumId w:val="18"/>
  </w:num>
  <w:num w:numId="7">
    <w:abstractNumId w:val="8"/>
  </w:num>
  <w:num w:numId="8">
    <w:abstractNumId w:val="6"/>
  </w:num>
  <w:num w:numId="9">
    <w:abstractNumId w:val="10"/>
  </w:num>
  <w:num w:numId="10">
    <w:abstractNumId w:val="21"/>
  </w:num>
  <w:num w:numId="11">
    <w:abstractNumId w:val="12"/>
  </w:num>
  <w:num w:numId="12">
    <w:abstractNumId w:val="24"/>
  </w:num>
  <w:num w:numId="13">
    <w:abstractNumId w:val="22"/>
  </w:num>
  <w:num w:numId="14">
    <w:abstractNumId w:val="11"/>
  </w:num>
  <w:num w:numId="15">
    <w:abstractNumId w:val="14"/>
  </w:num>
  <w:num w:numId="16">
    <w:abstractNumId w:val="25"/>
  </w:num>
  <w:num w:numId="17">
    <w:abstractNumId w:val="4"/>
  </w:num>
  <w:num w:numId="18">
    <w:abstractNumId w:val="0"/>
  </w:num>
  <w:num w:numId="19">
    <w:abstractNumId w:val="13"/>
  </w:num>
  <w:num w:numId="20">
    <w:abstractNumId w:val="20"/>
  </w:num>
  <w:num w:numId="21">
    <w:abstractNumId w:val="9"/>
  </w:num>
  <w:num w:numId="22">
    <w:abstractNumId w:val="15"/>
  </w:num>
  <w:num w:numId="23">
    <w:abstractNumId w:val="17"/>
  </w:num>
  <w:num w:numId="24">
    <w:abstractNumId w:val="23"/>
  </w:num>
  <w:num w:numId="25">
    <w:abstractNumId w:val="19"/>
  </w:num>
  <w:num w:numId="26">
    <w:abstractNumId w:val="7"/>
  </w:num>
  <w:num w:numId="27">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CF8"/>
    <w:rsid w:val="00014C4B"/>
    <w:rsid w:val="00043864"/>
    <w:rsid w:val="00064D28"/>
    <w:rsid w:val="000A70D7"/>
    <w:rsid w:val="000C7BC5"/>
    <w:rsid w:val="00103920"/>
    <w:rsid w:val="00106729"/>
    <w:rsid w:val="00140267"/>
    <w:rsid w:val="00162A15"/>
    <w:rsid w:val="001A15E0"/>
    <w:rsid w:val="001B72D6"/>
    <w:rsid w:val="001F0A90"/>
    <w:rsid w:val="001F13C6"/>
    <w:rsid w:val="002317D7"/>
    <w:rsid w:val="002350CA"/>
    <w:rsid w:val="00250DF1"/>
    <w:rsid w:val="00286993"/>
    <w:rsid w:val="00297497"/>
    <w:rsid w:val="002A1733"/>
    <w:rsid w:val="002E5534"/>
    <w:rsid w:val="00313C00"/>
    <w:rsid w:val="00320B1F"/>
    <w:rsid w:val="00373D9A"/>
    <w:rsid w:val="003779FC"/>
    <w:rsid w:val="00380C5A"/>
    <w:rsid w:val="00390745"/>
    <w:rsid w:val="003C7E43"/>
    <w:rsid w:val="003E01D7"/>
    <w:rsid w:val="003F5BA4"/>
    <w:rsid w:val="0040399A"/>
    <w:rsid w:val="00422B65"/>
    <w:rsid w:val="00430E99"/>
    <w:rsid w:val="00450460"/>
    <w:rsid w:val="00497A30"/>
    <w:rsid w:val="004C1D36"/>
    <w:rsid w:val="005C3F34"/>
    <w:rsid w:val="00607A23"/>
    <w:rsid w:val="00634875"/>
    <w:rsid w:val="00696E21"/>
    <w:rsid w:val="006C7F9A"/>
    <w:rsid w:val="006D09EA"/>
    <w:rsid w:val="006F0816"/>
    <w:rsid w:val="006F0EDB"/>
    <w:rsid w:val="00705D8A"/>
    <w:rsid w:val="00764BA8"/>
    <w:rsid w:val="007918EA"/>
    <w:rsid w:val="007A6707"/>
    <w:rsid w:val="007C6D83"/>
    <w:rsid w:val="007D7EEF"/>
    <w:rsid w:val="00830312"/>
    <w:rsid w:val="00846B0A"/>
    <w:rsid w:val="0086195D"/>
    <w:rsid w:val="008810D5"/>
    <w:rsid w:val="008A5B90"/>
    <w:rsid w:val="009034EA"/>
    <w:rsid w:val="00954F06"/>
    <w:rsid w:val="00971B8E"/>
    <w:rsid w:val="00997601"/>
    <w:rsid w:val="009A1F9A"/>
    <w:rsid w:val="009B758C"/>
    <w:rsid w:val="00A43EAD"/>
    <w:rsid w:val="00A46FF6"/>
    <w:rsid w:val="00AB0F88"/>
    <w:rsid w:val="00AB55A8"/>
    <w:rsid w:val="00AC4537"/>
    <w:rsid w:val="00AE53A0"/>
    <w:rsid w:val="00AE7339"/>
    <w:rsid w:val="00B256F3"/>
    <w:rsid w:val="00B572BE"/>
    <w:rsid w:val="00B72E2A"/>
    <w:rsid w:val="00B8762E"/>
    <w:rsid w:val="00BA46D5"/>
    <w:rsid w:val="00BB6001"/>
    <w:rsid w:val="00C01C1A"/>
    <w:rsid w:val="00C223EC"/>
    <w:rsid w:val="00C36C65"/>
    <w:rsid w:val="00C3750A"/>
    <w:rsid w:val="00C40C93"/>
    <w:rsid w:val="00C729CC"/>
    <w:rsid w:val="00C83CF8"/>
    <w:rsid w:val="00CA02F3"/>
    <w:rsid w:val="00D25769"/>
    <w:rsid w:val="00D46B06"/>
    <w:rsid w:val="00D50E79"/>
    <w:rsid w:val="00DC67C3"/>
    <w:rsid w:val="00DD43B1"/>
    <w:rsid w:val="00DF6860"/>
    <w:rsid w:val="00E14809"/>
    <w:rsid w:val="00E46809"/>
    <w:rsid w:val="00E73086"/>
    <w:rsid w:val="00E74FA4"/>
    <w:rsid w:val="00F12A67"/>
    <w:rsid w:val="00F4466A"/>
    <w:rsid w:val="00F45F94"/>
    <w:rsid w:val="00F5405E"/>
    <w:rsid w:val="00F65672"/>
    <w:rsid w:val="00F9185A"/>
    <w:rsid w:val="00FE2A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34500B"/>
  <w15:chartTrackingRefBased/>
  <w15:docId w15:val="{A608A5C0-3E12-4EA6-BF05-E53594D74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56F3"/>
  </w:style>
  <w:style w:type="paragraph" w:styleId="Heading1">
    <w:name w:val="heading 1"/>
    <w:basedOn w:val="Normal"/>
    <w:next w:val="Normal"/>
    <w:link w:val="Heading1Char"/>
    <w:uiPriority w:val="9"/>
    <w:qFormat/>
    <w:rsid w:val="00F656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B758C"/>
    <w:pPr>
      <w:keepNext/>
      <w:spacing w:after="0" w:line="240" w:lineRule="auto"/>
      <w:jc w:val="right"/>
      <w:outlineLvl w:val="1"/>
    </w:pPr>
    <w:rPr>
      <w:b/>
      <w:color w:val="FFFFFF" w:themeColor="background1"/>
      <w:sz w:val="24"/>
      <w:szCs w:val="24"/>
    </w:rPr>
  </w:style>
  <w:style w:type="paragraph" w:styleId="Heading3">
    <w:name w:val="heading 3"/>
    <w:basedOn w:val="Normal"/>
    <w:next w:val="Normal"/>
    <w:link w:val="Heading3Char"/>
    <w:uiPriority w:val="9"/>
    <w:unhideWhenUsed/>
    <w:qFormat/>
    <w:rsid w:val="009B758C"/>
    <w:pPr>
      <w:keepNext/>
      <w:spacing w:after="0" w:line="240" w:lineRule="auto"/>
      <w:jc w:val="right"/>
      <w:outlineLvl w:val="2"/>
    </w:pPr>
    <w:rPr>
      <w:color w:val="FFFFFF" w:themeColor="background1"/>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3C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3CF8"/>
  </w:style>
  <w:style w:type="paragraph" w:styleId="Footer">
    <w:name w:val="footer"/>
    <w:basedOn w:val="Normal"/>
    <w:link w:val="FooterChar"/>
    <w:uiPriority w:val="99"/>
    <w:unhideWhenUsed/>
    <w:rsid w:val="00C83C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3CF8"/>
  </w:style>
  <w:style w:type="character" w:customStyle="1" w:styleId="Heading1Char">
    <w:name w:val="Heading 1 Char"/>
    <w:basedOn w:val="DefaultParagraphFont"/>
    <w:link w:val="Heading1"/>
    <w:uiPriority w:val="9"/>
    <w:rsid w:val="00F65672"/>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F65672"/>
    <w:pPr>
      <w:spacing w:after="200" w:line="276" w:lineRule="auto"/>
      <w:ind w:left="720"/>
      <w:contextualSpacing/>
    </w:pPr>
    <w:rPr>
      <w:rFonts w:ascii="Calibri" w:eastAsia="Calibri" w:hAnsi="Calibri" w:cs="Times New Roman"/>
    </w:rPr>
  </w:style>
  <w:style w:type="character" w:styleId="Hyperlink">
    <w:name w:val="Hyperlink"/>
    <w:basedOn w:val="DefaultParagraphFont"/>
    <w:uiPriority w:val="99"/>
    <w:unhideWhenUsed/>
    <w:rsid w:val="00286993"/>
    <w:rPr>
      <w:color w:val="0563C1" w:themeColor="hyperlink"/>
      <w:u w:val="single"/>
    </w:rPr>
  </w:style>
  <w:style w:type="table" w:styleId="PlainTable1">
    <w:name w:val="Plain Table 1"/>
    <w:basedOn w:val="TableNormal"/>
    <w:uiPriority w:val="41"/>
    <w:rsid w:val="00B256F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qFormat/>
    <w:rsid w:val="00320B1F"/>
    <w:rPr>
      <w:b/>
      <w:bCs/>
    </w:rPr>
  </w:style>
  <w:style w:type="paragraph" w:styleId="BodyTextIndent">
    <w:name w:val="Body Text Indent"/>
    <w:basedOn w:val="Normal"/>
    <w:link w:val="BodyTextIndentChar"/>
    <w:rsid w:val="00BB6001"/>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BB6001"/>
    <w:rPr>
      <w:rFonts w:ascii="Times New Roman" w:eastAsia="Times New Roman" w:hAnsi="Times New Roman" w:cs="Times New Roman"/>
      <w:sz w:val="24"/>
      <w:szCs w:val="24"/>
    </w:rPr>
  </w:style>
  <w:style w:type="paragraph" w:customStyle="1" w:styleId="Default">
    <w:name w:val="Default"/>
    <w:rsid w:val="00A46FF6"/>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NoSpacing">
    <w:name w:val="No Spacing"/>
    <w:uiPriority w:val="1"/>
    <w:qFormat/>
    <w:rsid w:val="009034EA"/>
    <w:pPr>
      <w:spacing w:after="0" w:line="240" w:lineRule="auto"/>
    </w:pPr>
  </w:style>
  <w:style w:type="paragraph" w:styleId="BodyTextIndent2">
    <w:name w:val="Body Text Indent 2"/>
    <w:basedOn w:val="Normal"/>
    <w:link w:val="BodyTextIndent2Char"/>
    <w:uiPriority w:val="99"/>
    <w:semiHidden/>
    <w:unhideWhenUsed/>
    <w:rsid w:val="00E14809"/>
    <w:pPr>
      <w:spacing w:after="120" w:line="480" w:lineRule="auto"/>
      <w:ind w:left="283"/>
    </w:pPr>
  </w:style>
  <w:style w:type="character" w:customStyle="1" w:styleId="BodyTextIndent2Char">
    <w:name w:val="Body Text Indent 2 Char"/>
    <w:basedOn w:val="DefaultParagraphFont"/>
    <w:link w:val="BodyTextIndent2"/>
    <w:uiPriority w:val="99"/>
    <w:semiHidden/>
    <w:rsid w:val="00E14809"/>
  </w:style>
  <w:style w:type="paragraph" w:styleId="BodyTextIndent3">
    <w:name w:val="Body Text Indent 3"/>
    <w:basedOn w:val="Normal"/>
    <w:link w:val="BodyTextIndent3Char"/>
    <w:uiPriority w:val="99"/>
    <w:unhideWhenUsed/>
    <w:rsid w:val="00E14809"/>
    <w:pPr>
      <w:ind w:left="1134"/>
      <w:jc w:val="both"/>
    </w:pPr>
  </w:style>
  <w:style w:type="character" w:customStyle="1" w:styleId="BodyTextIndent3Char">
    <w:name w:val="Body Text Indent 3 Char"/>
    <w:basedOn w:val="DefaultParagraphFont"/>
    <w:link w:val="BodyTextIndent3"/>
    <w:uiPriority w:val="99"/>
    <w:rsid w:val="00E14809"/>
  </w:style>
  <w:style w:type="character" w:customStyle="1" w:styleId="Heading2Char">
    <w:name w:val="Heading 2 Char"/>
    <w:basedOn w:val="DefaultParagraphFont"/>
    <w:link w:val="Heading2"/>
    <w:uiPriority w:val="9"/>
    <w:rsid w:val="009B758C"/>
    <w:rPr>
      <w:b/>
      <w:color w:val="FFFFFF" w:themeColor="background1"/>
      <w:sz w:val="24"/>
      <w:szCs w:val="24"/>
    </w:rPr>
  </w:style>
  <w:style w:type="character" w:customStyle="1" w:styleId="Heading3Char">
    <w:name w:val="Heading 3 Char"/>
    <w:basedOn w:val="DefaultParagraphFont"/>
    <w:link w:val="Heading3"/>
    <w:uiPriority w:val="9"/>
    <w:rsid w:val="009B758C"/>
    <w:rPr>
      <w:color w:val="FFFFFF" w:themeColor="background1"/>
      <w:sz w:val="40"/>
      <w:szCs w:val="40"/>
    </w:rPr>
  </w:style>
  <w:style w:type="paragraph" w:styleId="BalloonText">
    <w:name w:val="Balloon Text"/>
    <w:basedOn w:val="Normal"/>
    <w:link w:val="BalloonTextChar"/>
    <w:uiPriority w:val="99"/>
    <w:semiHidden/>
    <w:unhideWhenUsed/>
    <w:rsid w:val="002E5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534"/>
    <w:rPr>
      <w:rFonts w:ascii="Segoe UI" w:hAnsi="Segoe UI" w:cs="Segoe UI"/>
      <w:sz w:val="18"/>
      <w:szCs w:val="18"/>
    </w:rPr>
  </w:style>
  <w:style w:type="paragraph" w:styleId="BodyText">
    <w:name w:val="Body Text"/>
    <w:basedOn w:val="Normal"/>
    <w:link w:val="BodyTextChar"/>
    <w:uiPriority w:val="99"/>
    <w:unhideWhenUsed/>
    <w:rsid w:val="00C36C65"/>
    <w:pPr>
      <w:jc w:val="both"/>
    </w:pPr>
    <w:rPr>
      <w:rFonts w:ascii="Calibri" w:hAnsi="Calibri" w:cs="Calibri"/>
    </w:rPr>
  </w:style>
  <w:style w:type="character" w:customStyle="1" w:styleId="BodyTextChar">
    <w:name w:val="Body Text Char"/>
    <w:basedOn w:val="DefaultParagraphFont"/>
    <w:link w:val="BodyText"/>
    <w:uiPriority w:val="99"/>
    <w:rsid w:val="00C36C6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cdunbar/AppData/Local/Microsoft/Windows/INetCache/Desktop/Enrollment%20Policy/Early%20Entry%20Application%20Appendix%202%20.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A8357-10C6-4574-969F-B5A27F9DB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1542</Words>
  <Characters>8791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 Klain</dc:creator>
  <cp:keywords/>
  <dc:description/>
  <cp:lastModifiedBy>Leah Monaghan</cp:lastModifiedBy>
  <cp:revision>2</cp:revision>
  <cp:lastPrinted>2019-07-09T00:43:00Z</cp:lastPrinted>
  <dcterms:created xsi:type="dcterms:W3CDTF">2025-08-17T23:43:00Z</dcterms:created>
  <dcterms:modified xsi:type="dcterms:W3CDTF">2025-08-17T23:43:00Z</dcterms:modified>
</cp:coreProperties>
</file>