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B365D"/>
        </w:rPr>
        <w:t>ST. JOSEPH </w:t>
      </w:r>
      <w:r>
        <w:rPr>
          <w:color w:val="1B365D"/>
          <w:spacing w:val="-2"/>
        </w:rPr>
        <w:t>PARISH</w:t>
      </w:r>
    </w:p>
    <w:p>
      <w:pPr>
        <w:spacing w:before="75"/>
        <w:ind w:left="44" w:right="44" w:firstLine="0"/>
        <w:jc w:val="center"/>
        <w:rPr>
          <w:rFonts w:ascii="Georgia"/>
          <w:i/>
          <w:sz w:val="28"/>
        </w:rPr>
      </w:pPr>
      <w:r>
        <w:rPr>
          <w:rFonts w:ascii="Georgia"/>
          <w:i/>
          <w:color w:val="5C768D"/>
          <w:sz w:val="28"/>
        </w:rPr>
        <w:t>Liturgical Audit &amp; Parishioner Reflection </w:t>
      </w:r>
      <w:r>
        <w:rPr>
          <w:rFonts w:ascii="Georgia"/>
          <w:i/>
          <w:color w:val="5C768D"/>
          <w:spacing w:val="-2"/>
          <w:sz w:val="28"/>
        </w:rPr>
        <w:t>Sheet</w:t>
      </w:r>
    </w:p>
    <w:p>
      <w:pPr>
        <w:pStyle w:val="BodyText"/>
        <w:spacing w:before="84"/>
        <w:rPr>
          <w:rFonts w:ascii="Georgia"/>
          <w:b w:val="0"/>
          <w:i/>
        </w:rPr>
      </w:pPr>
      <w:r>
        <w:rPr>
          <w:rFonts w:ascii="Georgia"/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2332992</wp:posOffset>
                </wp:positionH>
                <wp:positionV relativeFrom="paragraph">
                  <wp:posOffset>213119</wp:posOffset>
                </wp:positionV>
                <wp:extent cx="31064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6420" h="0">
                              <a:moveTo>
                                <a:pt x="0" y="0"/>
                              </a:moveTo>
                              <a:lnTo>
                                <a:pt x="3106415" y="0"/>
                              </a:lnTo>
                            </a:path>
                          </a:pathLst>
                        </a:custGeom>
                        <a:ln w="7193">
                          <a:solidFill>
                            <a:srgbClr val="D1D1D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700195pt;margin-top:16.78109pt;width:244.6pt;height:.1pt;mso-position-horizontal-relative:page;mso-position-vertical-relative:paragraph;z-index:-15728640;mso-wrap-distance-left:0;mso-wrap-distance-right:0" id="docshape1" coordorigin="3674,336" coordsize="4892,0" path="m3674,336l8566,336e" filled="false" stroked="true" strokeweight=".566406pt" strokecolor="#d1d1d1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Georgia"/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895350</wp:posOffset>
                </wp:positionH>
                <wp:positionV relativeFrom="paragraph">
                  <wp:posOffset>404721</wp:posOffset>
                </wp:positionV>
                <wp:extent cx="5962650" cy="94361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62650" cy="943610"/>
                          <a:chExt cx="5962650" cy="9436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0" y="0"/>
                            <a:ext cx="59436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43610">
                                <a:moveTo>
                                  <a:pt x="5943600" y="943185"/>
                                </a:moveTo>
                                <a:lnTo>
                                  <a:pt x="0" y="943185"/>
                                </a:lnTo>
                                <a:lnTo>
                                  <a:pt x="0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43600" y="943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0"/>
                            <a:ext cx="127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3610">
                                <a:moveTo>
                                  <a:pt x="0" y="0"/>
                                </a:moveTo>
                                <a:lnTo>
                                  <a:pt x="0" y="94318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1B36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8100" y="0"/>
                            <a:ext cx="5924550" cy="94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220"/>
                                <w:ind w:left="169" w:right="457" w:firstLine="0"/>
                                <w:jc w:val="left"/>
                                <w:rPr>
                                  <w:rFonts w:ascii="Georg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Thank you for taking the time to reflect on our liturgical celebrations at St. Joseph Parish. Your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 insights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prayerful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feedback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invaluable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helping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us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foster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deeply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reverent,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Georgia"/>
                                  <w:i/>
                                  <w:color w:val="2C3D50"/>
                                  <w:sz w:val="20"/>
                                </w:rPr>
                                <w:t>welcoming, and spiritually enriching environment for all who gather in faith. Please review the core areas below, provide your ratings, and write your constructive observations or suggestions.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pt;margin-top:31.867805pt;width:469.5pt;height:74.3pt;mso-position-horizontal-relative:page;mso-position-vertical-relative:paragraph;z-index:-15728128;mso-wrap-distance-left:0;mso-wrap-distance-right:0" id="docshapegroup2" coordorigin="1410,637" coordsize="9390,1486">
                <v:rect style="position:absolute;left:1440;top:637;width:9360;height:1486" id="docshape3" filled="true" fillcolor="#f4f6f8" stroked="false">
                  <v:fill type="solid"/>
                </v:rect>
                <v:line style="position:absolute" from="1440,637" to="1440,2123" stroked="true" strokeweight="3.0pt" strokecolor="#1b365d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70;top:637;width:9330;height:1486" type="#_x0000_t202" id="docshape4" filled="false" stroked="false">
                  <v:textbox inset="0,0,0,0">
                    <w:txbxContent>
                      <w:p>
                        <w:pPr>
                          <w:spacing w:line="276" w:lineRule="auto" w:before="220"/>
                          <w:ind w:left="169" w:right="457" w:firstLine="0"/>
                          <w:jc w:val="left"/>
                          <w:rPr>
                            <w:rFonts w:ascii="Georgia"/>
                            <w:i/>
                            <w:sz w:val="20"/>
                          </w:rPr>
                        </w:pP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Thank you for taking the time to reflect on our liturgical celebrations at St. Joseph Parish. Your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 insights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and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prayerful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feedback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are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invaluable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in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helping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us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foster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a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deeply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reverent,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Georgia"/>
                            <w:i/>
                            <w:color w:val="2C3D50"/>
                            <w:sz w:val="20"/>
                          </w:rPr>
                          <w:t>welcoming, and spiritually enriching environment for all who gather in faith. Please review the core areas below, provide your ratings, and write your constructive observations or suggestions.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"/>
        <w:rPr>
          <w:rFonts w:ascii="Georgia"/>
          <w:b w:val="0"/>
          <w:i/>
        </w:rPr>
      </w:pPr>
    </w:p>
    <w:p>
      <w:pPr>
        <w:pStyle w:val="BodyText"/>
        <w:rPr>
          <w:rFonts w:ascii="Georgia"/>
          <w:b w:val="0"/>
          <w:i/>
        </w:rPr>
      </w:pPr>
    </w:p>
    <w:p>
      <w:pPr>
        <w:pStyle w:val="BodyText"/>
        <w:spacing w:before="157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Welcoming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&amp;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Hospitality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Level</w:t>
            </w:r>
            <w:r>
              <w:rPr>
                <w:b/>
                <w:color w:val="FFFFFF"/>
                <w:spacing w:val="-10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environment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before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and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after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Mass,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warmth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z w:val="21"/>
              </w:rPr>
              <w:t> ushers/greeters, and the overall sense of parish community inclusion.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51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Scriptures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&amp;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Lector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Proclamation</w:t>
            </w:r>
            <w:r>
              <w:rPr>
                <w:b/>
                <w:color w:val="FFFFFF"/>
                <w:spacing w:val="-10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clarity,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audibility,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reverence,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and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spiritual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impact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z w:val="21"/>
              </w:rPr>
              <w:t> readings as proclaimed by the lectors.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32"/>
        <w:rPr>
          <w:rFonts w:ascii="Georgia"/>
          <w:b w:val="0"/>
          <w:i/>
        </w:rPr>
      </w:pPr>
      <w:r>
        <w:rPr>
          <w:rFonts w:ascii="Georgia"/>
          <w:b w:val="0"/>
          <w:i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243361</wp:posOffset>
                </wp:positionV>
                <wp:extent cx="5943600" cy="57912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43600" cy="579120"/>
                        </a:xfrm>
                        <a:prstGeom prst="rect">
                          <a:avLst/>
                        </a:prstGeom>
                        <a:solidFill>
                          <a:srgbClr val="1B365D"/>
                        </a:solidFill>
                      </wps:spPr>
                      <wps:txbx>
                        <w:txbxContent>
                          <w:p>
                            <w:pPr>
                              <w:spacing w:line="276" w:lineRule="auto" w:before="142"/>
                              <w:ind w:left="149" w:right="0" w:firstLine="0"/>
                              <w:jc w:val="left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position w:val="1"/>
                                <w:sz w:val="24"/>
                              </w:rPr>
                              <w:t>Homily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24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24"/>
                              </w:rPr>
                              <w:t>Content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position w:val="1"/>
                                <w:sz w:val="24"/>
                              </w:rPr>
                              <w:t>Delivery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—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relevance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message,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scriptural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grounding,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clarity</w:t>
                            </w:r>
                            <w:r>
                              <w:rPr>
                                <w:i/>
                                <w:color w:val="EFF4F8"/>
                                <w:spacing w:val="-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EFF4F8"/>
                                <w:sz w:val="21"/>
                              </w:rPr>
                              <w:t> presentation, and ability to inspire or challenge the faithful.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162304pt;width:468pt;height:45.6pt;mso-position-horizontal-relative:page;mso-position-vertical-relative:paragraph;z-index:-15727616;mso-wrap-distance-left:0;mso-wrap-distance-right:0" type="#_x0000_t202" id="docshape5" filled="true" fillcolor="#1b365d" stroked="false">
                <v:textbox inset="0,0,0,0">
                  <w:txbxContent>
                    <w:p>
                      <w:pPr>
                        <w:spacing w:line="276" w:lineRule="auto" w:before="142"/>
                        <w:ind w:left="149" w:right="0" w:firstLine="0"/>
                        <w:jc w:val="left"/>
                        <w:rPr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position w:val="1"/>
                          <w:sz w:val="24"/>
                        </w:rPr>
                        <w:t>Homily</w:t>
                      </w:r>
                      <w:r>
                        <w:rPr>
                          <w:b/>
                          <w:color w:val="FFFFFF"/>
                          <w:spacing w:val="-3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position w:val="1"/>
                          <w:sz w:val="24"/>
                        </w:rPr>
                        <w:t>—</w:t>
                      </w:r>
                      <w:r>
                        <w:rPr>
                          <w:b/>
                          <w:color w:val="FFFFFF"/>
                          <w:spacing w:val="-3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position w:val="1"/>
                          <w:sz w:val="24"/>
                        </w:rPr>
                        <w:t>Content</w:t>
                      </w:r>
                      <w:r>
                        <w:rPr>
                          <w:b/>
                          <w:color w:val="FFFFFF"/>
                          <w:spacing w:val="-3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position w:val="1"/>
                          <w:sz w:val="24"/>
                        </w:rPr>
                        <w:t>&amp;</w:t>
                      </w:r>
                      <w:r>
                        <w:rPr>
                          <w:b/>
                          <w:color w:val="FFFFFF"/>
                          <w:spacing w:val="-3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position w:val="1"/>
                          <w:sz w:val="24"/>
                        </w:rPr>
                        <w:t>Delivery</w:t>
                      </w:r>
                      <w:r>
                        <w:rPr>
                          <w:b/>
                          <w:color w:val="FFFFFF"/>
                          <w:spacing w:val="-10"/>
                          <w:position w:val="1"/>
                          <w:sz w:val="24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—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relevance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of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message,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scriptural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grounding,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clarity</w:t>
                      </w:r>
                      <w:r>
                        <w:rPr>
                          <w:i/>
                          <w:color w:val="EFF4F8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of</w:t>
                      </w:r>
                      <w:r>
                        <w:rPr>
                          <w:i/>
                          <w:color w:val="EFF4F8"/>
                          <w:sz w:val="21"/>
                        </w:rPr>
                        <w:t> presentation, and ability to inspire or challenge the faithful.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Georgia"/>
          <w:b w:val="0"/>
          <w:i/>
        </w:rPr>
        <w:sectPr>
          <w:type w:val="continuous"/>
          <w:pgSz w:w="12240" w:h="15840"/>
          <w:pgMar w:top="1360" w:bottom="280" w:left="1080" w:right="1080"/>
        </w:sect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</w:tblGrid>
      <w:tr>
        <w:trPr>
          <w:trHeight w:val="600" w:hRule="atLeast"/>
        </w:trPr>
        <w:tc>
          <w:tcPr>
            <w:tcW w:w="9360" w:type="dxa"/>
            <w:shd w:val="clear" w:color="auto" w:fill="F4F6F8"/>
          </w:tcPr>
          <w:p>
            <w:pPr>
              <w:pStyle w:val="TableParagraph"/>
              <w:tabs>
                <w:tab w:pos="942" w:val="left" w:leader="none"/>
                <w:tab w:pos="2230" w:val="left" w:leader="none"/>
                <w:tab w:pos="3228" w:val="left" w:leader="none"/>
                <w:tab w:pos="4087" w:val="left" w:leader="none"/>
              </w:tabs>
              <w:spacing w:line="275" w:lineRule="exact" w:before="0"/>
              <w:ind w:firstLine="0"/>
              <w:rPr>
                <w:position w:val="2"/>
                <w:sz w:val="20"/>
              </w:rPr>
            </w:pPr>
            <w:r>
              <w:rPr>
                <w:b/>
                <w:color w:val="2C3D50"/>
                <w:spacing w:val="-2"/>
                <w:position w:val="2"/>
                <w:sz w:val="20"/>
              </w:rPr>
              <w:t>Rating:</w:t>
            </w:r>
            <w:r>
              <w:rPr>
                <w:b/>
                <w:color w:val="2C3D50"/>
                <w:position w:val="2"/>
                <w:sz w:val="20"/>
              </w:rPr>
              <w:tab/>
            </w:r>
            <w:r>
              <w:rPr>
                <w:rFonts w:ascii="MS Gothic" w:hAnsi="MS Gothic"/>
                <w:color w:val="546B2E"/>
                <w:sz w:val="22"/>
              </w:rPr>
              <w:t>☐</w:t>
            </w:r>
            <w:r>
              <w:rPr>
                <w:rFonts w:ascii="MS Gothic" w:hAnsi="MS Gothic"/>
                <w:color w:val="546B2E"/>
                <w:spacing w:val="-67"/>
                <w:sz w:val="22"/>
              </w:rPr>
              <w:t> </w:t>
            </w: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  <w:r>
              <w:rPr>
                <w:color w:val="2C3D50"/>
                <w:position w:val="2"/>
                <w:sz w:val="20"/>
              </w:rPr>
              <w:tab/>
            </w:r>
            <w:r>
              <w:rPr>
                <w:rFonts w:ascii="MS Gothic" w:hAnsi="MS Gothic"/>
                <w:color w:val="546B2E"/>
                <w:sz w:val="22"/>
              </w:rPr>
              <w:t>☐</w:t>
            </w:r>
            <w:r>
              <w:rPr>
                <w:rFonts w:ascii="MS Gothic" w:hAnsi="MS Gothic"/>
                <w:color w:val="546B2E"/>
                <w:spacing w:val="-67"/>
                <w:sz w:val="22"/>
              </w:rPr>
              <w:t> </w:t>
            </w: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  <w:r>
              <w:rPr>
                <w:color w:val="2C3D50"/>
                <w:position w:val="2"/>
                <w:sz w:val="20"/>
              </w:rPr>
              <w:tab/>
            </w:r>
            <w:r>
              <w:rPr>
                <w:rFonts w:ascii="MS Gothic" w:hAnsi="MS Gothic"/>
                <w:color w:val="546B2E"/>
                <w:sz w:val="22"/>
              </w:rPr>
              <w:t>☐</w:t>
            </w:r>
            <w:r>
              <w:rPr>
                <w:rFonts w:ascii="MS Gothic" w:hAnsi="MS Gothic"/>
                <w:color w:val="546B2E"/>
                <w:spacing w:val="-67"/>
                <w:sz w:val="22"/>
              </w:rPr>
              <w:t> </w:t>
            </w: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  <w:r>
              <w:rPr>
                <w:color w:val="2C3D50"/>
                <w:position w:val="2"/>
                <w:sz w:val="20"/>
              </w:rPr>
              <w:tab/>
            </w:r>
            <w:r>
              <w:rPr>
                <w:rFonts w:ascii="MS Gothic" w:hAnsi="MS Gothic"/>
                <w:color w:val="546B2E"/>
                <w:sz w:val="22"/>
              </w:rPr>
              <w:t>☐</w:t>
            </w:r>
            <w:r>
              <w:rPr>
                <w:rFonts w:ascii="MS Gothic" w:hAnsi="MS Gothic"/>
                <w:color w:val="546B2E"/>
                <w:spacing w:val="-65"/>
                <w:sz w:val="22"/>
              </w:rPr>
              <w:t> </w:t>
            </w: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60" w:type="dxa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65" w:after="1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Presiding</w:t>
            </w:r>
            <w:r>
              <w:rPr>
                <w:b/>
                <w:color w:val="FFFFFF"/>
                <w:spacing w:val="-3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Priest</w:t>
            </w:r>
            <w:r>
              <w:rPr>
                <w:b/>
                <w:color w:val="FFFFFF"/>
                <w:spacing w:val="-10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Clear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and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articulate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leadership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prayer,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structural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pacing,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and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evident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sense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z w:val="21"/>
              </w:rPr>
              <w:t> sacred reverence throughout the Liturgy.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51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Holy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Communion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—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Minister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Distribution</w:t>
            </w:r>
            <w:r>
              <w:rPr>
                <w:b/>
                <w:color w:val="FFFFFF"/>
                <w:spacing w:val="-10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efficiency,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reverence,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and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prayerful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flow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z w:val="21"/>
              </w:rPr>
              <w:t> Communion procession led by Extraordinary Ministers and clergy.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56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left="149"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Church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Building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&amp;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Grounds</w:t>
            </w:r>
            <w:r>
              <w:rPr>
                <w:b/>
                <w:color w:val="FFFFFF"/>
                <w:spacing w:val="-11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cleanliness,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physical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maintenance,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accessibility,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lighting,</w:t>
            </w:r>
            <w:r>
              <w:rPr>
                <w:i/>
                <w:color w:val="EFF4F8"/>
                <w:spacing w:val="-4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sound</w:t>
            </w:r>
            <w:r>
              <w:rPr>
                <w:i/>
                <w:color w:val="EFF4F8"/>
                <w:sz w:val="21"/>
              </w:rPr>
              <w:t> quality, and physical comfort of the worship space.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left="149"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65" w:val="left" w:leader="none"/>
              </w:tabs>
              <w:spacing w:line="240" w:lineRule="auto" w:before="149" w:after="0"/>
              <w:ind w:left="365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11" w:val="left" w:leader="none"/>
              </w:tabs>
              <w:spacing w:line="240" w:lineRule="auto" w:before="149" w:after="0"/>
              <w:ind w:left="411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240" w:lineRule="auto" w:before="149" w:after="0"/>
              <w:ind w:left="411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12" w:val="left" w:leader="none"/>
              </w:tabs>
              <w:spacing w:line="240" w:lineRule="auto" w:before="149" w:after="0"/>
              <w:ind w:left="412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</w:tbl>
    <w:p>
      <w:pPr>
        <w:pStyle w:val="TableParagraph"/>
        <w:spacing w:after="0" w:line="240" w:lineRule="auto"/>
        <w:jc w:val="left"/>
        <w:rPr>
          <w:position w:val="2"/>
          <w:sz w:val="20"/>
        </w:rPr>
        <w:sectPr>
          <w:pgSz w:w="12240" w:h="15840"/>
          <w:pgMar w:top="1420" w:bottom="280" w:left="1080" w:right="1080"/>
        </w:sectPr>
      </w:pPr>
    </w:p>
    <w:p>
      <w:pPr>
        <w:pStyle w:val="BodyText"/>
        <w:spacing w:before="144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911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spacing w:line="276" w:lineRule="auto" w:before="142"/>
              <w:ind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Seasonal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Environment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&amp;</w:t>
            </w:r>
            <w:r>
              <w:rPr>
                <w:b/>
                <w:color w:val="FFFFFF"/>
                <w:spacing w:val="-4"/>
                <w:position w:val="1"/>
                <w:sz w:val="24"/>
              </w:rPr>
              <w:t> </w:t>
            </w:r>
            <w:r>
              <w:rPr>
                <w:b/>
                <w:color w:val="FFFFFF"/>
                <w:position w:val="1"/>
                <w:sz w:val="24"/>
              </w:rPr>
              <w:t>Art</w:t>
            </w:r>
            <w:r>
              <w:rPr>
                <w:b/>
                <w:color w:val="FFFFFF"/>
                <w:spacing w:val="-10"/>
                <w:position w:val="1"/>
                <w:sz w:val="24"/>
              </w:rPr>
              <w:t> </w:t>
            </w:r>
            <w:r>
              <w:rPr>
                <w:i/>
                <w:color w:val="EFF4F8"/>
                <w:sz w:val="21"/>
              </w:rPr>
              <w:t>—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The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use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of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liturgical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colors,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floral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arrangements,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banners,</w:t>
            </w:r>
            <w:r>
              <w:rPr>
                <w:i/>
                <w:color w:val="EFF4F8"/>
                <w:spacing w:val="-3"/>
                <w:sz w:val="21"/>
              </w:rPr>
              <w:t> </w:t>
            </w:r>
            <w:r>
              <w:rPr>
                <w:i/>
                <w:color w:val="EFF4F8"/>
                <w:sz w:val="21"/>
              </w:rPr>
              <w:t>sanctuary</w:t>
            </w:r>
            <w:r>
              <w:rPr>
                <w:i/>
                <w:color w:val="EFF4F8"/>
                <w:sz w:val="21"/>
              </w:rPr>
              <w:t> decor, and visual aids appropriate to the current liturgical season.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51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1206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tabs>
                <w:tab w:pos="5486" w:val="left" w:leader="none"/>
              </w:tabs>
              <w:spacing w:line="276" w:lineRule="auto" w:before="142"/>
              <w:ind w:right="489"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Write-In Section 1: [ </w:t>
            </w:r>
            <w:r>
              <w:rPr>
                <w:rFonts w:ascii="Times New Roman" w:hAnsi="Times New Roman"/>
                <w:color w:val="FFFFFF"/>
                <w:position w:val="1"/>
                <w:sz w:val="24"/>
                <w:u w:val="thick" w:color="FEFEFE"/>
              </w:rPr>
              <w:tab/>
            </w:r>
            <w:r>
              <w:rPr>
                <w:b/>
                <w:color w:val="FFFFFF"/>
                <w:position w:val="1"/>
                <w:sz w:val="24"/>
                <w:u w:val="none"/>
              </w:rPr>
              <w:t>] </w:t>
            </w:r>
            <w:r>
              <w:rPr>
                <w:i/>
                <w:color w:val="EFF4F8"/>
                <w:sz w:val="21"/>
                <w:u w:val="none"/>
              </w:rPr>
              <w:t>— Use this area to comment on any</w:t>
            </w:r>
            <w:r>
              <w:rPr>
                <w:i/>
                <w:color w:val="EFF4F8"/>
                <w:sz w:val="21"/>
                <w:u w:val="none"/>
              </w:rPr>
              <w:t> additional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aspects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of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our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liturgical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life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not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covered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above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(e.g.,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Music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Ministry,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Altar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Servers,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Children's </w:t>
            </w:r>
            <w:r>
              <w:rPr>
                <w:i/>
                <w:color w:val="EFF4F8"/>
                <w:spacing w:val="-2"/>
                <w:sz w:val="21"/>
                <w:u w:val="none"/>
              </w:rPr>
              <w:t>Liturgy).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0" w:val="left" w:leader="none"/>
              </w:tabs>
              <w:spacing w:line="240" w:lineRule="auto" w:before="149" w:after="0"/>
              <w:ind w:left="370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16" w:val="left" w:leader="none"/>
              </w:tabs>
              <w:spacing w:line="240" w:lineRule="auto" w:before="149" w:after="0"/>
              <w:ind w:left="416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17" w:val="left" w:leader="none"/>
              </w:tabs>
              <w:spacing w:line="240" w:lineRule="auto" w:before="149" w:after="0"/>
              <w:ind w:left="417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  <w:tr>
        <w:trPr>
          <w:trHeight w:val="2123" w:hRule="atLeast"/>
        </w:trPr>
        <w:tc>
          <w:tcPr>
            <w:tcW w:w="9358" w:type="dxa"/>
            <w:gridSpan w:val="5"/>
            <w:tcBorders>
              <w:left w:val="single" w:sz="4" w:space="0" w:color="D2D2D2"/>
              <w:bottom w:val="single" w:sz="4" w:space="0" w:color="D2D2D2"/>
              <w:right w:val="single" w:sz="4" w:space="0" w:color="D2D2D2"/>
            </w:tcBorders>
          </w:tcPr>
          <w:p>
            <w:pPr>
              <w:pStyle w:val="TableParagraph"/>
              <w:spacing w:before="183"/>
              <w:ind w:left="150" w:firstLine="0"/>
              <w:rPr>
                <w:b/>
                <w:sz w:val="20"/>
              </w:rPr>
            </w:pPr>
            <w:r>
              <w:rPr>
                <w:b/>
                <w:color w:val="7E8B8D"/>
                <w:sz w:val="20"/>
              </w:rPr>
              <w:t>Comments &amp; </w:t>
            </w:r>
            <w:r>
              <w:rPr>
                <w:b/>
                <w:color w:val="7E8B8D"/>
                <w:spacing w:val="-2"/>
                <w:sz w:val="20"/>
              </w:rPr>
              <w:t>Reflections:</w:t>
            </w:r>
          </w:p>
        </w:tc>
      </w:tr>
    </w:tbl>
    <w:p>
      <w:pPr>
        <w:pStyle w:val="BodyText"/>
        <w:spacing w:before="156"/>
        <w:rPr>
          <w:rFonts w:ascii="Georgia"/>
          <w:b w:val="0"/>
          <w:i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1242"/>
        <w:gridCol w:w="998"/>
        <w:gridCol w:w="859"/>
        <w:gridCol w:w="5422"/>
      </w:tblGrid>
      <w:tr>
        <w:trPr>
          <w:trHeight w:val="1206" w:hRule="atLeast"/>
        </w:trPr>
        <w:tc>
          <w:tcPr>
            <w:tcW w:w="9358" w:type="dxa"/>
            <w:gridSpan w:val="5"/>
            <w:shd w:val="clear" w:color="auto" w:fill="1B365D"/>
          </w:tcPr>
          <w:p>
            <w:pPr>
              <w:pStyle w:val="TableParagraph"/>
              <w:tabs>
                <w:tab w:pos="5481" w:val="left" w:leader="none"/>
              </w:tabs>
              <w:spacing w:line="276" w:lineRule="auto" w:before="142"/>
              <w:ind w:left="149" w:right="494" w:firstLine="0"/>
              <w:rPr>
                <w:i/>
                <w:sz w:val="21"/>
              </w:rPr>
            </w:pPr>
            <w:r>
              <w:rPr>
                <w:b/>
                <w:color w:val="FFFFFF"/>
                <w:position w:val="1"/>
                <w:sz w:val="24"/>
              </w:rPr>
              <w:t>Write-In Section 2: [ </w:t>
            </w:r>
            <w:r>
              <w:rPr>
                <w:rFonts w:ascii="Times New Roman" w:hAnsi="Times New Roman"/>
                <w:color w:val="FFFFFF"/>
                <w:position w:val="1"/>
                <w:sz w:val="24"/>
                <w:u w:val="thick" w:color="FEFEFE"/>
              </w:rPr>
              <w:tab/>
            </w:r>
            <w:r>
              <w:rPr>
                <w:b/>
                <w:color w:val="FFFFFF"/>
                <w:position w:val="1"/>
                <w:sz w:val="24"/>
                <w:u w:val="none"/>
              </w:rPr>
              <w:t>] </w:t>
            </w:r>
            <w:r>
              <w:rPr>
                <w:i/>
                <w:color w:val="EFF4F8"/>
                <w:sz w:val="21"/>
                <w:u w:val="none"/>
              </w:rPr>
              <w:t>— Use this area to comment on any</w:t>
            </w:r>
            <w:r>
              <w:rPr>
                <w:i/>
                <w:color w:val="EFF4F8"/>
                <w:sz w:val="21"/>
                <w:u w:val="none"/>
              </w:rPr>
              <w:t> additional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aspects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of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our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liturgical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life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not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covered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above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(e.g.,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Music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Ministry,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Altar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Servers,</w:t>
            </w:r>
            <w:r>
              <w:rPr>
                <w:i/>
                <w:color w:val="EFF4F8"/>
                <w:spacing w:val="-3"/>
                <w:sz w:val="21"/>
                <w:u w:val="none"/>
              </w:rPr>
              <w:t> </w:t>
            </w:r>
            <w:r>
              <w:rPr>
                <w:i/>
                <w:color w:val="EFF4F8"/>
                <w:sz w:val="21"/>
                <w:u w:val="none"/>
              </w:rPr>
              <w:t>Children's </w:t>
            </w:r>
            <w:r>
              <w:rPr>
                <w:i/>
                <w:color w:val="EFF4F8"/>
                <w:spacing w:val="-2"/>
                <w:sz w:val="21"/>
                <w:u w:val="none"/>
              </w:rPr>
              <w:t>Liturgy).</w:t>
            </w:r>
          </w:p>
        </w:tc>
      </w:tr>
      <w:tr>
        <w:trPr>
          <w:trHeight w:val="600" w:hRule="atLeast"/>
        </w:trPr>
        <w:tc>
          <w:tcPr>
            <w:tcW w:w="837" w:type="dxa"/>
            <w:shd w:val="clear" w:color="auto" w:fill="F4F6F8"/>
          </w:tcPr>
          <w:p>
            <w:pPr>
              <w:pStyle w:val="TableParagraph"/>
              <w:spacing w:before="163"/>
              <w:ind w:left="149" w:firstLine="0"/>
              <w:rPr>
                <w:b/>
                <w:sz w:val="20"/>
              </w:rPr>
            </w:pPr>
            <w:r>
              <w:rPr>
                <w:b/>
                <w:color w:val="2C3D50"/>
                <w:spacing w:val="-2"/>
                <w:sz w:val="20"/>
              </w:rPr>
              <w:t>Rating:</w:t>
            </w:r>
          </w:p>
        </w:tc>
        <w:tc>
          <w:tcPr>
            <w:tcW w:w="124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65" w:val="left" w:leader="none"/>
              </w:tabs>
              <w:spacing w:line="240" w:lineRule="auto" w:before="149" w:after="0"/>
              <w:ind w:left="365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2"/>
                <w:position w:val="2"/>
                <w:sz w:val="20"/>
              </w:rPr>
              <w:t>Excellent</w:t>
            </w:r>
          </w:p>
        </w:tc>
        <w:tc>
          <w:tcPr>
            <w:tcW w:w="998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11" w:val="left" w:leader="none"/>
              </w:tabs>
              <w:spacing w:line="240" w:lineRule="auto" w:before="149" w:after="0"/>
              <w:ind w:left="411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Good</w:t>
            </w:r>
          </w:p>
        </w:tc>
        <w:tc>
          <w:tcPr>
            <w:tcW w:w="859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11" w:val="left" w:leader="none"/>
              </w:tabs>
              <w:spacing w:line="240" w:lineRule="auto" w:before="149" w:after="0"/>
              <w:ind w:left="411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spacing w:val="-4"/>
                <w:position w:val="2"/>
                <w:sz w:val="20"/>
              </w:rPr>
              <w:t>Fair</w:t>
            </w:r>
          </w:p>
        </w:tc>
        <w:tc>
          <w:tcPr>
            <w:tcW w:w="5422" w:type="dxa"/>
            <w:shd w:val="clear" w:color="auto" w:fill="F4F6F8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12" w:val="left" w:leader="none"/>
              </w:tabs>
              <w:spacing w:line="240" w:lineRule="auto" w:before="149" w:after="0"/>
              <w:ind w:left="412" w:right="0" w:hanging="265"/>
              <w:jc w:val="left"/>
              <w:rPr>
                <w:position w:val="2"/>
                <w:sz w:val="20"/>
              </w:rPr>
            </w:pPr>
            <w:r>
              <w:rPr>
                <w:color w:val="2C3D50"/>
                <w:position w:val="2"/>
                <w:sz w:val="20"/>
              </w:rPr>
              <w:t>Needs </w:t>
            </w:r>
            <w:r>
              <w:rPr>
                <w:color w:val="2C3D50"/>
                <w:spacing w:val="-2"/>
                <w:position w:val="2"/>
                <w:sz w:val="20"/>
              </w:rPr>
              <w:t>Improvement</w:t>
            </w:r>
          </w:p>
        </w:tc>
      </w:tr>
    </w:tbl>
    <w:p>
      <w:pPr>
        <w:pStyle w:val="TableParagraph"/>
        <w:spacing w:after="0" w:line="240" w:lineRule="auto"/>
        <w:jc w:val="left"/>
        <w:rPr>
          <w:position w:val="2"/>
          <w:sz w:val="20"/>
        </w:rPr>
        <w:sectPr>
          <w:headerReference w:type="default" r:id="rId5"/>
          <w:pgSz w:w="12240" w:h="15840"/>
          <w:pgMar w:header="1440" w:footer="0" w:top="3560" w:bottom="280" w:left="1080" w:right="1080"/>
        </w:sectPr>
      </w:pPr>
    </w:p>
    <w:p>
      <w:pPr>
        <w:pStyle w:val="BodyText"/>
        <w:rPr>
          <w:rFonts w:ascii="Georgia"/>
          <w:b w:val="0"/>
          <w:i/>
        </w:rPr>
      </w:pPr>
    </w:p>
    <w:p>
      <w:pPr>
        <w:pStyle w:val="BodyText"/>
        <w:rPr>
          <w:rFonts w:ascii="Georgia"/>
          <w:b w:val="0"/>
          <w:i/>
        </w:rPr>
      </w:pPr>
    </w:p>
    <w:p>
      <w:pPr>
        <w:pStyle w:val="BodyText"/>
        <w:spacing w:before="178"/>
        <w:rPr>
          <w:rFonts w:ascii="Georgia"/>
          <w:b w:val="0"/>
          <w:i/>
        </w:rPr>
      </w:pPr>
    </w:p>
    <w:p>
      <w:pPr>
        <w:spacing w:before="0"/>
        <w:ind w:left="44" w:right="0" w:firstLine="0"/>
        <w:jc w:val="center"/>
        <w:rPr>
          <w:i/>
          <w:sz w:val="20"/>
        </w:rPr>
      </w:pPr>
      <w:r>
        <w:rPr>
          <w:i/>
          <w:color w:val="7E8B8D"/>
          <w:sz w:val="20"/>
        </w:rPr>
        <w:t>Please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either email</w:t>
      </w:r>
      <w:r>
        <w:rPr>
          <w:i/>
          <w:color w:val="7E8B8D"/>
          <w:spacing w:val="-2"/>
          <w:sz w:val="20"/>
        </w:rPr>
        <w:t> </w:t>
      </w:r>
      <w:r>
        <w:rPr>
          <w:i/>
          <w:color w:val="7E8B8D"/>
          <w:sz w:val="20"/>
        </w:rPr>
        <w:t>to</w:t>
      </w:r>
      <w:r>
        <w:rPr>
          <w:i/>
          <w:color w:val="7E8B8D"/>
          <w:spacing w:val="-1"/>
          <w:sz w:val="20"/>
        </w:rPr>
        <w:t> </w:t>
      </w:r>
      <w:hyperlink r:id="rId6">
        <w:r>
          <w:rPr>
            <w:b/>
            <w:i/>
            <w:color w:val="7E8B8D"/>
            <w:sz w:val="20"/>
          </w:rPr>
          <w:t>office@stjosephboston.org</w:t>
        </w:r>
      </w:hyperlink>
      <w:r>
        <w:rPr>
          <w:b/>
          <w:i/>
          <w:color w:val="7E8B8D"/>
          <w:spacing w:val="-2"/>
          <w:sz w:val="20"/>
        </w:rPr>
        <w:t> </w:t>
      </w:r>
      <w:r>
        <w:rPr>
          <w:i/>
          <w:color w:val="7E8B8D"/>
          <w:sz w:val="20"/>
        </w:rPr>
        <w:t>, return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this completed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audit </w:t>
      </w:r>
      <w:r>
        <w:rPr>
          <w:i/>
          <w:color w:val="7E8B8D"/>
          <w:spacing w:val="-2"/>
          <w:sz w:val="20"/>
        </w:rPr>
        <w:t>sheet</w:t>
      </w:r>
    </w:p>
    <w:p>
      <w:pPr>
        <w:spacing w:before="37"/>
        <w:ind w:left="44" w:right="0" w:firstLine="0"/>
        <w:jc w:val="center"/>
        <w:rPr>
          <w:i/>
          <w:sz w:val="20"/>
        </w:rPr>
      </w:pPr>
      <w:r>
        <w:rPr>
          <w:i/>
          <w:color w:val="7E8B8D"/>
          <w:sz w:val="20"/>
        </w:rPr>
        <w:t>via</w:t>
      </w:r>
      <w:r>
        <w:rPr>
          <w:i/>
          <w:color w:val="7E8B8D"/>
          <w:spacing w:val="-2"/>
          <w:sz w:val="20"/>
        </w:rPr>
        <w:t> </w:t>
      </w:r>
      <w:r>
        <w:rPr>
          <w:i/>
          <w:color w:val="7E8B8D"/>
          <w:sz w:val="20"/>
        </w:rPr>
        <w:t>mail to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the parish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office or drop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it in</w:t>
      </w:r>
      <w:r>
        <w:rPr>
          <w:i/>
          <w:color w:val="7E8B8D"/>
          <w:spacing w:val="-1"/>
          <w:sz w:val="20"/>
        </w:rPr>
        <w:t> </w:t>
      </w:r>
      <w:r>
        <w:rPr>
          <w:i/>
          <w:color w:val="7E8B8D"/>
          <w:sz w:val="20"/>
        </w:rPr>
        <w:t>the collection </w:t>
      </w:r>
      <w:r>
        <w:rPr>
          <w:i/>
          <w:color w:val="7E8B8D"/>
          <w:spacing w:val="-2"/>
          <w:sz w:val="20"/>
        </w:rPr>
        <w:t>basket.</w:t>
      </w:r>
    </w:p>
    <w:p>
      <w:pPr>
        <w:spacing w:line="240" w:lineRule="auto" w:before="73"/>
        <w:rPr>
          <w:i/>
          <w:sz w:val="20"/>
        </w:rPr>
      </w:pPr>
    </w:p>
    <w:p>
      <w:pPr>
        <w:pStyle w:val="BodyText"/>
        <w:ind w:left="44"/>
        <w:jc w:val="center"/>
      </w:pPr>
      <w:r>
        <w:rPr>
          <w:color w:val="1B365D"/>
        </w:rPr>
        <w:t>St.</w:t>
      </w:r>
      <w:r>
        <w:rPr>
          <w:color w:val="1B365D"/>
          <w:spacing w:val="-2"/>
        </w:rPr>
        <w:t> </w:t>
      </w:r>
      <w:r>
        <w:rPr>
          <w:color w:val="1B365D"/>
        </w:rPr>
        <w:t>Joseph</w:t>
      </w:r>
      <w:r>
        <w:rPr>
          <w:color w:val="1B365D"/>
          <w:spacing w:val="-1"/>
        </w:rPr>
        <w:t> </w:t>
      </w:r>
      <w:r>
        <w:rPr>
          <w:color w:val="1B365D"/>
        </w:rPr>
        <w:t>Parish </w:t>
      </w:r>
      <w:r>
        <w:rPr>
          <w:color w:val="1B365D"/>
          <w:spacing w:val="-2"/>
        </w:rPr>
        <w:t>Office</w:t>
      </w:r>
    </w:p>
    <w:p>
      <w:pPr>
        <w:pStyle w:val="BodyText"/>
        <w:spacing w:line="276" w:lineRule="auto" w:before="37"/>
        <w:ind w:left="3339" w:right="3292"/>
        <w:jc w:val="center"/>
      </w:pPr>
      <w:r>
        <w:rPr>
          <w:color w:val="1B365D"/>
        </w:rPr>
        <w:t>68</w:t>
      </w:r>
      <w:r>
        <w:rPr>
          <w:color w:val="1B365D"/>
          <w:spacing w:val="-10"/>
        </w:rPr>
        <w:t> </w:t>
      </w:r>
      <w:r>
        <w:rPr>
          <w:color w:val="1B365D"/>
        </w:rPr>
        <w:t>William</w:t>
      </w:r>
      <w:r>
        <w:rPr>
          <w:color w:val="1B365D"/>
          <w:spacing w:val="-10"/>
        </w:rPr>
        <w:t> </w:t>
      </w:r>
      <w:r>
        <w:rPr>
          <w:color w:val="1B365D"/>
        </w:rPr>
        <w:t>Cardinal</w:t>
      </w:r>
      <w:r>
        <w:rPr>
          <w:color w:val="1B365D"/>
          <w:spacing w:val="-10"/>
        </w:rPr>
        <w:t> </w:t>
      </w:r>
      <w:r>
        <w:rPr>
          <w:color w:val="1B365D"/>
        </w:rPr>
        <w:t>O'Connell</w:t>
      </w:r>
      <w:r>
        <w:rPr>
          <w:color w:val="1B365D"/>
          <w:spacing w:val="-10"/>
        </w:rPr>
        <w:t> </w:t>
      </w:r>
      <w:r>
        <w:rPr>
          <w:color w:val="1B365D"/>
        </w:rPr>
        <w:t>Way Boston, MA 02114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3"/>
        <w:rPr>
          <w:b/>
          <w:sz w:val="20"/>
        </w:rPr>
      </w:pPr>
    </w:p>
    <w:p>
      <w:pPr>
        <w:pStyle w:val="BodyText"/>
        <w:ind w:left="44"/>
        <w:jc w:val="center"/>
      </w:pPr>
      <w:r>
        <w:rPr>
          <w:color w:val="1B365D"/>
        </w:rPr>
        <w:t>May God bless you for your dedication to the liturgical life of St. Joseph </w:t>
      </w:r>
      <w:r>
        <w:rPr>
          <w:color w:val="1B365D"/>
          <w:spacing w:val="-2"/>
        </w:rPr>
        <w:t>Parish.</w:t>
      </w:r>
    </w:p>
    <w:sectPr>
      <w:pgSz w:w="12240" w:h="15840"/>
      <w:pgMar w:header="1440" w:footer="0" w:top="3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MS Gothic">
    <w:altName w:val="MS Gothic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911225</wp:posOffset>
              </wp:positionH>
              <wp:positionV relativeFrom="page">
                <wp:posOffset>914400</wp:posOffset>
              </wp:positionV>
              <wp:extent cx="5949950" cy="1355090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5949950" cy="1355090"/>
                        <a:chExt cx="5949950" cy="135509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3175" y="0"/>
                          <a:ext cx="1270" cy="135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51915">
                              <a:moveTo>
                                <a:pt x="0" y="0"/>
                              </a:moveTo>
                              <a:lnTo>
                                <a:pt x="0" y="135178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946775" y="0"/>
                          <a:ext cx="1270" cy="135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51915">
                              <a:moveTo>
                                <a:pt x="0" y="0"/>
                              </a:moveTo>
                              <a:lnTo>
                                <a:pt x="0" y="135178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1351788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0">
                              <a:moveTo>
                                <a:pt x="0" y="0"/>
                              </a:moveTo>
                              <a:lnTo>
                                <a:pt x="59499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2D2D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1.75pt;margin-top:72pt;width:468.5pt;height:106.7pt;mso-position-horizontal-relative:page;mso-position-vertical-relative:page;z-index:-15895040" id="docshapegroup6" coordorigin="1435,1440" coordsize="9370,2134">
              <v:line style="position:absolute" from="1440,1440" to="1440,3569" stroked="true" strokeweight=".5pt" strokecolor="#d2d2d2">
                <v:stroke dashstyle="solid"/>
              </v:line>
              <v:line style="position:absolute" from="10800,1440" to="10800,3569" stroked="true" strokeweight=".5pt" strokecolor="#d2d2d2">
                <v:stroke dashstyle="solid"/>
              </v:line>
              <v:line style="position:absolute" from="1435,3569" to="10805,3569" stroked="true" strokeweight=".5pt" strokecolor="#d2d2d2">
                <v:stroke dashstyle="solid"/>
              </v:line>
              <w10:wrap type="none"/>
            </v:group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996950</wp:posOffset>
              </wp:positionH>
              <wp:positionV relativeFrom="page">
                <wp:posOffset>929728</wp:posOffset>
              </wp:positionV>
              <wp:extent cx="136271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3627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color w:val="7E8B8D"/>
                            </w:rPr>
                            <w:t>Comments &amp; </w:t>
                          </w:r>
                          <w:r>
                            <w:rPr>
                              <w:color w:val="7E8B8D"/>
                              <w:spacing w:val="-2"/>
                            </w:rPr>
                            <w:t>Reflections: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5pt;margin-top:73.207001pt;width:107.3pt;height:12pt;mso-position-horizontal-relative:page;mso-position-vertical-relative:page;z-index:-15894528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color w:val="7E8B8D"/>
                      </w:rPr>
                      <w:t>Comments &amp; </w:t>
                    </w:r>
                    <w:r>
                      <w:rPr>
                        <w:color w:val="7E8B8D"/>
                        <w:spacing w:val="-2"/>
                      </w:rPr>
                      <w:t>Reflections: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☐"/>
      <w:lvlJc w:val="left"/>
      <w:pPr>
        <w:ind w:left="412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411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411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365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6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5" w:hanging="26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12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411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411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65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8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6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4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2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9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5" w:hanging="26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417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1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" w:hanging="2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16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1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" w:hanging="2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70" w:hanging="266"/>
      </w:pPr>
      <w:rPr>
        <w:rFonts w:hint="default" w:ascii="MS Gothic" w:hAnsi="MS Gothic" w:eastAsia="MS Gothic" w:cs="MS Gothic"/>
        <w:b w:val="0"/>
        <w:bCs w:val="0"/>
        <w:i w:val="0"/>
        <w:iCs w:val="0"/>
        <w:color w:val="546B2E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6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2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8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9" w:hanging="266"/>
      </w:pPr>
      <w:rPr>
        <w:rFonts w:hint="default"/>
        <w:lang w:val="en-U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44" w:right="44"/>
      <w:jc w:val="center"/>
      <w:outlineLvl w:val="1"/>
    </w:pPr>
    <w:rPr>
      <w:rFonts w:ascii="Georgia" w:hAnsi="Georgia" w:eastAsia="Georgia" w:cs="Georgia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9"/>
      <w:ind w:left="155" w:hanging="26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office@stjosephboston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2026-06-03T18:54:30Z</dcterms:created>
  <dcterms:modified xsi:type="dcterms:W3CDTF">2026-06-03T18:54:30Z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Skia/PDF m150 Google Apps Renderer</vt:lpwstr>
  </property>
</Properties>
</file>