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74995" w14:textId="58AF1374" w:rsidR="00750E16" w:rsidRDefault="00750E16">
      <w:r>
        <w:rPr>
          <w:noProof/>
        </w:rPr>
        <w:drawing>
          <wp:anchor distT="0" distB="0" distL="114300" distR="114300" simplePos="0" relativeHeight="251658240" behindDoc="0" locked="0" layoutInCell="1" allowOverlap="1" wp14:anchorId="0A6BD1B9" wp14:editId="21FF89D3">
            <wp:simplePos x="0" y="0"/>
            <wp:positionH relativeFrom="margin">
              <wp:align>center</wp:align>
            </wp:positionH>
            <wp:positionV relativeFrom="paragraph">
              <wp:posOffset>-247650</wp:posOffset>
            </wp:positionV>
            <wp:extent cx="1584960" cy="990600"/>
            <wp:effectExtent l="0" t="0" r="0" b="0"/>
            <wp:wrapNone/>
            <wp:docPr id="1992856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96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BD3AF9" w14:textId="582CC71D" w:rsidR="00750E16" w:rsidRDefault="00750E16"/>
    <w:p w14:paraId="2012E7F2" w14:textId="77777777" w:rsidR="00750E16" w:rsidRDefault="00750E16"/>
    <w:p w14:paraId="3E44F465" w14:textId="32325AE4" w:rsidR="00750E16" w:rsidRPr="00B37F7D" w:rsidRDefault="00C33563" w:rsidP="00750E16">
      <w:pPr>
        <w:rPr>
          <w:rFonts w:ascii="Times New Roman" w:hAnsi="Times New Roman" w:cs="Times New Roman"/>
        </w:rPr>
      </w:pPr>
      <w:r w:rsidRPr="00B37F7D">
        <w:rPr>
          <w:rFonts w:ascii="Times New Roman" w:hAnsi="Times New Roman" w:cs="Times New Roman"/>
        </w:rPr>
        <w:t>V</w:t>
      </w:r>
      <w:r>
        <w:rPr>
          <w:rFonts w:ascii="Times New Roman" w:hAnsi="Times New Roman" w:cs="Times New Roman"/>
        </w:rPr>
        <w:t>Í</w:t>
      </w:r>
      <w:r w:rsidRPr="00B37F7D">
        <w:rPr>
          <w:rFonts w:ascii="Times New Roman" w:hAnsi="Times New Roman" w:cs="Times New Roman"/>
        </w:rPr>
        <w:t>A CORREO ELECTRÓNICO</w:t>
      </w:r>
    </w:p>
    <w:p w14:paraId="36D9BD43" w14:textId="18C3D2F9" w:rsidR="00750E16" w:rsidRDefault="009A1F95" w:rsidP="00750E16">
      <w:pPr>
        <w:rPr>
          <w:rFonts w:ascii="Times New Roman" w:hAnsi="Times New Roman" w:cs="Times New Roman"/>
        </w:rPr>
      </w:pPr>
      <w:r>
        <w:rPr>
          <w:rFonts w:ascii="Times New Roman" w:hAnsi="Times New Roman" w:cs="Times New Roman"/>
        </w:rPr>
        <w:t xml:space="preserve">21 </w:t>
      </w:r>
      <w:r w:rsidR="00750E16" w:rsidRPr="00B37F7D">
        <w:rPr>
          <w:rFonts w:ascii="Times New Roman" w:hAnsi="Times New Roman" w:cs="Times New Roman"/>
        </w:rPr>
        <w:t xml:space="preserve">de </w:t>
      </w:r>
      <w:r w:rsidR="003A672B">
        <w:rPr>
          <w:rFonts w:ascii="Times New Roman" w:hAnsi="Times New Roman" w:cs="Times New Roman"/>
        </w:rPr>
        <w:t xml:space="preserve">mayo </w:t>
      </w:r>
      <w:r w:rsidR="00750E16" w:rsidRPr="00B37F7D">
        <w:rPr>
          <w:rFonts w:ascii="Times New Roman" w:hAnsi="Times New Roman" w:cs="Times New Roman"/>
        </w:rPr>
        <w:t>de 202</w:t>
      </w:r>
      <w:r w:rsidR="003A672B">
        <w:rPr>
          <w:rFonts w:ascii="Times New Roman" w:hAnsi="Times New Roman" w:cs="Times New Roman"/>
        </w:rPr>
        <w:t>6</w:t>
      </w:r>
    </w:p>
    <w:p w14:paraId="06A56AB8" w14:textId="77777777" w:rsidR="005C7E94" w:rsidRPr="00B37F7D" w:rsidRDefault="005C7E94" w:rsidP="00750E16">
      <w:pPr>
        <w:rPr>
          <w:rFonts w:ascii="Times New Roman" w:hAnsi="Times New Roman" w:cs="Times New Roman"/>
        </w:rPr>
      </w:pPr>
    </w:p>
    <w:p w14:paraId="36B02D84" w14:textId="77777777" w:rsidR="003A672B" w:rsidRPr="00566516" w:rsidRDefault="003A672B" w:rsidP="003A672B">
      <w:pPr>
        <w:spacing w:after="0" w:line="240" w:lineRule="auto"/>
        <w:rPr>
          <w:rFonts w:ascii="Times New Roman" w:hAnsi="Times New Roman" w:cs="Times New Roman"/>
        </w:rPr>
      </w:pPr>
      <w:r w:rsidRPr="00566516">
        <w:rPr>
          <w:rFonts w:ascii="Times New Roman" w:hAnsi="Times New Roman" w:cs="Times New Roman"/>
        </w:rPr>
        <w:t>Hon. Roberto López Román</w:t>
      </w:r>
    </w:p>
    <w:p w14:paraId="1FCEF4CD" w14:textId="77777777" w:rsidR="003A672B" w:rsidRPr="002F0C1B" w:rsidRDefault="003A672B" w:rsidP="003A672B">
      <w:pPr>
        <w:spacing w:after="0" w:line="240" w:lineRule="auto"/>
        <w:rPr>
          <w:rFonts w:ascii="Times New Roman" w:hAnsi="Times New Roman" w:cs="Times New Roman"/>
        </w:rPr>
      </w:pPr>
      <w:r w:rsidRPr="002F0C1B">
        <w:rPr>
          <w:rFonts w:ascii="Times New Roman" w:hAnsi="Times New Roman" w:cs="Times New Roman"/>
        </w:rPr>
        <w:t>Presidente</w:t>
      </w:r>
    </w:p>
    <w:p w14:paraId="619219C3" w14:textId="77777777" w:rsidR="003A672B" w:rsidRPr="00566516" w:rsidRDefault="003A672B" w:rsidP="003A672B">
      <w:pPr>
        <w:spacing w:after="0" w:line="240" w:lineRule="auto"/>
        <w:rPr>
          <w:rFonts w:ascii="Times New Roman" w:hAnsi="Times New Roman" w:cs="Times New Roman"/>
          <w:lang w:val="es-ES_tradnl"/>
        </w:rPr>
      </w:pPr>
      <w:r w:rsidRPr="00566516">
        <w:rPr>
          <w:rFonts w:ascii="Times New Roman" w:hAnsi="Times New Roman" w:cs="Times New Roman"/>
        </w:rPr>
        <w:t xml:space="preserve">Comisión de </w:t>
      </w:r>
      <w:r w:rsidRPr="00566516">
        <w:rPr>
          <w:rFonts w:ascii="Times New Roman" w:hAnsi="Times New Roman" w:cs="Times New Roman"/>
          <w:lang w:val="es-ES_tradnl"/>
        </w:rPr>
        <w:t>Trabajos y Asuntos Laborales</w:t>
      </w:r>
    </w:p>
    <w:p w14:paraId="3CF33E02" w14:textId="77777777" w:rsidR="003A672B" w:rsidRPr="00566516" w:rsidRDefault="003A672B" w:rsidP="003A672B">
      <w:pPr>
        <w:spacing w:after="0" w:line="240" w:lineRule="auto"/>
        <w:rPr>
          <w:rFonts w:ascii="Times New Roman" w:hAnsi="Times New Roman" w:cs="Times New Roman"/>
        </w:rPr>
      </w:pPr>
      <w:r w:rsidRPr="00566516">
        <w:rPr>
          <w:rFonts w:ascii="Times New Roman" w:hAnsi="Times New Roman" w:cs="Times New Roman"/>
        </w:rPr>
        <w:t>Cámara de Representantes de Puerto Rico</w:t>
      </w:r>
    </w:p>
    <w:p w14:paraId="1FCEDFC8" w14:textId="77777777" w:rsidR="00750E16" w:rsidRPr="00B37F7D" w:rsidRDefault="00750E16">
      <w:pPr>
        <w:rPr>
          <w:rFonts w:ascii="Times New Roman" w:hAnsi="Times New Roman" w:cs="Times New Roman"/>
        </w:rPr>
      </w:pPr>
    </w:p>
    <w:p w14:paraId="16A5949C" w14:textId="0AE46FA4" w:rsidR="003848EC" w:rsidRPr="00B37F7D" w:rsidRDefault="00750E16">
      <w:pPr>
        <w:rPr>
          <w:rFonts w:ascii="Times New Roman" w:hAnsi="Times New Roman" w:cs="Times New Roman"/>
          <w:b/>
          <w:bCs/>
        </w:rPr>
      </w:pPr>
      <w:r w:rsidRPr="00B37F7D">
        <w:rPr>
          <w:rFonts w:ascii="Times New Roman" w:hAnsi="Times New Roman" w:cs="Times New Roman"/>
          <w:b/>
          <w:bCs/>
        </w:rPr>
        <w:t xml:space="preserve">RE: </w:t>
      </w:r>
      <w:r w:rsidRPr="00B37F7D">
        <w:rPr>
          <w:rFonts w:ascii="Times New Roman" w:hAnsi="Times New Roman" w:cs="Times New Roman"/>
          <w:b/>
          <w:bCs/>
        </w:rPr>
        <w:tab/>
        <w:t xml:space="preserve">PROYECTO DE LA CÁMARA </w:t>
      </w:r>
      <w:r w:rsidR="003848EC">
        <w:rPr>
          <w:rFonts w:ascii="Times New Roman" w:hAnsi="Times New Roman" w:cs="Times New Roman"/>
          <w:b/>
          <w:bCs/>
        </w:rPr>
        <w:t>186</w:t>
      </w:r>
      <w:r w:rsidR="005A549D">
        <w:rPr>
          <w:rFonts w:ascii="Times New Roman" w:hAnsi="Times New Roman" w:cs="Times New Roman"/>
          <w:b/>
          <w:bCs/>
        </w:rPr>
        <w:t xml:space="preserve"> (DESCONEXIÓN DIGITAL)</w:t>
      </w:r>
    </w:p>
    <w:p w14:paraId="76C707A9" w14:textId="58AAA66E" w:rsidR="00750E16" w:rsidRPr="00B37F7D" w:rsidRDefault="00750E16">
      <w:pPr>
        <w:rPr>
          <w:rFonts w:ascii="Times New Roman" w:hAnsi="Times New Roman" w:cs="Times New Roman"/>
        </w:rPr>
      </w:pPr>
      <w:r w:rsidRPr="00B37F7D">
        <w:rPr>
          <w:rFonts w:ascii="Times New Roman" w:hAnsi="Times New Roman" w:cs="Times New Roman"/>
        </w:rPr>
        <w:t xml:space="preserve">Estimado </w:t>
      </w:r>
      <w:proofErr w:type="gramStart"/>
      <w:r w:rsidRPr="00B37F7D">
        <w:rPr>
          <w:rFonts w:ascii="Times New Roman" w:hAnsi="Times New Roman" w:cs="Times New Roman"/>
        </w:rPr>
        <w:t>Presidente</w:t>
      </w:r>
      <w:proofErr w:type="gramEnd"/>
      <w:r w:rsidRPr="00B37F7D">
        <w:rPr>
          <w:rFonts w:ascii="Times New Roman" w:hAnsi="Times New Roman" w:cs="Times New Roman"/>
        </w:rPr>
        <w:t>:</w:t>
      </w:r>
    </w:p>
    <w:p w14:paraId="5E88D456" w14:textId="16F9DDF5" w:rsidR="0023024B" w:rsidRPr="00B37F7D" w:rsidRDefault="00750E16" w:rsidP="00365A4A">
      <w:pPr>
        <w:spacing w:line="360" w:lineRule="auto"/>
        <w:ind w:firstLine="360"/>
        <w:jc w:val="both"/>
        <w:rPr>
          <w:rFonts w:ascii="Times New Roman" w:hAnsi="Times New Roman" w:cs="Times New Roman"/>
        </w:rPr>
      </w:pPr>
      <w:r w:rsidRPr="00B37F7D">
        <w:rPr>
          <w:rFonts w:ascii="Times New Roman" w:hAnsi="Times New Roman" w:cs="Times New Roman"/>
        </w:rPr>
        <w:t xml:space="preserve">En atención a la solicitud recibida por la Comisión de </w:t>
      </w:r>
      <w:r w:rsidR="00217CE7">
        <w:rPr>
          <w:rFonts w:ascii="Times New Roman" w:hAnsi="Times New Roman" w:cs="Times New Roman"/>
        </w:rPr>
        <w:t>Trabajos y Asuntos Laborales</w:t>
      </w:r>
      <w:r w:rsidRPr="00B37F7D">
        <w:rPr>
          <w:rFonts w:ascii="Times New Roman" w:hAnsi="Times New Roman" w:cs="Times New Roman"/>
        </w:rPr>
        <w:t xml:space="preserve">, remitimos el Memorial Explicativo del Sindicato Puertorriqueño de </w:t>
      </w:r>
      <w:proofErr w:type="gramStart"/>
      <w:r w:rsidRPr="00B37F7D">
        <w:rPr>
          <w:rFonts w:ascii="Times New Roman" w:hAnsi="Times New Roman" w:cs="Times New Roman"/>
        </w:rPr>
        <w:t>Trabajadores</w:t>
      </w:r>
      <w:r w:rsidR="00E60A5E" w:rsidRPr="00B37F7D">
        <w:rPr>
          <w:rFonts w:ascii="Times New Roman" w:hAnsi="Times New Roman" w:cs="Times New Roman"/>
        </w:rPr>
        <w:t xml:space="preserve"> y Trabajadoras</w:t>
      </w:r>
      <w:proofErr w:type="gramEnd"/>
      <w:r w:rsidRPr="00B37F7D">
        <w:rPr>
          <w:rFonts w:ascii="Times New Roman" w:hAnsi="Times New Roman" w:cs="Times New Roman"/>
        </w:rPr>
        <w:t xml:space="preserve"> (SPT) en torno al Proyecto de la Cámara </w:t>
      </w:r>
      <w:r w:rsidR="003848EC">
        <w:rPr>
          <w:rFonts w:ascii="Times New Roman" w:hAnsi="Times New Roman" w:cs="Times New Roman"/>
        </w:rPr>
        <w:t>186</w:t>
      </w:r>
      <w:r w:rsidR="00050C00">
        <w:rPr>
          <w:rFonts w:ascii="Times New Roman" w:hAnsi="Times New Roman" w:cs="Times New Roman"/>
        </w:rPr>
        <w:t xml:space="preserve"> (en adelanta, PC 186)</w:t>
      </w:r>
      <w:r w:rsidRPr="00B37F7D">
        <w:rPr>
          <w:rFonts w:ascii="Times New Roman" w:hAnsi="Times New Roman" w:cs="Times New Roman"/>
        </w:rPr>
        <w:t xml:space="preserve">. </w:t>
      </w:r>
      <w:r w:rsidR="00233686">
        <w:rPr>
          <w:rFonts w:ascii="Times New Roman" w:hAnsi="Times New Roman" w:cs="Times New Roman"/>
        </w:rPr>
        <w:t xml:space="preserve">El SPT fue establecido en 1958 y nuestra misión es organizar a la clase trabajadora para </w:t>
      </w:r>
      <w:r w:rsidR="00233686" w:rsidRPr="00C326FA">
        <w:rPr>
          <w:rFonts w:ascii="Times New Roman" w:hAnsi="Times New Roman" w:cs="Times New Roman"/>
        </w:rPr>
        <w:t>aportar al desarrollo de una sociedad</w:t>
      </w:r>
      <w:r w:rsidR="00233686">
        <w:rPr>
          <w:rFonts w:ascii="Times New Roman" w:hAnsi="Times New Roman" w:cs="Times New Roman"/>
        </w:rPr>
        <w:t xml:space="preserve"> más</w:t>
      </w:r>
      <w:r w:rsidR="00233686" w:rsidRPr="00C326FA">
        <w:rPr>
          <w:rFonts w:ascii="Times New Roman" w:hAnsi="Times New Roman" w:cs="Times New Roman"/>
        </w:rPr>
        <w:t xml:space="preserve"> justa, solidaria y participativa</w:t>
      </w:r>
      <w:r w:rsidR="00233686" w:rsidRPr="00B37F7D">
        <w:rPr>
          <w:rFonts w:ascii="Times New Roman" w:hAnsi="Times New Roman" w:cs="Times New Roman"/>
        </w:rPr>
        <w:t xml:space="preserve"> </w:t>
      </w:r>
      <w:r w:rsidR="00233686">
        <w:rPr>
          <w:rFonts w:ascii="Times New Roman" w:hAnsi="Times New Roman" w:cs="Times New Roman"/>
        </w:rPr>
        <w:t xml:space="preserve">Al presente, nuestra matrícula suma más de 10,000 </w:t>
      </w:r>
      <w:proofErr w:type="gramStart"/>
      <w:r w:rsidR="00233686">
        <w:rPr>
          <w:rFonts w:ascii="Times New Roman" w:hAnsi="Times New Roman" w:cs="Times New Roman"/>
        </w:rPr>
        <w:t>trabajadores y trabajadoras</w:t>
      </w:r>
      <w:proofErr w:type="gramEnd"/>
      <w:r w:rsidR="00233686">
        <w:rPr>
          <w:rFonts w:ascii="Times New Roman" w:hAnsi="Times New Roman" w:cs="Times New Roman"/>
        </w:rPr>
        <w:t xml:space="preserve"> entre el sector público y sector privado.</w:t>
      </w:r>
      <w:r w:rsidR="00233686">
        <w:rPr>
          <w:rStyle w:val="FootnoteReference"/>
          <w:rFonts w:ascii="Times New Roman" w:hAnsi="Times New Roman" w:cs="Times New Roman"/>
        </w:rPr>
        <w:footnoteReference w:id="1"/>
      </w:r>
      <w:r w:rsidR="00233686">
        <w:rPr>
          <w:rFonts w:ascii="Times New Roman" w:hAnsi="Times New Roman" w:cs="Times New Roman"/>
        </w:rPr>
        <w:t xml:space="preserve"> </w:t>
      </w:r>
      <w:r w:rsidR="00233686" w:rsidRPr="00B37F7D">
        <w:rPr>
          <w:rFonts w:ascii="Times New Roman" w:hAnsi="Times New Roman" w:cs="Times New Roman"/>
        </w:rPr>
        <w:t>A continuación, compartimos</w:t>
      </w:r>
      <w:r w:rsidR="00233686">
        <w:rPr>
          <w:rFonts w:ascii="Times New Roman" w:hAnsi="Times New Roman" w:cs="Times New Roman"/>
        </w:rPr>
        <w:t xml:space="preserve"> nuestros comentarios y posición sobre la medida de referencia.</w:t>
      </w:r>
      <w:r w:rsidR="00233686" w:rsidRPr="00B37F7D">
        <w:rPr>
          <w:rFonts w:ascii="Times New Roman" w:hAnsi="Times New Roman" w:cs="Times New Roman"/>
        </w:rPr>
        <w:t xml:space="preserve"> </w:t>
      </w:r>
    </w:p>
    <w:p w14:paraId="7E900173" w14:textId="5938BC58" w:rsidR="00E60A5E" w:rsidRPr="00B37F7D" w:rsidRDefault="00E60A5E" w:rsidP="009369D5">
      <w:pPr>
        <w:pStyle w:val="ListParagraph"/>
        <w:numPr>
          <w:ilvl w:val="0"/>
          <w:numId w:val="1"/>
        </w:numPr>
        <w:spacing w:line="360" w:lineRule="auto"/>
        <w:jc w:val="both"/>
        <w:rPr>
          <w:rFonts w:ascii="Times New Roman" w:hAnsi="Times New Roman" w:cs="Times New Roman"/>
          <w:b/>
          <w:bCs/>
        </w:rPr>
      </w:pPr>
      <w:r w:rsidRPr="00B37F7D">
        <w:rPr>
          <w:rFonts w:ascii="Times New Roman" w:hAnsi="Times New Roman" w:cs="Times New Roman"/>
          <w:b/>
          <w:bCs/>
        </w:rPr>
        <w:t>Propósito del Proyecto</w:t>
      </w:r>
    </w:p>
    <w:p w14:paraId="18AB9367" w14:textId="2CFD267D" w:rsidR="00365A4A" w:rsidRPr="00B37F7D" w:rsidRDefault="00E60A5E" w:rsidP="00365A4A">
      <w:pPr>
        <w:spacing w:line="360" w:lineRule="auto"/>
        <w:ind w:firstLine="360"/>
        <w:jc w:val="both"/>
        <w:rPr>
          <w:rFonts w:ascii="Times New Roman" w:hAnsi="Times New Roman" w:cs="Times New Roman"/>
        </w:rPr>
      </w:pPr>
      <w:r w:rsidRPr="00B37F7D">
        <w:rPr>
          <w:rFonts w:ascii="Times New Roman" w:hAnsi="Times New Roman" w:cs="Times New Roman"/>
        </w:rPr>
        <w:t xml:space="preserve">El </w:t>
      </w:r>
      <w:r w:rsidR="00D37C6D">
        <w:rPr>
          <w:rFonts w:ascii="Times New Roman" w:hAnsi="Times New Roman" w:cs="Times New Roman"/>
        </w:rPr>
        <w:t>PC</w:t>
      </w:r>
      <w:r w:rsidRPr="00B37F7D">
        <w:rPr>
          <w:rFonts w:ascii="Times New Roman" w:hAnsi="Times New Roman" w:cs="Times New Roman"/>
        </w:rPr>
        <w:t xml:space="preserve"> </w:t>
      </w:r>
      <w:r w:rsidR="00233686">
        <w:rPr>
          <w:rFonts w:ascii="Times New Roman" w:hAnsi="Times New Roman" w:cs="Times New Roman"/>
        </w:rPr>
        <w:t>186</w:t>
      </w:r>
      <w:r w:rsidRPr="00B37F7D">
        <w:rPr>
          <w:rFonts w:ascii="Times New Roman" w:hAnsi="Times New Roman" w:cs="Times New Roman"/>
        </w:rPr>
        <w:t xml:space="preserve"> tiene como propósito establecer </w:t>
      </w:r>
      <w:r w:rsidRPr="002E572B">
        <w:rPr>
          <w:rFonts w:ascii="Times New Roman" w:hAnsi="Times New Roman" w:cs="Times New Roman"/>
        </w:rPr>
        <w:t xml:space="preserve">la </w:t>
      </w:r>
      <w:r w:rsidRPr="00F670D3">
        <w:rPr>
          <w:rFonts w:ascii="Times New Roman" w:hAnsi="Times New Roman" w:cs="Times New Roman"/>
          <w:i/>
          <w:iCs/>
        </w:rPr>
        <w:t>“</w:t>
      </w:r>
      <w:r w:rsidR="00E94FD5" w:rsidRPr="00F670D3">
        <w:rPr>
          <w:rFonts w:ascii="Times New Roman" w:hAnsi="Times New Roman" w:cs="Times New Roman"/>
          <w:i/>
          <w:iCs/>
        </w:rPr>
        <w:t xml:space="preserve">Ley del </w:t>
      </w:r>
      <w:r w:rsidR="00A30C37" w:rsidRPr="00F670D3">
        <w:rPr>
          <w:rFonts w:ascii="Times New Roman" w:hAnsi="Times New Roman" w:cs="Times New Roman"/>
          <w:i/>
          <w:iCs/>
        </w:rPr>
        <w:t>d</w:t>
      </w:r>
      <w:r w:rsidR="00E94FD5" w:rsidRPr="00F670D3">
        <w:rPr>
          <w:rFonts w:ascii="Times New Roman" w:hAnsi="Times New Roman" w:cs="Times New Roman"/>
          <w:i/>
          <w:iCs/>
        </w:rPr>
        <w:t xml:space="preserve">erecho a la </w:t>
      </w:r>
      <w:r w:rsidR="00A30C37" w:rsidRPr="00F670D3">
        <w:rPr>
          <w:rFonts w:ascii="Times New Roman" w:hAnsi="Times New Roman" w:cs="Times New Roman"/>
          <w:i/>
          <w:iCs/>
        </w:rPr>
        <w:t>d</w:t>
      </w:r>
      <w:r w:rsidR="00E94FD5" w:rsidRPr="00F670D3">
        <w:rPr>
          <w:rFonts w:ascii="Times New Roman" w:hAnsi="Times New Roman" w:cs="Times New Roman"/>
          <w:i/>
          <w:iCs/>
        </w:rPr>
        <w:t xml:space="preserve">esconexión </w:t>
      </w:r>
      <w:r w:rsidR="00F670D3">
        <w:rPr>
          <w:rFonts w:ascii="Times New Roman" w:hAnsi="Times New Roman" w:cs="Times New Roman"/>
          <w:i/>
          <w:iCs/>
        </w:rPr>
        <w:t>d</w:t>
      </w:r>
      <w:r w:rsidR="00E94FD5" w:rsidRPr="00F670D3">
        <w:rPr>
          <w:rFonts w:ascii="Times New Roman" w:hAnsi="Times New Roman" w:cs="Times New Roman"/>
          <w:i/>
          <w:iCs/>
        </w:rPr>
        <w:t>igital</w:t>
      </w:r>
      <w:r w:rsidRPr="00F670D3">
        <w:rPr>
          <w:rFonts w:ascii="Times New Roman" w:hAnsi="Times New Roman" w:cs="Times New Roman"/>
          <w:i/>
          <w:iCs/>
        </w:rPr>
        <w:t>”</w:t>
      </w:r>
      <w:r w:rsidRPr="00B37F7D">
        <w:rPr>
          <w:rFonts w:ascii="Times New Roman" w:hAnsi="Times New Roman" w:cs="Times New Roman"/>
        </w:rPr>
        <w:t xml:space="preserve">.  La medida </w:t>
      </w:r>
      <w:r w:rsidR="00A3626D">
        <w:rPr>
          <w:rFonts w:ascii="Times New Roman" w:hAnsi="Times New Roman" w:cs="Times New Roman"/>
        </w:rPr>
        <w:t xml:space="preserve">busca </w:t>
      </w:r>
      <w:r w:rsidR="00A30C37">
        <w:rPr>
          <w:rFonts w:ascii="Times New Roman" w:hAnsi="Times New Roman" w:cs="Times New Roman"/>
        </w:rPr>
        <w:t xml:space="preserve">reconocer </w:t>
      </w:r>
      <w:r w:rsidR="00A30C37" w:rsidRPr="00A30C37">
        <w:rPr>
          <w:rFonts w:ascii="Times New Roman" w:hAnsi="Times New Roman" w:cs="Times New Roman"/>
        </w:rPr>
        <w:t>el derecho de todo empleado a desconectarse de comunicaciones electrónicas relacionadas con su trabajo fuera de horas laborables</w:t>
      </w:r>
      <w:r w:rsidR="00B37F7D" w:rsidRPr="00B37F7D">
        <w:rPr>
          <w:rFonts w:ascii="Times New Roman" w:hAnsi="Times New Roman" w:cs="Times New Roman"/>
        </w:rPr>
        <w:t>.</w:t>
      </w:r>
      <w:r w:rsidR="000C454D">
        <w:rPr>
          <w:rFonts w:ascii="Times New Roman" w:hAnsi="Times New Roman" w:cs="Times New Roman"/>
        </w:rPr>
        <w:t xml:space="preserve"> </w:t>
      </w:r>
      <w:r w:rsidR="00E834BF">
        <w:rPr>
          <w:rFonts w:ascii="Times New Roman" w:hAnsi="Times New Roman" w:cs="Times New Roman"/>
        </w:rPr>
        <w:t>A esos efectos,</w:t>
      </w:r>
      <w:r w:rsidR="00C269BE">
        <w:rPr>
          <w:rFonts w:ascii="Times New Roman" w:hAnsi="Times New Roman" w:cs="Times New Roman"/>
        </w:rPr>
        <w:t xml:space="preserve"> se </w:t>
      </w:r>
      <w:proofErr w:type="gramStart"/>
      <w:r w:rsidR="00C269BE">
        <w:rPr>
          <w:rFonts w:ascii="Times New Roman" w:hAnsi="Times New Roman" w:cs="Times New Roman"/>
        </w:rPr>
        <w:t>le</w:t>
      </w:r>
      <w:proofErr w:type="gramEnd"/>
      <w:r w:rsidR="00E834BF">
        <w:rPr>
          <w:rFonts w:ascii="Times New Roman" w:hAnsi="Times New Roman" w:cs="Times New Roman"/>
        </w:rPr>
        <w:t xml:space="preserve"> </w:t>
      </w:r>
      <w:r w:rsidR="00C269BE" w:rsidRPr="00C269BE">
        <w:rPr>
          <w:rFonts w:ascii="Times New Roman" w:hAnsi="Times New Roman" w:cs="Times New Roman"/>
        </w:rPr>
        <w:t>proh</w:t>
      </w:r>
      <w:r w:rsidR="00C269BE">
        <w:rPr>
          <w:rFonts w:ascii="Times New Roman" w:hAnsi="Times New Roman" w:cs="Times New Roman"/>
        </w:rPr>
        <w:t>ibiría</w:t>
      </w:r>
      <w:r w:rsidR="00C269BE" w:rsidRPr="00C269BE">
        <w:rPr>
          <w:rFonts w:ascii="Times New Roman" w:hAnsi="Times New Roman" w:cs="Times New Roman"/>
        </w:rPr>
        <w:t xml:space="preserve"> a los patronos</w:t>
      </w:r>
      <w:r w:rsidR="00C269BE">
        <w:rPr>
          <w:rFonts w:ascii="Times New Roman" w:hAnsi="Times New Roman" w:cs="Times New Roman"/>
        </w:rPr>
        <w:t xml:space="preserve"> (a nivel público y privado)</w:t>
      </w:r>
      <w:r w:rsidR="00C269BE" w:rsidRPr="00C269BE">
        <w:rPr>
          <w:rFonts w:ascii="Times New Roman" w:hAnsi="Times New Roman" w:cs="Times New Roman"/>
        </w:rPr>
        <w:t xml:space="preserve"> exigir que sus empleados estén disponibles electrónicamente fuera de su jornada laboral, con excepción de situaciones de emergencia</w:t>
      </w:r>
      <w:r w:rsidR="00C269BE">
        <w:rPr>
          <w:rFonts w:ascii="Times New Roman" w:hAnsi="Times New Roman" w:cs="Times New Roman"/>
        </w:rPr>
        <w:t xml:space="preserve"> </w:t>
      </w:r>
      <w:r w:rsidR="008E1B4B">
        <w:rPr>
          <w:rFonts w:ascii="Times New Roman" w:hAnsi="Times New Roman" w:cs="Times New Roman"/>
        </w:rPr>
        <w:t xml:space="preserve">o </w:t>
      </w:r>
      <w:r w:rsidR="004C408C">
        <w:rPr>
          <w:rFonts w:ascii="Times New Roman" w:hAnsi="Times New Roman" w:cs="Times New Roman"/>
        </w:rPr>
        <w:t xml:space="preserve">de </w:t>
      </w:r>
      <w:r w:rsidR="008E1B4B">
        <w:rPr>
          <w:rFonts w:ascii="Times New Roman" w:hAnsi="Times New Roman" w:cs="Times New Roman"/>
        </w:rPr>
        <w:t xml:space="preserve">empleos que contractualmente exijan disponibilidad continua. </w:t>
      </w:r>
      <w:r w:rsidR="004C408C">
        <w:rPr>
          <w:rFonts w:ascii="Times New Roman" w:hAnsi="Times New Roman" w:cs="Times New Roman"/>
        </w:rPr>
        <w:t xml:space="preserve">Como mecanismo de cumplimiento, la legislación </w:t>
      </w:r>
      <w:r w:rsidR="00EF4804">
        <w:rPr>
          <w:rFonts w:ascii="Times New Roman" w:hAnsi="Times New Roman" w:cs="Times New Roman"/>
        </w:rPr>
        <w:t xml:space="preserve">dispone los procedimientos de querellas </w:t>
      </w:r>
      <w:r w:rsidR="00254CAA">
        <w:rPr>
          <w:rFonts w:ascii="Times New Roman" w:hAnsi="Times New Roman" w:cs="Times New Roman"/>
        </w:rPr>
        <w:t xml:space="preserve">y penalidades aplicables a patronos en incumplimiento. De igual manera, exige </w:t>
      </w:r>
      <w:r w:rsidR="00980456">
        <w:rPr>
          <w:rFonts w:ascii="Times New Roman" w:hAnsi="Times New Roman" w:cs="Times New Roman"/>
        </w:rPr>
        <w:t xml:space="preserve">la adopción de políticas sobre el uso de dispositivos electrónicos </w:t>
      </w:r>
      <w:r w:rsidR="00365A4A">
        <w:rPr>
          <w:rFonts w:ascii="Times New Roman" w:hAnsi="Times New Roman" w:cs="Times New Roman"/>
        </w:rPr>
        <w:t>en los entornos laborales.</w:t>
      </w:r>
    </w:p>
    <w:p w14:paraId="3AD889C2" w14:textId="02286BB1" w:rsidR="00E60A5E" w:rsidRDefault="00E60A5E" w:rsidP="009369D5">
      <w:pPr>
        <w:pStyle w:val="ListParagraph"/>
        <w:numPr>
          <w:ilvl w:val="0"/>
          <w:numId w:val="1"/>
        </w:numPr>
        <w:spacing w:line="360" w:lineRule="auto"/>
        <w:jc w:val="both"/>
        <w:rPr>
          <w:rFonts w:ascii="Times New Roman" w:hAnsi="Times New Roman" w:cs="Times New Roman"/>
          <w:b/>
          <w:bCs/>
        </w:rPr>
      </w:pPr>
      <w:r w:rsidRPr="00B37F7D">
        <w:rPr>
          <w:rFonts w:ascii="Times New Roman" w:hAnsi="Times New Roman" w:cs="Times New Roman"/>
          <w:b/>
          <w:bCs/>
        </w:rPr>
        <w:lastRenderedPageBreak/>
        <w:t>Justificación y Análisis</w:t>
      </w:r>
    </w:p>
    <w:p w14:paraId="4C5C826B" w14:textId="26695087" w:rsidR="009B3EC9" w:rsidRDefault="00641884" w:rsidP="0003144C">
      <w:pPr>
        <w:spacing w:line="360" w:lineRule="auto"/>
        <w:ind w:firstLine="360"/>
        <w:jc w:val="both"/>
        <w:rPr>
          <w:rFonts w:ascii="Times New Roman" w:hAnsi="Times New Roman" w:cs="Times New Roman"/>
        </w:rPr>
      </w:pPr>
      <w:r w:rsidRPr="00641884">
        <w:rPr>
          <w:rFonts w:ascii="Times New Roman" w:hAnsi="Times New Roman" w:cs="Times New Roman"/>
        </w:rPr>
        <w:t xml:space="preserve">La </w:t>
      </w:r>
      <w:r>
        <w:rPr>
          <w:rFonts w:ascii="Times New Roman" w:hAnsi="Times New Roman" w:cs="Times New Roman"/>
        </w:rPr>
        <w:t xml:space="preserve">medida surge </w:t>
      </w:r>
      <w:r w:rsidR="00050C00">
        <w:rPr>
          <w:rFonts w:ascii="Times New Roman" w:hAnsi="Times New Roman" w:cs="Times New Roman"/>
        </w:rPr>
        <w:t>ante</w:t>
      </w:r>
      <w:r w:rsidR="00C646C0">
        <w:rPr>
          <w:rFonts w:ascii="Times New Roman" w:hAnsi="Times New Roman" w:cs="Times New Roman"/>
        </w:rPr>
        <w:t xml:space="preserve"> la</w:t>
      </w:r>
      <w:r w:rsidR="00D2352D">
        <w:rPr>
          <w:rFonts w:ascii="Times New Roman" w:hAnsi="Times New Roman" w:cs="Times New Roman"/>
        </w:rPr>
        <w:t xml:space="preserve"> normalización en la vida moderna de la </w:t>
      </w:r>
      <w:proofErr w:type="spellStart"/>
      <w:r w:rsidR="00B774A1" w:rsidRPr="002E572B">
        <w:rPr>
          <w:rFonts w:ascii="Times New Roman" w:hAnsi="Times New Roman" w:cs="Times New Roman"/>
          <w:i/>
          <w:iCs/>
        </w:rPr>
        <w:t>hiperconectividad</w:t>
      </w:r>
      <w:proofErr w:type="spellEnd"/>
      <w:r w:rsidR="00B774A1" w:rsidRPr="002E572B">
        <w:rPr>
          <w:rFonts w:ascii="Times New Roman" w:hAnsi="Times New Roman" w:cs="Times New Roman"/>
          <w:i/>
          <w:iCs/>
        </w:rPr>
        <w:t xml:space="preserve"> </w:t>
      </w:r>
      <w:r w:rsidR="00A92F17" w:rsidRPr="002E572B">
        <w:rPr>
          <w:rFonts w:ascii="Times New Roman" w:hAnsi="Times New Roman" w:cs="Times New Roman"/>
          <w:i/>
          <w:iCs/>
        </w:rPr>
        <w:t>digital</w:t>
      </w:r>
      <w:r w:rsidR="00A92F17">
        <w:rPr>
          <w:rFonts w:ascii="Times New Roman" w:hAnsi="Times New Roman" w:cs="Times New Roman"/>
        </w:rPr>
        <w:t xml:space="preserve"> </w:t>
      </w:r>
      <w:r w:rsidR="00B774A1">
        <w:rPr>
          <w:rFonts w:ascii="Times New Roman" w:hAnsi="Times New Roman" w:cs="Times New Roman"/>
        </w:rPr>
        <w:t>en el ámbito laboral y personal.</w:t>
      </w:r>
      <w:r w:rsidR="00D800C9">
        <w:rPr>
          <w:rFonts w:ascii="Times New Roman" w:hAnsi="Times New Roman" w:cs="Times New Roman"/>
        </w:rPr>
        <w:t xml:space="preserve"> </w:t>
      </w:r>
      <w:r w:rsidR="00502EDB">
        <w:rPr>
          <w:rFonts w:ascii="Times New Roman" w:hAnsi="Times New Roman" w:cs="Times New Roman"/>
        </w:rPr>
        <w:t>En muchas industrias, l</w:t>
      </w:r>
      <w:r w:rsidR="00D800C9">
        <w:rPr>
          <w:rFonts w:ascii="Times New Roman" w:hAnsi="Times New Roman" w:cs="Times New Roman"/>
        </w:rPr>
        <w:t xml:space="preserve">a tecnología moderna </w:t>
      </w:r>
      <w:r w:rsidR="00602BAB">
        <w:rPr>
          <w:rFonts w:ascii="Times New Roman" w:hAnsi="Times New Roman" w:cs="Times New Roman"/>
        </w:rPr>
        <w:t xml:space="preserve">ha permitido </w:t>
      </w:r>
      <w:r w:rsidR="000F0133">
        <w:rPr>
          <w:rFonts w:ascii="Times New Roman" w:hAnsi="Times New Roman" w:cs="Times New Roman"/>
        </w:rPr>
        <w:t>que</w:t>
      </w:r>
      <w:r w:rsidR="00502EDB">
        <w:rPr>
          <w:rFonts w:ascii="Times New Roman" w:hAnsi="Times New Roman" w:cs="Times New Roman"/>
        </w:rPr>
        <w:t xml:space="preserve"> </w:t>
      </w:r>
      <w:r w:rsidR="000F0133">
        <w:rPr>
          <w:rFonts w:ascii="Times New Roman" w:hAnsi="Times New Roman" w:cs="Times New Roman"/>
        </w:rPr>
        <w:t xml:space="preserve">los trabajadores siempre estén disponibles </w:t>
      </w:r>
      <w:r w:rsidR="00943516">
        <w:rPr>
          <w:rFonts w:ascii="Times New Roman" w:hAnsi="Times New Roman" w:cs="Times New Roman"/>
        </w:rPr>
        <w:t>y</w:t>
      </w:r>
      <w:r w:rsidR="00502EDB">
        <w:rPr>
          <w:rFonts w:ascii="Times New Roman" w:hAnsi="Times New Roman" w:cs="Times New Roman"/>
        </w:rPr>
        <w:t>,</w:t>
      </w:r>
      <w:r w:rsidR="00943516">
        <w:rPr>
          <w:rFonts w:ascii="Times New Roman" w:hAnsi="Times New Roman" w:cs="Times New Roman"/>
        </w:rPr>
        <w:t xml:space="preserve"> con ello</w:t>
      </w:r>
      <w:r w:rsidR="00502EDB">
        <w:rPr>
          <w:rFonts w:ascii="Times New Roman" w:hAnsi="Times New Roman" w:cs="Times New Roman"/>
        </w:rPr>
        <w:t>,</w:t>
      </w:r>
      <w:r w:rsidR="00943516">
        <w:rPr>
          <w:rFonts w:ascii="Times New Roman" w:hAnsi="Times New Roman" w:cs="Times New Roman"/>
        </w:rPr>
        <w:t xml:space="preserve"> se </w:t>
      </w:r>
      <w:r w:rsidR="00DF7770">
        <w:rPr>
          <w:rFonts w:ascii="Times New Roman" w:hAnsi="Times New Roman" w:cs="Times New Roman"/>
        </w:rPr>
        <w:t xml:space="preserve">han </w:t>
      </w:r>
      <w:r w:rsidR="00EC4CC4">
        <w:rPr>
          <w:rFonts w:ascii="Times New Roman" w:hAnsi="Times New Roman" w:cs="Times New Roman"/>
        </w:rPr>
        <w:t>borrado</w:t>
      </w:r>
      <w:r w:rsidR="00DF7770" w:rsidRPr="00DF7770">
        <w:rPr>
          <w:rFonts w:ascii="Times New Roman" w:hAnsi="Times New Roman" w:cs="Times New Roman"/>
        </w:rPr>
        <w:t xml:space="preserve"> l</w:t>
      </w:r>
      <w:r w:rsidR="00EC4CC4">
        <w:rPr>
          <w:rFonts w:ascii="Times New Roman" w:hAnsi="Times New Roman" w:cs="Times New Roman"/>
        </w:rPr>
        <w:t>as fronteras</w:t>
      </w:r>
      <w:r w:rsidR="00DF7770" w:rsidRPr="00DF7770">
        <w:rPr>
          <w:rFonts w:ascii="Times New Roman" w:hAnsi="Times New Roman" w:cs="Times New Roman"/>
        </w:rPr>
        <w:t xml:space="preserve"> entre el trabajo y el hogar</w:t>
      </w:r>
      <w:r w:rsidR="00092A8C">
        <w:rPr>
          <w:rFonts w:ascii="Times New Roman" w:hAnsi="Times New Roman" w:cs="Times New Roman"/>
        </w:rPr>
        <w:t xml:space="preserve">. </w:t>
      </w:r>
      <w:r w:rsidR="00AB1A90">
        <w:rPr>
          <w:rFonts w:ascii="Times New Roman" w:hAnsi="Times New Roman" w:cs="Times New Roman"/>
        </w:rPr>
        <w:t>Asimismo</w:t>
      </w:r>
      <w:r w:rsidR="00531F5A">
        <w:rPr>
          <w:rFonts w:ascii="Times New Roman" w:hAnsi="Times New Roman" w:cs="Times New Roman"/>
        </w:rPr>
        <w:t xml:space="preserve">, con la ampliación del trabajo remoto han aumentado las expectativas de disponibilidad de los trabajadores fuera de horarios laborales y en fines de semana. </w:t>
      </w:r>
      <w:r w:rsidR="00092A8C" w:rsidRPr="00DD511C">
        <w:rPr>
          <w:rFonts w:ascii="Times New Roman" w:hAnsi="Times New Roman" w:cs="Times New Roman"/>
        </w:rPr>
        <w:t xml:space="preserve">Esta conectividad </w:t>
      </w:r>
      <w:r w:rsidR="006661AA">
        <w:rPr>
          <w:rFonts w:ascii="Times New Roman" w:hAnsi="Times New Roman" w:cs="Times New Roman"/>
        </w:rPr>
        <w:t>puede acarrear</w:t>
      </w:r>
      <w:r w:rsidR="00092A8C" w:rsidRPr="00DD511C">
        <w:rPr>
          <w:rFonts w:ascii="Times New Roman" w:hAnsi="Times New Roman" w:cs="Times New Roman"/>
        </w:rPr>
        <w:t xml:space="preserve"> consecuencias directas en la salud y el bienestar de los trabajadores, pues según</w:t>
      </w:r>
      <w:r w:rsidR="004C603F" w:rsidRPr="00DD511C">
        <w:rPr>
          <w:rFonts w:ascii="Times New Roman" w:hAnsi="Times New Roman" w:cs="Times New Roman"/>
        </w:rPr>
        <w:t xml:space="preserve"> encuesta</w:t>
      </w:r>
      <w:r w:rsidR="00E7606C">
        <w:rPr>
          <w:rFonts w:ascii="Times New Roman" w:hAnsi="Times New Roman" w:cs="Times New Roman"/>
        </w:rPr>
        <w:t>s</w:t>
      </w:r>
      <w:r w:rsidR="004C603F" w:rsidRPr="00DD511C">
        <w:rPr>
          <w:rFonts w:ascii="Times New Roman" w:hAnsi="Times New Roman" w:cs="Times New Roman"/>
        </w:rPr>
        <w:t xml:space="preserve"> reciente</w:t>
      </w:r>
      <w:r w:rsidR="00E7606C">
        <w:rPr>
          <w:rFonts w:ascii="Times New Roman" w:hAnsi="Times New Roman" w:cs="Times New Roman"/>
        </w:rPr>
        <w:t>s</w:t>
      </w:r>
      <w:r w:rsidR="00092A8C" w:rsidRPr="00DD511C">
        <w:rPr>
          <w:rFonts w:ascii="Times New Roman" w:hAnsi="Times New Roman" w:cs="Times New Roman"/>
        </w:rPr>
        <w:t xml:space="preserve"> </w:t>
      </w:r>
      <w:r w:rsidR="00B40858">
        <w:rPr>
          <w:rFonts w:ascii="Times New Roman" w:hAnsi="Times New Roman" w:cs="Times New Roman"/>
        </w:rPr>
        <w:t>más del</w:t>
      </w:r>
      <w:r w:rsidR="00092A8C" w:rsidRPr="00DD511C">
        <w:rPr>
          <w:rFonts w:ascii="Times New Roman" w:hAnsi="Times New Roman" w:cs="Times New Roman"/>
        </w:rPr>
        <w:t xml:space="preserve"> 60% </w:t>
      </w:r>
      <w:r w:rsidR="00E7606C">
        <w:rPr>
          <w:rFonts w:ascii="Times New Roman" w:hAnsi="Times New Roman" w:cs="Times New Roman"/>
        </w:rPr>
        <w:t xml:space="preserve">de la población experimenta “desgaste digital” o </w:t>
      </w:r>
      <w:r w:rsidR="00DD511C" w:rsidRPr="00DD511C">
        <w:rPr>
          <w:rFonts w:ascii="Times New Roman" w:hAnsi="Times New Roman" w:cs="Times New Roman"/>
        </w:rPr>
        <w:t>“</w:t>
      </w:r>
      <w:r w:rsidR="00092A8C" w:rsidRPr="00DD511C">
        <w:rPr>
          <w:rFonts w:ascii="Times New Roman" w:hAnsi="Times New Roman" w:cs="Times New Roman"/>
        </w:rPr>
        <w:t>digital burnout</w:t>
      </w:r>
      <w:r w:rsidR="00DD511C" w:rsidRPr="00DD511C">
        <w:rPr>
          <w:rFonts w:ascii="Times New Roman" w:hAnsi="Times New Roman" w:cs="Times New Roman"/>
        </w:rPr>
        <w:t>”</w:t>
      </w:r>
      <w:r w:rsidR="00092A8C" w:rsidRPr="00DD511C">
        <w:rPr>
          <w:rFonts w:ascii="Times New Roman" w:hAnsi="Times New Roman" w:cs="Times New Roman"/>
        </w:rPr>
        <w:t xml:space="preserve"> de forma recurrente</w:t>
      </w:r>
      <w:r w:rsidR="00DD511C">
        <w:rPr>
          <w:rFonts w:ascii="Times New Roman" w:hAnsi="Times New Roman" w:cs="Times New Roman"/>
        </w:rPr>
        <w:t>.</w:t>
      </w:r>
      <w:r w:rsidR="00CE5747">
        <w:rPr>
          <w:rStyle w:val="FootnoteReference"/>
          <w:rFonts w:ascii="Times New Roman" w:hAnsi="Times New Roman" w:cs="Times New Roman"/>
        </w:rPr>
        <w:footnoteReference w:id="2"/>
      </w:r>
      <w:r w:rsidR="00925376">
        <w:rPr>
          <w:rFonts w:ascii="Times New Roman" w:hAnsi="Times New Roman" w:cs="Times New Roman"/>
        </w:rPr>
        <w:t xml:space="preserve"> </w:t>
      </w:r>
      <w:r w:rsidR="00DF2988">
        <w:rPr>
          <w:rFonts w:ascii="Times New Roman" w:hAnsi="Times New Roman" w:cs="Times New Roman"/>
        </w:rPr>
        <w:t xml:space="preserve">De ahí que el proyecto </w:t>
      </w:r>
      <w:r w:rsidR="00D43C20">
        <w:rPr>
          <w:rFonts w:ascii="Times New Roman" w:hAnsi="Times New Roman" w:cs="Times New Roman"/>
        </w:rPr>
        <w:t xml:space="preserve">se inserte en la corriente actual de muchas legislaturas europeas y latinoamericanas de establecer protecciones </w:t>
      </w:r>
      <w:r w:rsidR="004532D9">
        <w:rPr>
          <w:rFonts w:ascii="Times New Roman" w:hAnsi="Times New Roman" w:cs="Times New Roman"/>
        </w:rPr>
        <w:t>en la era digital</w:t>
      </w:r>
      <w:r w:rsidR="00DB671A">
        <w:rPr>
          <w:rFonts w:ascii="Times New Roman" w:hAnsi="Times New Roman" w:cs="Times New Roman"/>
        </w:rPr>
        <w:t xml:space="preserve"> </w:t>
      </w:r>
      <w:r w:rsidR="00D43C20">
        <w:rPr>
          <w:rFonts w:ascii="Times New Roman" w:hAnsi="Times New Roman" w:cs="Times New Roman"/>
        </w:rPr>
        <w:t>para la clase trabajadora</w:t>
      </w:r>
      <w:r w:rsidR="004532D9">
        <w:rPr>
          <w:rFonts w:ascii="Times New Roman" w:hAnsi="Times New Roman" w:cs="Times New Roman"/>
        </w:rPr>
        <w:t>.</w:t>
      </w:r>
      <w:r w:rsidR="00EF24E4">
        <w:rPr>
          <w:rFonts w:ascii="Times New Roman" w:hAnsi="Times New Roman" w:cs="Times New Roman"/>
        </w:rPr>
        <w:t xml:space="preserve"> </w:t>
      </w:r>
      <w:r w:rsidR="00DB671A" w:rsidRPr="00EF24E4">
        <w:rPr>
          <w:rFonts w:ascii="Times New Roman" w:hAnsi="Times New Roman" w:cs="Times New Roman"/>
        </w:rPr>
        <w:t xml:space="preserve">La </w:t>
      </w:r>
      <w:r w:rsidR="00F54B46" w:rsidRPr="00EF24E4">
        <w:rPr>
          <w:rFonts w:ascii="Times New Roman" w:hAnsi="Times New Roman" w:cs="Times New Roman"/>
        </w:rPr>
        <w:t>Exposición</w:t>
      </w:r>
      <w:r w:rsidR="00DB671A" w:rsidRPr="00EF24E4">
        <w:rPr>
          <w:rFonts w:ascii="Times New Roman" w:hAnsi="Times New Roman" w:cs="Times New Roman"/>
        </w:rPr>
        <w:t xml:space="preserve"> de Motivos cita varios ejemplos de países que han </w:t>
      </w:r>
      <w:r w:rsidR="00942902" w:rsidRPr="00EF24E4">
        <w:rPr>
          <w:rFonts w:ascii="Times New Roman" w:hAnsi="Times New Roman" w:cs="Times New Roman"/>
        </w:rPr>
        <w:t xml:space="preserve">reconocido derechos a la </w:t>
      </w:r>
      <w:r w:rsidR="00F54B46" w:rsidRPr="00EF24E4">
        <w:rPr>
          <w:rFonts w:ascii="Times New Roman" w:hAnsi="Times New Roman" w:cs="Times New Roman"/>
        </w:rPr>
        <w:t>desconexión</w:t>
      </w:r>
      <w:r w:rsidR="00942902" w:rsidRPr="00EF24E4">
        <w:rPr>
          <w:rFonts w:ascii="Times New Roman" w:hAnsi="Times New Roman" w:cs="Times New Roman"/>
        </w:rPr>
        <w:t xml:space="preserve"> digital, como Francia</w:t>
      </w:r>
      <w:r w:rsidR="00F54B46" w:rsidRPr="00EF24E4">
        <w:rPr>
          <w:rFonts w:ascii="Times New Roman" w:hAnsi="Times New Roman" w:cs="Times New Roman"/>
        </w:rPr>
        <w:t xml:space="preserve"> y </w:t>
      </w:r>
      <w:r w:rsidR="00942902" w:rsidRPr="00EF24E4">
        <w:rPr>
          <w:rFonts w:ascii="Times New Roman" w:hAnsi="Times New Roman" w:cs="Times New Roman"/>
        </w:rPr>
        <w:t>España</w:t>
      </w:r>
      <w:r w:rsidR="00EF24E4" w:rsidRPr="00EF24E4">
        <w:rPr>
          <w:rFonts w:ascii="Times New Roman" w:hAnsi="Times New Roman" w:cs="Times New Roman"/>
        </w:rPr>
        <w:t>, a los cuales debemos añadir</w:t>
      </w:r>
      <w:r w:rsidR="00240E2E" w:rsidRPr="00EF24E4">
        <w:rPr>
          <w:rFonts w:ascii="Times New Roman" w:hAnsi="Times New Roman" w:cs="Times New Roman"/>
        </w:rPr>
        <w:t xml:space="preserve"> Australia, Chile, </w:t>
      </w:r>
      <w:r w:rsidR="00312F9D" w:rsidRPr="00EF24E4">
        <w:rPr>
          <w:rFonts w:ascii="Times New Roman" w:hAnsi="Times New Roman" w:cs="Times New Roman"/>
        </w:rPr>
        <w:t xml:space="preserve">Argentina, </w:t>
      </w:r>
      <w:r w:rsidR="00240E2E" w:rsidRPr="00EF24E4">
        <w:rPr>
          <w:rFonts w:ascii="Times New Roman" w:hAnsi="Times New Roman" w:cs="Times New Roman"/>
        </w:rPr>
        <w:t>Colombia, Uruguay</w:t>
      </w:r>
      <w:r w:rsidR="004A10C1" w:rsidRPr="00EF24E4">
        <w:rPr>
          <w:rFonts w:ascii="Times New Roman" w:hAnsi="Times New Roman" w:cs="Times New Roman"/>
        </w:rPr>
        <w:t>, Costa Rica</w:t>
      </w:r>
      <w:r w:rsidR="00142E5C" w:rsidRPr="00EF24E4">
        <w:rPr>
          <w:rFonts w:ascii="Times New Roman" w:hAnsi="Times New Roman" w:cs="Times New Roman"/>
        </w:rPr>
        <w:t xml:space="preserve"> y Perú</w:t>
      </w:r>
      <w:r w:rsidR="00A11DC9">
        <w:rPr>
          <w:rFonts w:ascii="Times New Roman" w:hAnsi="Times New Roman" w:cs="Times New Roman"/>
        </w:rPr>
        <w:t>, entre otros.</w:t>
      </w:r>
      <w:r w:rsidR="0003144C">
        <w:rPr>
          <w:rStyle w:val="FootnoteReference"/>
          <w:rFonts w:ascii="Times New Roman" w:hAnsi="Times New Roman" w:cs="Times New Roman"/>
        </w:rPr>
        <w:footnoteReference w:id="3"/>
      </w:r>
      <w:r w:rsidR="00142E5C" w:rsidRPr="00EF24E4">
        <w:rPr>
          <w:rFonts w:ascii="Times New Roman" w:hAnsi="Times New Roman" w:cs="Times New Roman"/>
        </w:rPr>
        <w:t xml:space="preserve"> </w:t>
      </w:r>
      <w:r w:rsidR="006927AF" w:rsidRPr="00EF24E4">
        <w:rPr>
          <w:rFonts w:ascii="Times New Roman" w:hAnsi="Times New Roman" w:cs="Times New Roman"/>
        </w:rPr>
        <w:t xml:space="preserve">En ese sentido, nos parece </w:t>
      </w:r>
      <w:r w:rsidR="00EF24E4" w:rsidRPr="00EF24E4">
        <w:rPr>
          <w:rFonts w:ascii="Times New Roman" w:hAnsi="Times New Roman" w:cs="Times New Roman"/>
        </w:rPr>
        <w:t xml:space="preserve">muy </w:t>
      </w:r>
      <w:r w:rsidR="009840C0" w:rsidRPr="00EF24E4">
        <w:rPr>
          <w:rFonts w:ascii="Times New Roman" w:hAnsi="Times New Roman" w:cs="Times New Roman"/>
        </w:rPr>
        <w:t xml:space="preserve">acertado promover </w:t>
      </w:r>
      <w:r w:rsidR="00994686" w:rsidRPr="00EF24E4">
        <w:rPr>
          <w:rFonts w:ascii="Times New Roman" w:hAnsi="Times New Roman" w:cs="Times New Roman"/>
        </w:rPr>
        <w:t>legislación</w:t>
      </w:r>
      <w:r w:rsidR="009840C0" w:rsidRPr="00EF24E4">
        <w:rPr>
          <w:rFonts w:ascii="Times New Roman" w:hAnsi="Times New Roman" w:cs="Times New Roman"/>
        </w:rPr>
        <w:t xml:space="preserve"> similar en</w:t>
      </w:r>
      <w:r w:rsidR="005B258B" w:rsidRPr="00EF24E4">
        <w:rPr>
          <w:rFonts w:ascii="Times New Roman" w:hAnsi="Times New Roman" w:cs="Times New Roman"/>
        </w:rPr>
        <w:t xml:space="preserve"> Puerto Rico y </w:t>
      </w:r>
      <w:r w:rsidR="00EF24E4" w:rsidRPr="00EF24E4">
        <w:rPr>
          <w:rFonts w:ascii="Times New Roman" w:hAnsi="Times New Roman" w:cs="Times New Roman"/>
        </w:rPr>
        <w:t>modernizar</w:t>
      </w:r>
      <w:r w:rsidR="005B258B" w:rsidRPr="00EF24E4">
        <w:rPr>
          <w:rFonts w:ascii="Times New Roman" w:hAnsi="Times New Roman" w:cs="Times New Roman"/>
        </w:rPr>
        <w:t xml:space="preserve"> </w:t>
      </w:r>
      <w:r w:rsidR="009840C0" w:rsidRPr="00EF24E4">
        <w:rPr>
          <w:rFonts w:ascii="Times New Roman" w:hAnsi="Times New Roman" w:cs="Times New Roman"/>
        </w:rPr>
        <w:t>nuestro marco laboral</w:t>
      </w:r>
      <w:r w:rsidR="00A11DC9">
        <w:rPr>
          <w:rFonts w:ascii="Times New Roman" w:hAnsi="Times New Roman" w:cs="Times New Roman"/>
        </w:rPr>
        <w:t>.</w:t>
      </w:r>
    </w:p>
    <w:p w14:paraId="405FF60C" w14:textId="45B5EC0C" w:rsidR="00EF24E4" w:rsidRPr="00C60249" w:rsidRDefault="005F362D" w:rsidP="00C60249">
      <w:pPr>
        <w:pStyle w:val="FootnoteText"/>
        <w:spacing w:line="360" w:lineRule="auto"/>
        <w:ind w:firstLine="360"/>
        <w:contextualSpacing/>
        <w:jc w:val="both"/>
        <w:rPr>
          <w:rFonts w:ascii="Times New Roman" w:hAnsi="Times New Roman" w:cs="Times New Roman"/>
          <w:sz w:val="24"/>
          <w:szCs w:val="24"/>
        </w:rPr>
      </w:pPr>
      <w:r w:rsidRPr="00C60249">
        <w:rPr>
          <w:rFonts w:ascii="Times New Roman" w:hAnsi="Times New Roman" w:cs="Times New Roman"/>
          <w:sz w:val="24"/>
          <w:szCs w:val="24"/>
        </w:rPr>
        <w:t xml:space="preserve">Como </w:t>
      </w:r>
      <w:r w:rsidR="002F6E43" w:rsidRPr="00C60249">
        <w:rPr>
          <w:rFonts w:ascii="Times New Roman" w:hAnsi="Times New Roman" w:cs="Times New Roman"/>
          <w:sz w:val="24"/>
          <w:szCs w:val="24"/>
        </w:rPr>
        <w:t xml:space="preserve">base </w:t>
      </w:r>
      <w:r w:rsidRPr="00C60249">
        <w:rPr>
          <w:rFonts w:ascii="Times New Roman" w:hAnsi="Times New Roman" w:cs="Times New Roman"/>
          <w:sz w:val="24"/>
          <w:szCs w:val="24"/>
        </w:rPr>
        <w:t>teó</w:t>
      </w:r>
      <w:r w:rsidR="00D45950" w:rsidRPr="00C60249">
        <w:rPr>
          <w:rFonts w:ascii="Times New Roman" w:hAnsi="Times New Roman" w:cs="Times New Roman"/>
          <w:sz w:val="24"/>
          <w:szCs w:val="24"/>
        </w:rPr>
        <w:t>rica</w:t>
      </w:r>
      <w:r w:rsidR="002F6E43" w:rsidRPr="00C60249">
        <w:rPr>
          <w:rFonts w:ascii="Times New Roman" w:hAnsi="Times New Roman" w:cs="Times New Roman"/>
          <w:sz w:val="24"/>
          <w:szCs w:val="24"/>
        </w:rPr>
        <w:t xml:space="preserve"> y jurídica</w:t>
      </w:r>
      <w:r w:rsidR="00DC2C7C" w:rsidRPr="00C60249">
        <w:rPr>
          <w:rFonts w:ascii="Times New Roman" w:hAnsi="Times New Roman" w:cs="Times New Roman"/>
          <w:sz w:val="24"/>
          <w:szCs w:val="24"/>
        </w:rPr>
        <w:t>, el PC 186 hace referencia al derecho humano y constitucional a</w:t>
      </w:r>
      <w:r w:rsidR="005937C1" w:rsidRPr="00C60249">
        <w:rPr>
          <w:rFonts w:ascii="Times New Roman" w:hAnsi="Times New Roman" w:cs="Times New Roman"/>
          <w:sz w:val="24"/>
          <w:szCs w:val="24"/>
        </w:rPr>
        <w:t xml:space="preserve"> la </w:t>
      </w:r>
      <w:r w:rsidR="005937C1" w:rsidRPr="00C60249">
        <w:rPr>
          <w:rFonts w:ascii="Times New Roman" w:hAnsi="Times New Roman" w:cs="Times New Roman"/>
          <w:i/>
          <w:iCs/>
          <w:sz w:val="24"/>
          <w:szCs w:val="24"/>
        </w:rPr>
        <w:t>vida privada</w:t>
      </w:r>
      <w:r w:rsidR="005937C1" w:rsidRPr="00C60249">
        <w:rPr>
          <w:rFonts w:ascii="Times New Roman" w:hAnsi="Times New Roman" w:cs="Times New Roman"/>
          <w:sz w:val="24"/>
          <w:szCs w:val="24"/>
        </w:rPr>
        <w:t xml:space="preserve">. </w:t>
      </w:r>
      <w:r w:rsidR="003D57AF" w:rsidRPr="00C60249">
        <w:rPr>
          <w:rFonts w:ascii="Times New Roman" w:hAnsi="Times New Roman" w:cs="Times New Roman"/>
          <w:sz w:val="24"/>
          <w:szCs w:val="24"/>
        </w:rPr>
        <w:t xml:space="preserve">En </w:t>
      </w:r>
      <w:r w:rsidR="00FE0A17" w:rsidRPr="00C60249">
        <w:rPr>
          <w:rFonts w:ascii="Times New Roman" w:hAnsi="Times New Roman" w:cs="Times New Roman"/>
          <w:sz w:val="24"/>
          <w:szCs w:val="24"/>
        </w:rPr>
        <w:t>específico</w:t>
      </w:r>
      <w:r w:rsidR="003D57AF" w:rsidRPr="00C60249">
        <w:rPr>
          <w:rFonts w:ascii="Times New Roman" w:hAnsi="Times New Roman" w:cs="Times New Roman"/>
          <w:sz w:val="24"/>
          <w:szCs w:val="24"/>
        </w:rPr>
        <w:t>, se cita el Art</w:t>
      </w:r>
      <w:r w:rsidR="00FB7DD9" w:rsidRPr="00C60249">
        <w:rPr>
          <w:rFonts w:ascii="Times New Roman" w:hAnsi="Times New Roman" w:cs="Times New Roman"/>
          <w:sz w:val="24"/>
          <w:szCs w:val="24"/>
        </w:rPr>
        <w:t>í</w:t>
      </w:r>
      <w:r w:rsidR="003D57AF" w:rsidRPr="00C60249">
        <w:rPr>
          <w:rFonts w:ascii="Times New Roman" w:hAnsi="Times New Roman" w:cs="Times New Roman"/>
          <w:sz w:val="24"/>
          <w:szCs w:val="24"/>
        </w:rPr>
        <w:t xml:space="preserve">culo II, </w:t>
      </w:r>
      <w:r w:rsidR="00507AF0" w:rsidRPr="00C60249">
        <w:rPr>
          <w:rFonts w:ascii="Times New Roman" w:hAnsi="Times New Roman" w:cs="Times New Roman"/>
          <w:sz w:val="24"/>
          <w:szCs w:val="24"/>
        </w:rPr>
        <w:t>Sección</w:t>
      </w:r>
      <w:r w:rsidR="003D57AF" w:rsidRPr="00C60249">
        <w:rPr>
          <w:rFonts w:ascii="Times New Roman" w:hAnsi="Times New Roman" w:cs="Times New Roman"/>
          <w:sz w:val="24"/>
          <w:szCs w:val="24"/>
        </w:rPr>
        <w:t xml:space="preserve"> 8, de la </w:t>
      </w:r>
      <w:r w:rsidR="00507AF0" w:rsidRPr="00C60249">
        <w:rPr>
          <w:rFonts w:ascii="Times New Roman" w:hAnsi="Times New Roman" w:cs="Times New Roman"/>
          <w:sz w:val="24"/>
          <w:szCs w:val="24"/>
        </w:rPr>
        <w:t>Constitución</w:t>
      </w:r>
      <w:r w:rsidR="003D57AF" w:rsidRPr="00C60249">
        <w:rPr>
          <w:rFonts w:ascii="Times New Roman" w:hAnsi="Times New Roman" w:cs="Times New Roman"/>
          <w:sz w:val="24"/>
          <w:szCs w:val="24"/>
        </w:rPr>
        <w:t xml:space="preserve"> de Puerto Rico</w:t>
      </w:r>
      <w:r w:rsidR="00507AF0" w:rsidRPr="00C60249">
        <w:rPr>
          <w:rFonts w:ascii="Times New Roman" w:hAnsi="Times New Roman" w:cs="Times New Roman"/>
          <w:sz w:val="24"/>
          <w:szCs w:val="24"/>
        </w:rPr>
        <w:t>, que reconoce que</w:t>
      </w:r>
      <w:r w:rsidR="00D12AE9" w:rsidRPr="00C60249">
        <w:rPr>
          <w:rFonts w:ascii="Times New Roman" w:hAnsi="Times New Roman" w:cs="Times New Roman"/>
          <w:sz w:val="24"/>
          <w:szCs w:val="24"/>
        </w:rPr>
        <w:t xml:space="preserve"> “</w:t>
      </w:r>
      <w:r w:rsidR="00507AF0" w:rsidRPr="00C60249">
        <w:rPr>
          <w:rFonts w:ascii="Times New Roman" w:hAnsi="Times New Roman" w:cs="Times New Roman"/>
          <w:i/>
          <w:iCs/>
          <w:sz w:val="24"/>
          <w:szCs w:val="24"/>
        </w:rPr>
        <w:t>[t]oda persona tiene derecho a protección de ley contra ataques abusivos a su honra, a su reputación y a su vida privada o familiar</w:t>
      </w:r>
      <w:r w:rsidR="00507AF0" w:rsidRPr="00C60249">
        <w:rPr>
          <w:rFonts w:ascii="Times New Roman" w:hAnsi="Times New Roman" w:cs="Times New Roman"/>
          <w:sz w:val="24"/>
          <w:szCs w:val="24"/>
        </w:rPr>
        <w:t>”.</w:t>
      </w:r>
      <w:r w:rsidR="00FE0A17" w:rsidRPr="00C60249">
        <w:rPr>
          <w:rStyle w:val="FootnoteReference"/>
          <w:rFonts w:ascii="Times New Roman" w:hAnsi="Times New Roman" w:cs="Times New Roman"/>
          <w:sz w:val="24"/>
          <w:szCs w:val="24"/>
        </w:rPr>
        <w:footnoteReference w:id="4"/>
      </w:r>
      <w:r w:rsidR="00507AF0" w:rsidRPr="00C60249">
        <w:rPr>
          <w:rFonts w:ascii="Times New Roman" w:hAnsi="Times New Roman" w:cs="Times New Roman"/>
          <w:sz w:val="24"/>
          <w:szCs w:val="24"/>
        </w:rPr>
        <w:t xml:space="preserve"> </w:t>
      </w:r>
      <w:r w:rsidR="002D57C9" w:rsidRPr="00C60249">
        <w:rPr>
          <w:rFonts w:ascii="Times New Roman" w:hAnsi="Times New Roman" w:cs="Times New Roman"/>
          <w:sz w:val="24"/>
          <w:szCs w:val="24"/>
        </w:rPr>
        <w:t>Aunque nos parece apropiada esta base</w:t>
      </w:r>
      <w:r w:rsidR="00FE0A17" w:rsidRPr="00C60249">
        <w:rPr>
          <w:rFonts w:ascii="Times New Roman" w:hAnsi="Times New Roman" w:cs="Times New Roman"/>
          <w:sz w:val="24"/>
          <w:szCs w:val="24"/>
        </w:rPr>
        <w:t xml:space="preserve">, consideramos </w:t>
      </w:r>
      <w:proofErr w:type="gramStart"/>
      <w:r w:rsidR="00FE0A17" w:rsidRPr="00C60249">
        <w:rPr>
          <w:rFonts w:ascii="Times New Roman" w:hAnsi="Times New Roman" w:cs="Times New Roman"/>
          <w:sz w:val="24"/>
          <w:szCs w:val="24"/>
        </w:rPr>
        <w:t>que</w:t>
      </w:r>
      <w:proofErr w:type="gramEnd"/>
      <w:r w:rsidR="00FE0A17" w:rsidRPr="00C60249">
        <w:rPr>
          <w:rFonts w:ascii="Times New Roman" w:hAnsi="Times New Roman" w:cs="Times New Roman"/>
          <w:sz w:val="24"/>
          <w:szCs w:val="24"/>
        </w:rPr>
        <w:t xml:space="preserve"> </w:t>
      </w:r>
      <w:r w:rsidR="001A2392" w:rsidRPr="00C60249">
        <w:rPr>
          <w:rFonts w:ascii="Times New Roman" w:hAnsi="Times New Roman" w:cs="Times New Roman"/>
          <w:sz w:val="24"/>
          <w:szCs w:val="24"/>
        </w:rPr>
        <w:t xml:space="preserve">desde un </w:t>
      </w:r>
      <w:r w:rsidR="00FB7DD9" w:rsidRPr="00C60249">
        <w:rPr>
          <w:rFonts w:ascii="Times New Roman" w:hAnsi="Times New Roman" w:cs="Times New Roman"/>
          <w:sz w:val="24"/>
          <w:szCs w:val="24"/>
        </w:rPr>
        <w:t>enfoque</w:t>
      </w:r>
      <w:r w:rsidR="001A2392" w:rsidRPr="00C60249">
        <w:rPr>
          <w:rFonts w:ascii="Times New Roman" w:hAnsi="Times New Roman" w:cs="Times New Roman"/>
          <w:sz w:val="24"/>
          <w:szCs w:val="24"/>
        </w:rPr>
        <w:t xml:space="preserve"> laboral, el derecho a la </w:t>
      </w:r>
      <w:r w:rsidR="002003B1" w:rsidRPr="00C60249">
        <w:rPr>
          <w:rFonts w:ascii="Times New Roman" w:hAnsi="Times New Roman" w:cs="Times New Roman"/>
          <w:sz w:val="24"/>
          <w:szCs w:val="24"/>
        </w:rPr>
        <w:t>desconexión</w:t>
      </w:r>
      <w:r w:rsidR="001A2392" w:rsidRPr="00C60249">
        <w:rPr>
          <w:rFonts w:ascii="Times New Roman" w:hAnsi="Times New Roman" w:cs="Times New Roman"/>
          <w:sz w:val="24"/>
          <w:szCs w:val="24"/>
        </w:rPr>
        <w:t xml:space="preserve"> digital encuentra su</w:t>
      </w:r>
      <w:r w:rsidR="003748AA" w:rsidRPr="00C60249">
        <w:rPr>
          <w:rFonts w:ascii="Times New Roman" w:hAnsi="Times New Roman" w:cs="Times New Roman"/>
          <w:sz w:val="24"/>
          <w:szCs w:val="24"/>
        </w:rPr>
        <w:t xml:space="preserve"> fundamento</w:t>
      </w:r>
      <w:r w:rsidR="001A2392" w:rsidRPr="00C60249">
        <w:rPr>
          <w:rFonts w:ascii="Times New Roman" w:hAnsi="Times New Roman" w:cs="Times New Roman"/>
          <w:sz w:val="24"/>
          <w:szCs w:val="24"/>
        </w:rPr>
        <w:t xml:space="preserve"> principal en </w:t>
      </w:r>
      <w:r w:rsidR="00D12232" w:rsidRPr="00C60249">
        <w:rPr>
          <w:rFonts w:ascii="Times New Roman" w:hAnsi="Times New Roman" w:cs="Times New Roman"/>
          <w:sz w:val="24"/>
          <w:szCs w:val="24"/>
        </w:rPr>
        <w:t>el Art</w:t>
      </w:r>
      <w:r w:rsidR="003748AA" w:rsidRPr="00C60249">
        <w:rPr>
          <w:rFonts w:ascii="Times New Roman" w:hAnsi="Times New Roman" w:cs="Times New Roman"/>
          <w:sz w:val="24"/>
          <w:szCs w:val="24"/>
        </w:rPr>
        <w:t>í</w:t>
      </w:r>
      <w:r w:rsidR="00D12232" w:rsidRPr="00C60249">
        <w:rPr>
          <w:rFonts w:ascii="Times New Roman" w:hAnsi="Times New Roman" w:cs="Times New Roman"/>
          <w:sz w:val="24"/>
          <w:szCs w:val="24"/>
        </w:rPr>
        <w:t xml:space="preserve">culo II, </w:t>
      </w:r>
      <w:r w:rsidR="002003B1" w:rsidRPr="00C60249">
        <w:rPr>
          <w:rFonts w:ascii="Times New Roman" w:hAnsi="Times New Roman" w:cs="Times New Roman"/>
          <w:sz w:val="24"/>
          <w:szCs w:val="24"/>
        </w:rPr>
        <w:t>Sección</w:t>
      </w:r>
      <w:r w:rsidR="00D12232" w:rsidRPr="00C60249">
        <w:rPr>
          <w:rFonts w:ascii="Times New Roman" w:hAnsi="Times New Roman" w:cs="Times New Roman"/>
          <w:sz w:val="24"/>
          <w:szCs w:val="24"/>
        </w:rPr>
        <w:t xml:space="preserve"> 16, de nuestra </w:t>
      </w:r>
      <w:r w:rsidR="002003B1" w:rsidRPr="00C60249">
        <w:rPr>
          <w:rFonts w:ascii="Times New Roman" w:hAnsi="Times New Roman" w:cs="Times New Roman"/>
          <w:sz w:val="24"/>
          <w:szCs w:val="24"/>
        </w:rPr>
        <w:t>Constitución</w:t>
      </w:r>
      <w:r w:rsidR="00D12232" w:rsidRPr="00C60249">
        <w:rPr>
          <w:rFonts w:ascii="Times New Roman" w:hAnsi="Times New Roman" w:cs="Times New Roman"/>
          <w:sz w:val="24"/>
          <w:szCs w:val="24"/>
        </w:rPr>
        <w:t xml:space="preserve">. Dicha </w:t>
      </w:r>
      <w:r w:rsidR="003748AA" w:rsidRPr="00C60249">
        <w:rPr>
          <w:rFonts w:ascii="Times New Roman" w:hAnsi="Times New Roman" w:cs="Times New Roman"/>
          <w:sz w:val="24"/>
          <w:szCs w:val="24"/>
        </w:rPr>
        <w:t>S</w:t>
      </w:r>
      <w:r w:rsidR="00D12232" w:rsidRPr="00C60249">
        <w:rPr>
          <w:rFonts w:ascii="Times New Roman" w:hAnsi="Times New Roman" w:cs="Times New Roman"/>
          <w:sz w:val="24"/>
          <w:szCs w:val="24"/>
        </w:rPr>
        <w:t xml:space="preserve">ección reconoce </w:t>
      </w:r>
      <w:r w:rsidR="00443CAA" w:rsidRPr="00C60249">
        <w:rPr>
          <w:rFonts w:ascii="Times New Roman" w:hAnsi="Times New Roman" w:cs="Times New Roman"/>
          <w:sz w:val="24"/>
          <w:szCs w:val="24"/>
        </w:rPr>
        <w:t xml:space="preserve">varias protecciones laborales, incluyendo protecciones contra riesgos a </w:t>
      </w:r>
      <w:r w:rsidR="007B36F5" w:rsidRPr="00C60249">
        <w:rPr>
          <w:rFonts w:ascii="Times New Roman" w:hAnsi="Times New Roman" w:cs="Times New Roman"/>
          <w:sz w:val="24"/>
          <w:szCs w:val="24"/>
        </w:rPr>
        <w:t xml:space="preserve">la </w:t>
      </w:r>
      <w:r w:rsidR="00443CAA" w:rsidRPr="00C60249">
        <w:rPr>
          <w:rFonts w:ascii="Times New Roman" w:hAnsi="Times New Roman" w:cs="Times New Roman"/>
          <w:sz w:val="24"/>
          <w:szCs w:val="24"/>
        </w:rPr>
        <w:t>salud</w:t>
      </w:r>
      <w:r w:rsidR="00BA6E83" w:rsidRPr="00C60249">
        <w:rPr>
          <w:rFonts w:ascii="Times New Roman" w:hAnsi="Times New Roman" w:cs="Times New Roman"/>
          <w:sz w:val="24"/>
          <w:szCs w:val="24"/>
        </w:rPr>
        <w:t xml:space="preserve"> </w:t>
      </w:r>
      <w:r w:rsidR="007B36F5" w:rsidRPr="00C60249">
        <w:rPr>
          <w:rFonts w:ascii="Times New Roman" w:hAnsi="Times New Roman" w:cs="Times New Roman"/>
          <w:sz w:val="24"/>
          <w:szCs w:val="24"/>
        </w:rPr>
        <w:t xml:space="preserve">de los trabajadores </w:t>
      </w:r>
      <w:r w:rsidR="00BA6E83" w:rsidRPr="00C60249">
        <w:rPr>
          <w:rFonts w:ascii="Times New Roman" w:hAnsi="Times New Roman" w:cs="Times New Roman"/>
          <w:sz w:val="24"/>
          <w:szCs w:val="24"/>
        </w:rPr>
        <w:t xml:space="preserve">y </w:t>
      </w:r>
      <w:r w:rsidR="00443CAA" w:rsidRPr="00C60249">
        <w:rPr>
          <w:rFonts w:ascii="Times New Roman" w:hAnsi="Times New Roman" w:cs="Times New Roman"/>
          <w:sz w:val="24"/>
          <w:szCs w:val="24"/>
        </w:rPr>
        <w:t>un</w:t>
      </w:r>
      <w:r w:rsidR="00BA6E83" w:rsidRPr="00C60249">
        <w:rPr>
          <w:rFonts w:ascii="Times New Roman" w:hAnsi="Times New Roman" w:cs="Times New Roman"/>
          <w:sz w:val="24"/>
          <w:szCs w:val="24"/>
        </w:rPr>
        <w:t xml:space="preserve">a </w:t>
      </w:r>
      <w:r w:rsidR="007B36F5" w:rsidRPr="00C60249">
        <w:rPr>
          <w:rFonts w:ascii="Times New Roman" w:hAnsi="Times New Roman" w:cs="Times New Roman"/>
          <w:i/>
          <w:iCs/>
          <w:sz w:val="24"/>
          <w:szCs w:val="24"/>
        </w:rPr>
        <w:t>“</w:t>
      </w:r>
      <w:r w:rsidR="00BA6E83" w:rsidRPr="00C60249">
        <w:rPr>
          <w:rFonts w:ascii="Times New Roman" w:hAnsi="Times New Roman" w:cs="Times New Roman"/>
          <w:i/>
          <w:iCs/>
          <w:sz w:val="24"/>
          <w:szCs w:val="24"/>
        </w:rPr>
        <w:t>jornada ordinaria de ocho horas de trabajo</w:t>
      </w:r>
      <w:r w:rsidR="007B36F5" w:rsidRPr="00C60249">
        <w:rPr>
          <w:rFonts w:ascii="Times New Roman" w:hAnsi="Times New Roman" w:cs="Times New Roman"/>
          <w:i/>
          <w:iCs/>
          <w:sz w:val="24"/>
          <w:szCs w:val="24"/>
        </w:rPr>
        <w:t>”</w:t>
      </w:r>
      <w:r w:rsidR="00BA6E83" w:rsidRPr="00C60249">
        <w:rPr>
          <w:rFonts w:ascii="Times New Roman" w:hAnsi="Times New Roman" w:cs="Times New Roman"/>
          <w:sz w:val="24"/>
          <w:szCs w:val="24"/>
        </w:rPr>
        <w:t xml:space="preserve"> como “</w:t>
      </w:r>
      <w:r w:rsidR="00BA6E83" w:rsidRPr="00C60249">
        <w:rPr>
          <w:rFonts w:ascii="Times New Roman" w:hAnsi="Times New Roman" w:cs="Times New Roman"/>
          <w:i/>
          <w:iCs/>
          <w:sz w:val="24"/>
          <w:szCs w:val="24"/>
        </w:rPr>
        <w:t>límite diario”</w:t>
      </w:r>
      <w:r w:rsidR="007B36F5" w:rsidRPr="00C60249">
        <w:rPr>
          <w:rFonts w:ascii="Times New Roman" w:hAnsi="Times New Roman" w:cs="Times New Roman"/>
          <w:sz w:val="24"/>
          <w:szCs w:val="24"/>
        </w:rPr>
        <w:t>.</w:t>
      </w:r>
      <w:r w:rsidR="00972AB9" w:rsidRPr="00C60249">
        <w:rPr>
          <w:rStyle w:val="FootnoteReference"/>
          <w:rFonts w:ascii="Times New Roman" w:hAnsi="Times New Roman" w:cs="Times New Roman"/>
          <w:sz w:val="24"/>
          <w:szCs w:val="24"/>
        </w:rPr>
        <w:footnoteReference w:id="5"/>
      </w:r>
      <w:r w:rsidR="007B36F5" w:rsidRPr="00C60249">
        <w:rPr>
          <w:rFonts w:ascii="Times New Roman" w:hAnsi="Times New Roman" w:cs="Times New Roman"/>
          <w:sz w:val="24"/>
          <w:szCs w:val="24"/>
        </w:rPr>
        <w:t xml:space="preserve"> </w:t>
      </w:r>
      <w:r w:rsidR="002003B1" w:rsidRPr="00C60249">
        <w:rPr>
          <w:rFonts w:ascii="Times New Roman" w:hAnsi="Times New Roman" w:cs="Times New Roman"/>
          <w:sz w:val="24"/>
          <w:szCs w:val="24"/>
        </w:rPr>
        <w:t xml:space="preserve">Cuando indagamos en el propósito histórico de esa </w:t>
      </w:r>
      <w:r w:rsidR="006F3163" w:rsidRPr="00C60249">
        <w:rPr>
          <w:rFonts w:ascii="Times New Roman" w:hAnsi="Times New Roman" w:cs="Times New Roman"/>
          <w:sz w:val="24"/>
          <w:szCs w:val="24"/>
        </w:rPr>
        <w:t>S</w:t>
      </w:r>
      <w:r w:rsidR="002003B1" w:rsidRPr="00C60249">
        <w:rPr>
          <w:rFonts w:ascii="Times New Roman" w:hAnsi="Times New Roman" w:cs="Times New Roman"/>
          <w:sz w:val="24"/>
          <w:szCs w:val="24"/>
        </w:rPr>
        <w:t xml:space="preserve">ección, precisamente </w:t>
      </w:r>
      <w:r w:rsidR="006F3163" w:rsidRPr="00C60249">
        <w:rPr>
          <w:rFonts w:ascii="Times New Roman" w:hAnsi="Times New Roman" w:cs="Times New Roman"/>
          <w:sz w:val="24"/>
          <w:szCs w:val="24"/>
        </w:rPr>
        <w:t>procuraba</w:t>
      </w:r>
      <w:r w:rsidR="003A791B" w:rsidRPr="00C60249">
        <w:rPr>
          <w:rFonts w:ascii="Times New Roman" w:hAnsi="Times New Roman" w:cs="Times New Roman"/>
          <w:sz w:val="24"/>
          <w:szCs w:val="24"/>
        </w:rPr>
        <w:t xml:space="preserve"> eliminar la explotación laboral y </w:t>
      </w:r>
      <w:r w:rsidR="00856A3B" w:rsidRPr="00C60249">
        <w:rPr>
          <w:rFonts w:ascii="Times New Roman" w:hAnsi="Times New Roman" w:cs="Times New Roman"/>
          <w:sz w:val="24"/>
          <w:szCs w:val="24"/>
        </w:rPr>
        <w:t>garantizarles</w:t>
      </w:r>
      <w:r w:rsidR="003A791B" w:rsidRPr="00C60249">
        <w:rPr>
          <w:rFonts w:ascii="Times New Roman" w:hAnsi="Times New Roman" w:cs="Times New Roman"/>
          <w:sz w:val="24"/>
          <w:szCs w:val="24"/>
        </w:rPr>
        <w:t xml:space="preserve"> a los</w:t>
      </w:r>
      <w:r w:rsidR="008531B0" w:rsidRPr="00C60249">
        <w:rPr>
          <w:rFonts w:ascii="Times New Roman" w:hAnsi="Times New Roman" w:cs="Times New Roman"/>
          <w:sz w:val="24"/>
          <w:szCs w:val="24"/>
        </w:rPr>
        <w:t xml:space="preserve"> trabajadores el derecho a</w:t>
      </w:r>
      <w:r w:rsidR="0050344C" w:rsidRPr="00C60249">
        <w:rPr>
          <w:rFonts w:ascii="Times New Roman" w:hAnsi="Times New Roman" w:cs="Times New Roman"/>
          <w:sz w:val="24"/>
          <w:szCs w:val="24"/>
        </w:rPr>
        <w:t>l</w:t>
      </w:r>
      <w:r w:rsidR="008531B0" w:rsidRPr="00C60249">
        <w:rPr>
          <w:rFonts w:ascii="Times New Roman" w:hAnsi="Times New Roman" w:cs="Times New Roman"/>
          <w:sz w:val="24"/>
          <w:szCs w:val="24"/>
        </w:rPr>
        <w:t xml:space="preserve"> descanso</w:t>
      </w:r>
      <w:r w:rsidR="003A791B" w:rsidRPr="00C60249">
        <w:rPr>
          <w:rFonts w:ascii="Times New Roman" w:hAnsi="Times New Roman" w:cs="Times New Roman"/>
          <w:sz w:val="24"/>
          <w:szCs w:val="24"/>
        </w:rPr>
        <w:t xml:space="preserve">. </w:t>
      </w:r>
      <w:r w:rsidR="00C819A2" w:rsidRPr="00C60249">
        <w:rPr>
          <w:rFonts w:ascii="Times New Roman" w:hAnsi="Times New Roman" w:cs="Times New Roman"/>
          <w:sz w:val="24"/>
          <w:szCs w:val="24"/>
        </w:rPr>
        <w:t xml:space="preserve">Como </w:t>
      </w:r>
      <w:r w:rsidR="007520B6" w:rsidRPr="00C60249">
        <w:rPr>
          <w:rFonts w:ascii="Times New Roman" w:hAnsi="Times New Roman" w:cs="Times New Roman"/>
          <w:sz w:val="24"/>
          <w:szCs w:val="24"/>
        </w:rPr>
        <w:lastRenderedPageBreak/>
        <w:t>indicara</w:t>
      </w:r>
      <w:r w:rsidR="00F4496B" w:rsidRPr="00C60249">
        <w:rPr>
          <w:rFonts w:ascii="Times New Roman" w:hAnsi="Times New Roman" w:cs="Times New Roman"/>
          <w:sz w:val="24"/>
          <w:szCs w:val="24"/>
        </w:rPr>
        <w:t xml:space="preserve"> el delegado </w:t>
      </w:r>
      <w:r w:rsidR="006F3163" w:rsidRPr="00C60249">
        <w:rPr>
          <w:rFonts w:ascii="Times New Roman" w:hAnsi="Times New Roman" w:cs="Times New Roman"/>
          <w:sz w:val="24"/>
          <w:szCs w:val="24"/>
        </w:rPr>
        <w:t>Lino Padrón Rivera en</w:t>
      </w:r>
      <w:r w:rsidR="00F4496B" w:rsidRPr="00C60249">
        <w:rPr>
          <w:rFonts w:ascii="Times New Roman" w:hAnsi="Times New Roman" w:cs="Times New Roman"/>
          <w:sz w:val="24"/>
          <w:szCs w:val="24"/>
        </w:rPr>
        <w:t xml:space="preserve"> la </w:t>
      </w:r>
      <w:r w:rsidR="0050344C" w:rsidRPr="00C60249">
        <w:rPr>
          <w:rFonts w:ascii="Times New Roman" w:hAnsi="Times New Roman" w:cs="Times New Roman"/>
          <w:sz w:val="24"/>
          <w:szCs w:val="24"/>
        </w:rPr>
        <w:t>Convención</w:t>
      </w:r>
      <w:r w:rsidR="00F4496B" w:rsidRPr="00C60249">
        <w:rPr>
          <w:rFonts w:ascii="Times New Roman" w:hAnsi="Times New Roman" w:cs="Times New Roman"/>
          <w:sz w:val="24"/>
          <w:szCs w:val="24"/>
        </w:rPr>
        <w:t xml:space="preserve"> Constituyente, </w:t>
      </w:r>
      <w:r w:rsidR="00B0259F" w:rsidRPr="00C60249">
        <w:rPr>
          <w:rFonts w:ascii="Times New Roman" w:hAnsi="Times New Roman" w:cs="Times New Roman"/>
          <w:sz w:val="24"/>
          <w:szCs w:val="24"/>
        </w:rPr>
        <w:t>“</w:t>
      </w:r>
      <w:r w:rsidR="00B0259F" w:rsidRPr="00C60249">
        <w:rPr>
          <w:rFonts w:ascii="Times New Roman" w:hAnsi="Times New Roman" w:cs="Times New Roman"/>
          <w:i/>
          <w:iCs/>
          <w:sz w:val="24"/>
          <w:szCs w:val="24"/>
        </w:rPr>
        <w:t>el estado no puede permitir que los trabajadores trabajen en exceso</w:t>
      </w:r>
      <w:r w:rsidR="00B0259F" w:rsidRPr="00C60249">
        <w:rPr>
          <w:rFonts w:ascii="Times New Roman" w:hAnsi="Times New Roman" w:cs="Times New Roman"/>
          <w:sz w:val="24"/>
          <w:szCs w:val="24"/>
        </w:rPr>
        <w:t>”</w:t>
      </w:r>
      <w:r w:rsidR="008F144A" w:rsidRPr="00C60249">
        <w:rPr>
          <w:rFonts w:ascii="Times New Roman" w:hAnsi="Times New Roman" w:cs="Times New Roman"/>
          <w:sz w:val="24"/>
          <w:szCs w:val="24"/>
        </w:rPr>
        <w:t>, pues las jornadas excesivas “</w:t>
      </w:r>
      <w:r w:rsidR="008F144A" w:rsidRPr="00C60249">
        <w:rPr>
          <w:rFonts w:ascii="Times New Roman" w:hAnsi="Times New Roman" w:cs="Times New Roman"/>
          <w:i/>
          <w:iCs/>
          <w:sz w:val="24"/>
          <w:szCs w:val="24"/>
        </w:rPr>
        <w:t xml:space="preserve">destruyen la vida de los trabajadores y además no da oportunidad para que el obrero tenga las </w:t>
      </w:r>
      <w:r w:rsidR="008F144A" w:rsidRPr="00C60249">
        <w:rPr>
          <w:rFonts w:ascii="Times New Roman" w:hAnsi="Times New Roman" w:cs="Times New Roman"/>
          <w:b/>
          <w:bCs/>
          <w:i/>
          <w:iCs/>
          <w:sz w:val="24"/>
          <w:szCs w:val="24"/>
        </w:rPr>
        <w:t>horas necesarias para descansar</w:t>
      </w:r>
      <w:r w:rsidR="008F144A" w:rsidRPr="00C60249">
        <w:rPr>
          <w:rFonts w:ascii="Times New Roman" w:hAnsi="Times New Roman" w:cs="Times New Roman"/>
          <w:sz w:val="24"/>
          <w:szCs w:val="24"/>
        </w:rPr>
        <w:t>”.</w:t>
      </w:r>
      <w:r w:rsidR="008F144A" w:rsidRPr="00C60249">
        <w:rPr>
          <w:rStyle w:val="FootnoteReference"/>
          <w:rFonts w:ascii="Times New Roman" w:hAnsi="Times New Roman" w:cs="Times New Roman"/>
          <w:sz w:val="24"/>
          <w:szCs w:val="24"/>
        </w:rPr>
        <w:footnoteReference w:id="6"/>
      </w:r>
      <w:r w:rsidR="00D12AE9" w:rsidRPr="00C60249">
        <w:rPr>
          <w:rFonts w:ascii="Times New Roman" w:hAnsi="Times New Roman" w:cs="Times New Roman"/>
          <w:sz w:val="24"/>
          <w:szCs w:val="24"/>
        </w:rPr>
        <w:t xml:space="preserve"> </w:t>
      </w:r>
      <w:r w:rsidR="007520B6" w:rsidRPr="00C60249">
        <w:rPr>
          <w:rFonts w:ascii="Times New Roman" w:hAnsi="Times New Roman" w:cs="Times New Roman"/>
          <w:sz w:val="24"/>
          <w:szCs w:val="24"/>
        </w:rPr>
        <w:t xml:space="preserve">De igual manera, </w:t>
      </w:r>
      <w:r w:rsidR="00037767">
        <w:rPr>
          <w:rFonts w:ascii="Times New Roman" w:hAnsi="Times New Roman" w:cs="Times New Roman"/>
          <w:sz w:val="24"/>
          <w:szCs w:val="24"/>
        </w:rPr>
        <w:t xml:space="preserve">según </w:t>
      </w:r>
      <w:r w:rsidR="007520B6" w:rsidRPr="00C60249">
        <w:rPr>
          <w:rFonts w:ascii="Times New Roman" w:hAnsi="Times New Roman" w:cs="Times New Roman"/>
          <w:sz w:val="24"/>
          <w:szCs w:val="24"/>
        </w:rPr>
        <w:t>explica el profesor Jorge Farinacci Fermós, e</w:t>
      </w:r>
      <w:r w:rsidR="00C60249" w:rsidRPr="00C60249">
        <w:rPr>
          <w:rFonts w:ascii="Times New Roman" w:hAnsi="Times New Roman" w:cs="Times New Roman"/>
          <w:sz w:val="24"/>
          <w:szCs w:val="24"/>
        </w:rPr>
        <w:t>sta</w:t>
      </w:r>
      <w:r w:rsidR="007520B6" w:rsidRPr="00C60249">
        <w:rPr>
          <w:rFonts w:ascii="Times New Roman" w:hAnsi="Times New Roman" w:cs="Times New Roman"/>
          <w:sz w:val="24"/>
          <w:szCs w:val="24"/>
        </w:rPr>
        <w:t xml:space="preserve"> sección</w:t>
      </w:r>
      <w:r w:rsidR="00C60249" w:rsidRPr="00C60249">
        <w:rPr>
          <w:rFonts w:ascii="Times New Roman" w:hAnsi="Times New Roman" w:cs="Times New Roman"/>
          <w:sz w:val="24"/>
          <w:szCs w:val="24"/>
        </w:rPr>
        <w:t xml:space="preserve"> constitucional</w:t>
      </w:r>
      <w:r w:rsidR="007520B6" w:rsidRPr="00C60249">
        <w:rPr>
          <w:rFonts w:ascii="Times New Roman" w:hAnsi="Times New Roman" w:cs="Times New Roman"/>
          <w:sz w:val="24"/>
          <w:szCs w:val="24"/>
        </w:rPr>
        <w:t xml:space="preserve"> </w:t>
      </w:r>
      <w:r w:rsidR="00856A3B">
        <w:rPr>
          <w:rFonts w:ascii="Times New Roman" w:hAnsi="Times New Roman" w:cs="Times New Roman"/>
          <w:sz w:val="24"/>
          <w:szCs w:val="24"/>
        </w:rPr>
        <w:t xml:space="preserve">se inspiró en </w:t>
      </w:r>
      <w:r w:rsidR="007520B6" w:rsidRPr="00C60249">
        <w:rPr>
          <w:rFonts w:ascii="Times New Roman" w:hAnsi="Times New Roman" w:cs="Times New Roman"/>
          <w:sz w:val="24"/>
          <w:szCs w:val="24"/>
        </w:rPr>
        <w:t>el Artículo 24 de la Declaración Universal de Derechos Humanos, que</w:t>
      </w:r>
      <w:r w:rsidR="00FD4DDB">
        <w:rPr>
          <w:rFonts w:ascii="Times New Roman" w:hAnsi="Times New Roman" w:cs="Times New Roman"/>
          <w:sz w:val="24"/>
          <w:szCs w:val="24"/>
        </w:rPr>
        <w:t xml:space="preserve"> a su vez</w:t>
      </w:r>
      <w:r w:rsidR="007520B6" w:rsidRPr="00C60249">
        <w:rPr>
          <w:rFonts w:ascii="Times New Roman" w:hAnsi="Times New Roman" w:cs="Times New Roman"/>
          <w:sz w:val="24"/>
          <w:szCs w:val="24"/>
        </w:rPr>
        <w:t xml:space="preserve"> reconoce que </w:t>
      </w:r>
      <w:r w:rsidR="00C60249" w:rsidRPr="00C60249">
        <w:rPr>
          <w:rFonts w:ascii="Times New Roman" w:hAnsi="Times New Roman" w:cs="Times New Roman"/>
          <w:sz w:val="24"/>
          <w:szCs w:val="24"/>
        </w:rPr>
        <w:t>“</w:t>
      </w:r>
      <w:r w:rsidR="00C60249" w:rsidRPr="00C60249">
        <w:rPr>
          <w:rFonts w:ascii="Times New Roman" w:hAnsi="Times New Roman" w:cs="Times New Roman"/>
          <w:i/>
          <w:iCs/>
          <w:sz w:val="24"/>
          <w:szCs w:val="24"/>
        </w:rPr>
        <w:t xml:space="preserve">[t]oda persona tiene </w:t>
      </w:r>
      <w:r w:rsidR="00C60249" w:rsidRPr="008E044E">
        <w:rPr>
          <w:rFonts w:ascii="Times New Roman" w:hAnsi="Times New Roman" w:cs="Times New Roman"/>
          <w:b/>
          <w:bCs/>
          <w:i/>
          <w:iCs/>
          <w:sz w:val="24"/>
          <w:szCs w:val="24"/>
        </w:rPr>
        <w:t>derecho al descanso</w:t>
      </w:r>
      <w:r w:rsidR="00C60249" w:rsidRPr="00C60249">
        <w:rPr>
          <w:rFonts w:ascii="Times New Roman" w:hAnsi="Times New Roman" w:cs="Times New Roman"/>
          <w:i/>
          <w:iCs/>
          <w:sz w:val="24"/>
          <w:szCs w:val="24"/>
        </w:rPr>
        <w:t xml:space="preserve">, al </w:t>
      </w:r>
      <w:r w:rsidR="00C60249" w:rsidRPr="008E044E">
        <w:rPr>
          <w:rFonts w:ascii="Times New Roman" w:hAnsi="Times New Roman" w:cs="Times New Roman"/>
          <w:b/>
          <w:bCs/>
          <w:i/>
          <w:iCs/>
          <w:sz w:val="24"/>
          <w:szCs w:val="24"/>
        </w:rPr>
        <w:t>disfrute del tiempo libre</w:t>
      </w:r>
      <w:r w:rsidR="00C60249" w:rsidRPr="00C60249">
        <w:rPr>
          <w:rFonts w:ascii="Times New Roman" w:hAnsi="Times New Roman" w:cs="Times New Roman"/>
          <w:i/>
          <w:iCs/>
          <w:sz w:val="24"/>
          <w:szCs w:val="24"/>
        </w:rPr>
        <w:t xml:space="preserve">, a una </w:t>
      </w:r>
      <w:r w:rsidR="00C60249" w:rsidRPr="008E044E">
        <w:rPr>
          <w:rFonts w:ascii="Times New Roman" w:hAnsi="Times New Roman" w:cs="Times New Roman"/>
          <w:b/>
          <w:bCs/>
          <w:i/>
          <w:iCs/>
          <w:sz w:val="24"/>
          <w:szCs w:val="24"/>
        </w:rPr>
        <w:t>limitación razonable de la duración del trabajo</w:t>
      </w:r>
      <w:r w:rsidR="00C60249" w:rsidRPr="00C60249">
        <w:rPr>
          <w:rFonts w:ascii="Times New Roman" w:hAnsi="Times New Roman" w:cs="Times New Roman"/>
          <w:i/>
          <w:iCs/>
          <w:sz w:val="24"/>
          <w:szCs w:val="24"/>
        </w:rPr>
        <w:t>”.</w:t>
      </w:r>
      <w:r w:rsidR="00C60249" w:rsidRPr="00C60249">
        <w:rPr>
          <w:rStyle w:val="FootnoteReference"/>
          <w:rFonts w:ascii="Times New Roman" w:hAnsi="Times New Roman" w:cs="Times New Roman"/>
          <w:i/>
          <w:iCs/>
          <w:sz w:val="24"/>
          <w:szCs w:val="24"/>
        </w:rPr>
        <w:footnoteReference w:id="7"/>
      </w:r>
      <w:r w:rsidR="00163DEB">
        <w:rPr>
          <w:rFonts w:ascii="Times New Roman" w:hAnsi="Times New Roman" w:cs="Times New Roman"/>
          <w:i/>
          <w:iCs/>
          <w:sz w:val="24"/>
          <w:szCs w:val="24"/>
        </w:rPr>
        <w:t xml:space="preserve"> </w:t>
      </w:r>
      <w:r w:rsidR="006F3163" w:rsidRPr="00C60249">
        <w:rPr>
          <w:rFonts w:ascii="Times New Roman" w:hAnsi="Times New Roman" w:cs="Times New Roman"/>
          <w:sz w:val="24"/>
          <w:szCs w:val="24"/>
        </w:rPr>
        <w:t>Con ello en mente</w:t>
      </w:r>
      <w:r w:rsidR="00D12AE9" w:rsidRPr="00C60249">
        <w:rPr>
          <w:rFonts w:ascii="Times New Roman" w:hAnsi="Times New Roman" w:cs="Times New Roman"/>
          <w:sz w:val="24"/>
          <w:szCs w:val="24"/>
        </w:rPr>
        <w:t xml:space="preserve">, recomendamos que </w:t>
      </w:r>
      <w:r w:rsidR="000459C9">
        <w:rPr>
          <w:rFonts w:ascii="Times New Roman" w:hAnsi="Times New Roman" w:cs="Times New Roman"/>
          <w:sz w:val="24"/>
          <w:szCs w:val="24"/>
        </w:rPr>
        <w:t xml:space="preserve">el derecho a </w:t>
      </w:r>
      <w:r w:rsidR="00B07449" w:rsidRPr="00C60249">
        <w:rPr>
          <w:rFonts w:ascii="Times New Roman" w:hAnsi="Times New Roman" w:cs="Times New Roman"/>
          <w:sz w:val="24"/>
          <w:szCs w:val="24"/>
        </w:rPr>
        <w:t xml:space="preserve">la </w:t>
      </w:r>
      <w:r w:rsidR="00334150" w:rsidRPr="00C60249">
        <w:rPr>
          <w:rFonts w:ascii="Times New Roman" w:hAnsi="Times New Roman" w:cs="Times New Roman"/>
          <w:sz w:val="24"/>
          <w:szCs w:val="24"/>
        </w:rPr>
        <w:t>desconexión</w:t>
      </w:r>
      <w:r w:rsidR="00B07449" w:rsidRPr="00C60249">
        <w:rPr>
          <w:rFonts w:ascii="Times New Roman" w:hAnsi="Times New Roman" w:cs="Times New Roman"/>
          <w:sz w:val="24"/>
          <w:szCs w:val="24"/>
        </w:rPr>
        <w:t xml:space="preserve"> digital </w:t>
      </w:r>
      <w:r w:rsidR="004A6810" w:rsidRPr="00C60249">
        <w:rPr>
          <w:rFonts w:ascii="Times New Roman" w:hAnsi="Times New Roman" w:cs="Times New Roman"/>
          <w:sz w:val="24"/>
          <w:szCs w:val="24"/>
        </w:rPr>
        <w:t xml:space="preserve">en Puerto Rico </w:t>
      </w:r>
      <w:r w:rsidR="00B07449" w:rsidRPr="00C60249">
        <w:rPr>
          <w:rFonts w:ascii="Times New Roman" w:hAnsi="Times New Roman" w:cs="Times New Roman"/>
          <w:sz w:val="24"/>
          <w:szCs w:val="24"/>
        </w:rPr>
        <w:t xml:space="preserve">se </w:t>
      </w:r>
      <w:r w:rsidR="00334150" w:rsidRPr="00C60249">
        <w:rPr>
          <w:rFonts w:ascii="Times New Roman" w:hAnsi="Times New Roman" w:cs="Times New Roman"/>
          <w:sz w:val="24"/>
          <w:szCs w:val="24"/>
        </w:rPr>
        <w:t xml:space="preserve">legisle como </w:t>
      </w:r>
      <w:r w:rsidR="00BF5C04">
        <w:rPr>
          <w:rFonts w:ascii="Times New Roman" w:hAnsi="Times New Roman" w:cs="Times New Roman"/>
          <w:sz w:val="24"/>
          <w:szCs w:val="24"/>
        </w:rPr>
        <w:t>elemento</w:t>
      </w:r>
      <w:r w:rsidR="008E044E" w:rsidRPr="00C60249">
        <w:rPr>
          <w:rFonts w:ascii="Times New Roman" w:hAnsi="Times New Roman" w:cs="Times New Roman"/>
          <w:sz w:val="24"/>
          <w:szCs w:val="24"/>
        </w:rPr>
        <w:t xml:space="preserve"> medular del derecho al descanso</w:t>
      </w:r>
      <w:r w:rsidR="00BF5C04">
        <w:rPr>
          <w:rFonts w:ascii="Times New Roman" w:hAnsi="Times New Roman" w:cs="Times New Roman"/>
          <w:sz w:val="24"/>
          <w:szCs w:val="24"/>
        </w:rPr>
        <w:t xml:space="preserve"> en</w:t>
      </w:r>
      <w:r w:rsidR="008E044E" w:rsidRPr="00C60249">
        <w:rPr>
          <w:rFonts w:ascii="Times New Roman" w:hAnsi="Times New Roman" w:cs="Times New Roman"/>
          <w:sz w:val="24"/>
          <w:szCs w:val="24"/>
        </w:rPr>
        <w:t xml:space="preserve"> </w:t>
      </w:r>
      <w:r w:rsidR="00992A2D">
        <w:rPr>
          <w:rFonts w:ascii="Times New Roman" w:hAnsi="Times New Roman" w:cs="Times New Roman"/>
          <w:sz w:val="24"/>
          <w:szCs w:val="24"/>
        </w:rPr>
        <w:t>el mundo laboral</w:t>
      </w:r>
      <w:r w:rsidR="008E044E" w:rsidRPr="00C60249">
        <w:rPr>
          <w:rFonts w:ascii="Times New Roman" w:hAnsi="Times New Roman" w:cs="Times New Roman"/>
          <w:sz w:val="24"/>
          <w:szCs w:val="24"/>
        </w:rPr>
        <w:t xml:space="preserve"> modern</w:t>
      </w:r>
      <w:r w:rsidR="00992A2D">
        <w:rPr>
          <w:rFonts w:ascii="Times New Roman" w:hAnsi="Times New Roman" w:cs="Times New Roman"/>
          <w:sz w:val="24"/>
          <w:szCs w:val="24"/>
        </w:rPr>
        <w:t>o</w:t>
      </w:r>
      <w:r w:rsidR="008E044E">
        <w:rPr>
          <w:rFonts w:ascii="Times New Roman" w:hAnsi="Times New Roman" w:cs="Times New Roman"/>
          <w:sz w:val="24"/>
          <w:szCs w:val="24"/>
        </w:rPr>
        <w:t>, además</w:t>
      </w:r>
      <w:r w:rsidR="008E044E" w:rsidRPr="00C60249">
        <w:rPr>
          <w:rFonts w:ascii="Times New Roman" w:hAnsi="Times New Roman" w:cs="Times New Roman"/>
          <w:sz w:val="24"/>
          <w:szCs w:val="24"/>
        </w:rPr>
        <w:t xml:space="preserve"> </w:t>
      </w:r>
      <w:r w:rsidR="00334150" w:rsidRPr="00C60249">
        <w:rPr>
          <w:rFonts w:ascii="Times New Roman" w:hAnsi="Times New Roman" w:cs="Times New Roman"/>
          <w:sz w:val="24"/>
          <w:szCs w:val="24"/>
        </w:rPr>
        <w:t>del derecho a la vida privada</w:t>
      </w:r>
      <w:r w:rsidR="008E044E">
        <w:rPr>
          <w:rFonts w:ascii="Times New Roman" w:hAnsi="Times New Roman" w:cs="Times New Roman"/>
          <w:sz w:val="24"/>
          <w:szCs w:val="24"/>
        </w:rPr>
        <w:t xml:space="preserve">. </w:t>
      </w:r>
    </w:p>
    <w:p w14:paraId="5802DDE3" w14:textId="099A50A5" w:rsidR="006A7B0B" w:rsidRDefault="006A692C" w:rsidP="006371E1">
      <w:pPr>
        <w:spacing w:line="360" w:lineRule="auto"/>
        <w:ind w:firstLine="360"/>
        <w:jc w:val="both"/>
        <w:rPr>
          <w:rFonts w:ascii="Times New Roman" w:hAnsi="Times New Roman" w:cs="Times New Roman"/>
        </w:rPr>
      </w:pPr>
      <w:r>
        <w:rPr>
          <w:rFonts w:ascii="Times New Roman" w:hAnsi="Times New Roman" w:cs="Times New Roman"/>
        </w:rPr>
        <w:t xml:space="preserve">En cuanto al contenido del derecho </w:t>
      </w:r>
      <w:r w:rsidR="00A14474">
        <w:rPr>
          <w:rFonts w:ascii="Times New Roman" w:hAnsi="Times New Roman" w:cs="Times New Roman"/>
        </w:rPr>
        <w:t>propuesto</w:t>
      </w:r>
      <w:r>
        <w:rPr>
          <w:rFonts w:ascii="Times New Roman" w:hAnsi="Times New Roman" w:cs="Times New Roman"/>
        </w:rPr>
        <w:t>, el Art</w:t>
      </w:r>
      <w:r w:rsidR="00A14474">
        <w:rPr>
          <w:rFonts w:ascii="Times New Roman" w:hAnsi="Times New Roman" w:cs="Times New Roman"/>
        </w:rPr>
        <w:t>í</w:t>
      </w:r>
      <w:r>
        <w:rPr>
          <w:rFonts w:ascii="Times New Roman" w:hAnsi="Times New Roman" w:cs="Times New Roman"/>
        </w:rPr>
        <w:t xml:space="preserve">culo 4 del PC 186 </w:t>
      </w:r>
      <w:r w:rsidR="006371E1">
        <w:rPr>
          <w:rFonts w:ascii="Times New Roman" w:hAnsi="Times New Roman" w:cs="Times New Roman"/>
        </w:rPr>
        <w:t>establecería</w:t>
      </w:r>
      <w:r w:rsidR="00682704">
        <w:rPr>
          <w:rFonts w:ascii="Times New Roman" w:hAnsi="Times New Roman" w:cs="Times New Roman"/>
        </w:rPr>
        <w:t xml:space="preserve"> que </w:t>
      </w:r>
      <w:r w:rsidR="00682704" w:rsidRPr="006371E1">
        <w:rPr>
          <w:rFonts w:ascii="Times New Roman" w:hAnsi="Times New Roman" w:cs="Times New Roman"/>
          <w:i/>
          <w:iCs/>
        </w:rPr>
        <w:t>“</w:t>
      </w:r>
      <w:r w:rsidR="00A14474">
        <w:rPr>
          <w:rFonts w:ascii="Times New Roman" w:hAnsi="Times New Roman" w:cs="Times New Roman"/>
          <w:i/>
          <w:iCs/>
        </w:rPr>
        <w:t>[n]</w:t>
      </w:r>
      <w:proofErr w:type="spellStart"/>
      <w:r w:rsidR="00682704" w:rsidRPr="006371E1">
        <w:rPr>
          <w:rFonts w:ascii="Times New Roman" w:hAnsi="Times New Roman" w:cs="Times New Roman"/>
          <w:i/>
          <w:iCs/>
        </w:rPr>
        <w:t>ingún</w:t>
      </w:r>
      <w:proofErr w:type="spellEnd"/>
      <w:r w:rsidR="00682704" w:rsidRPr="006371E1">
        <w:rPr>
          <w:rFonts w:ascii="Times New Roman" w:hAnsi="Times New Roman" w:cs="Times New Roman"/>
          <w:i/>
          <w:iCs/>
        </w:rPr>
        <w:t xml:space="preserve"> patrono podrá requerir a una persona empleada que acceda a </w:t>
      </w:r>
      <w:r w:rsidR="00682704" w:rsidRPr="00393884">
        <w:rPr>
          <w:rFonts w:ascii="Times New Roman" w:hAnsi="Times New Roman" w:cs="Times New Roman"/>
          <w:i/>
          <w:iCs/>
          <w:u w:val="single"/>
        </w:rPr>
        <w:t>comunicaciones electrónicas</w:t>
      </w:r>
      <w:r w:rsidR="00682704" w:rsidRPr="006371E1">
        <w:rPr>
          <w:rFonts w:ascii="Times New Roman" w:hAnsi="Times New Roman" w:cs="Times New Roman"/>
          <w:i/>
          <w:iCs/>
        </w:rPr>
        <w:t xml:space="preserve"> relacionadas con el empleo fuera de horas laborables, excepto en caso de emergencia”</w:t>
      </w:r>
      <w:r w:rsidR="00682704" w:rsidRPr="00682704">
        <w:rPr>
          <w:rFonts w:ascii="Times New Roman" w:hAnsi="Times New Roman" w:cs="Times New Roman"/>
        </w:rPr>
        <w:t>.</w:t>
      </w:r>
      <w:r w:rsidR="006371E1">
        <w:rPr>
          <w:rStyle w:val="FootnoteReference"/>
          <w:rFonts w:ascii="Times New Roman" w:hAnsi="Times New Roman" w:cs="Times New Roman"/>
        </w:rPr>
        <w:footnoteReference w:id="8"/>
      </w:r>
      <w:r w:rsidR="00682704">
        <w:rPr>
          <w:rFonts w:ascii="Times New Roman" w:hAnsi="Times New Roman" w:cs="Times New Roman"/>
        </w:rPr>
        <w:t xml:space="preserve"> A su vez, el proyecto define</w:t>
      </w:r>
      <w:r w:rsidR="006371E1">
        <w:rPr>
          <w:rFonts w:ascii="Times New Roman" w:hAnsi="Times New Roman" w:cs="Times New Roman"/>
        </w:rPr>
        <w:t xml:space="preserve"> “comunicaciones electrónicas” como</w:t>
      </w:r>
      <w:r w:rsidR="00682704">
        <w:rPr>
          <w:rFonts w:ascii="Times New Roman" w:hAnsi="Times New Roman" w:cs="Times New Roman"/>
        </w:rPr>
        <w:t xml:space="preserve"> </w:t>
      </w:r>
      <w:r w:rsidR="006371E1" w:rsidRPr="006371E1">
        <w:rPr>
          <w:rFonts w:ascii="Times New Roman" w:hAnsi="Times New Roman" w:cs="Times New Roman"/>
          <w:i/>
          <w:iCs/>
        </w:rPr>
        <w:t>“[c]</w:t>
      </w:r>
      <w:proofErr w:type="spellStart"/>
      <w:r w:rsidR="006371E1" w:rsidRPr="006371E1">
        <w:rPr>
          <w:rFonts w:ascii="Times New Roman" w:hAnsi="Times New Roman" w:cs="Times New Roman"/>
          <w:i/>
          <w:iCs/>
        </w:rPr>
        <w:t>ualquier</w:t>
      </w:r>
      <w:proofErr w:type="spellEnd"/>
      <w:r w:rsidR="006371E1" w:rsidRPr="006371E1">
        <w:rPr>
          <w:rFonts w:ascii="Times New Roman" w:hAnsi="Times New Roman" w:cs="Times New Roman"/>
          <w:i/>
          <w:iCs/>
        </w:rPr>
        <w:t xml:space="preserve"> </w:t>
      </w:r>
      <w:r w:rsidR="006371E1" w:rsidRPr="00BD5C1E">
        <w:rPr>
          <w:rFonts w:ascii="Times New Roman" w:hAnsi="Times New Roman" w:cs="Times New Roman"/>
          <w:i/>
          <w:iCs/>
          <w:u w:val="single"/>
        </w:rPr>
        <w:t>correo electrónico, mensaje de texto</w:t>
      </w:r>
      <w:r w:rsidR="006371E1" w:rsidRPr="006371E1">
        <w:rPr>
          <w:rFonts w:ascii="Times New Roman" w:hAnsi="Times New Roman" w:cs="Times New Roman"/>
          <w:i/>
          <w:iCs/>
        </w:rPr>
        <w:t xml:space="preserve"> u otros medios digitales de enviar electrónicamente </w:t>
      </w:r>
      <w:r w:rsidR="006371E1" w:rsidRPr="00BD5C1E">
        <w:rPr>
          <w:rFonts w:ascii="Times New Roman" w:hAnsi="Times New Roman" w:cs="Times New Roman"/>
          <w:i/>
          <w:iCs/>
          <w:u w:val="single"/>
        </w:rPr>
        <w:t>datos</w:t>
      </w:r>
      <w:r w:rsidR="006371E1" w:rsidRPr="006371E1">
        <w:rPr>
          <w:rFonts w:ascii="Times New Roman" w:hAnsi="Times New Roman" w:cs="Times New Roman"/>
          <w:i/>
          <w:iCs/>
        </w:rPr>
        <w:t>”.</w:t>
      </w:r>
      <w:r w:rsidR="006371E1" w:rsidRPr="006371E1">
        <w:rPr>
          <w:rStyle w:val="FootnoteReference"/>
          <w:rFonts w:ascii="Times New Roman" w:hAnsi="Times New Roman" w:cs="Times New Roman"/>
          <w:i/>
          <w:iCs/>
        </w:rPr>
        <w:footnoteReference w:id="9"/>
      </w:r>
      <w:r w:rsidR="00D03E83">
        <w:rPr>
          <w:rFonts w:ascii="Times New Roman" w:hAnsi="Times New Roman" w:cs="Times New Roman"/>
          <w:i/>
          <w:iCs/>
        </w:rPr>
        <w:t xml:space="preserve"> </w:t>
      </w:r>
      <w:r w:rsidR="006C574A">
        <w:rPr>
          <w:rFonts w:ascii="Times New Roman" w:hAnsi="Times New Roman" w:cs="Times New Roman"/>
        </w:rPr>
        <w:t xml:space="preserve">Esta redacción atiende las situaciones más comunes que </w:t>
      </w:r>
      <w:r w:rsidR="00A54858">
        <w:rPr>
          <w:rFonts w:ascii="Times New Roman" w:hAnsi="Times New Roman" w:cs="Times New Roman"/>
        </w:rPr>
        <w:t xml:space="preserve">exponen a los trabajadores a </w:t>
      </w:r>
      <w:r w:rsidR="00BD5C1E">
        <w:rPr>
          <w:rFonts w:ascii="Times New Roman" w:hAnsi="Times New Roman" w:cs="Times New Roman"/>
        </w:rPr>
        <w:t>comunicaciones escritas</w:t>
      </w:r>
      <w:r w:rsidR="00A54858">
        <w:rPr>
          <w:rFonts w:ascii="Times New Roman" w:hAnsi="Times New Roman" w:cs="Times New Roman"/>
        </w:rPr>
        <w:t xml:space="preserve"> por parte de sus jefes o supervisores</w:t>
      </w:r>
      <w:r w:rsidR="00CD3ACF">
        <w:rPr>
          <w:rFonts w:ascii="Times New Roman" w:hAnsi="Times New Roman" w:cs="Times New Roman"/>
        </w:rPr>
        <w:t xml:space="preserve"> fuera de horas laborales</w:t>
      </w:r>
      <w:r w:rsidR="00BD5C1E">
        <w:rPr>
          <w:rFonts w:ascii="Times New Roman" w:hAnsi="Times New Roman" w:cs="Times New Roman"/>
        </w:rPr>
        <w:t xml:space="preserve"> con la expectativa de que sean respondidas.</w:t>
      </w:r>
      <w:r w:rsidR="00A54858">
        <w:rPr>
          <w:rFonts w:ascii="Times New Roman" w:hAnsi="Times New Roman" w:cs="Times New Roman"/>
        </w:rPr>
        <w:t xml:space="preserve"> Sin embargo, </w:t>
      </w:r>
      <w:r w:rsidR="00BD5C1E">
        <w:rPr>
          <w:rFonts w:ascii="Times New Roman" w:hAnsi="Times New Roman" w:cs="Times New Roman"/>
        </w:rPr>
        <w:t xml:space="preserve">queda </w:t>
      </w:r>
      <w:r w:rsidR="00A54858">
        <w:rPr>
          <w:rFonts w:ascii="Times New Roman" w:hAnsi="Times New Roman" w:cs="Times New Roman"/>
        </w:rPr>
        <w:t xml:space="preserve">sujeto a interpretación si </w:t>
      </w:r>
      <w:r w:rsidR="001E11A8">
        <w:rPr>
          <w:rFonts w:ascii="Times New Roman" w:hAnsi="Times New Roman" w:cs="Times New Roman"/>
        </w:rPr>
        <w:t>el trabajador</w:t>
      </w:r>
      <w:r w:rsidR="008F1B21">
        <w:rPr>
          <w:rFonts w:ascii="Times New Roman" w:hAnsi="Times New Roman" w:cs="Times New Roman"/>
        </w:rPr>
        <w:t xml:space="preserve">/a </w:t>
      </w:r>
      <w:r w:rsidR="00CD3ACF">
        <w:rPr>
          <w:rFonts w:ascii="Times New Roman" w:hAnsi="Times New Roman" w:cs="Times New Roman"/>
        </w:rPr>
        <w:t>est</w:t>
      </w:r>
      <w:r w:rsidR="00A14474">
        <w:rPr>
          <w:rFonts w:ascii="Times New Roman" w:hAnsi="Times New Roman" w:cs="Times New Roman"/>
        </w:rPr>
        <w:t>aría</w:t>
      </w:r>
      <w:r w:rsidR="001E11A8">
        <w:rPr>
          <w:rFonts w:ascii="Times New Roman" w:hAnsi="Times New Roman" w:cs="Times New Roman"/>
        </w:rPr>
        <w:t xml:space="preserve"> protegido</w:t>
      </w:r>
      <w:r w:rsidR="008F1B21">
        <w:rPr>
          <w:rFonts w:ascii="Times New Roman" w:hAnsi="Times New Roman" w:cs="Times New Roman"/>
        </w:rPr>
        <w:t>/a</w:t>
      </w:r>
      <w:r w:rsidR="001E11A8">
        <w:rPr>
          <w:rFonts w:ascii="Times New Roman" w:hAnsi="Times New Roman" w:cs="Times New Roman"/>
        </w:rPr>
        <w:t xml:space="preserve"> </w:t>
      </w:r>
      <w:r w:rsidR="00E22FAC">
        <w:rPr>
          <w:rFonts w:ascii="Times New Roman" w:hAnsi="Times New Roman" w:cs="Times New Roman"/>
        </w:rPr>
        <w:t>y pudiera invocar la ley si</w:t>
      </w:r>
      <w:r w:rsidR="00992A2D">
        <w:rPr>
          <w:rFonts w:ascii="Times New Roman" w:hAnsi="Times New Roman" w:cs="Times New Roman"/>
        </w:rPr>
        <w:t>, por ejemplo,</w:t>
      </w:r>
      <w:r w:rsidR="00E22FAC">
        <w:rPr>
          <w:rFonts w:ascii="Times New Roman" w:hAnsi="Times New Roman" w:cs="Times New Roman"/>
        </w:rPr>
        <w:t xml:space="preserve"> recibe llamadas telefónicas</w:t>
      </w:r>
      <w:r w:rsidR="00EF50B5">
        <w:rPr>
          <w:rFonts w:ascii="Times New Roman" w:hAnsi="Times New Roman" w:cs="Times New Roman"/>
        </w:rPr>
        <w:t xml:space="preserve"> o videollamadas</w:t>
      </w:r>
      <w:r w:rsidR="00AB6021">
        <w:rPr>
          <w:rFonts w:ascii="Times New Roman" w:hAnsi="Times New Roman" w:cs="Times New Roman"/>
        </w:rPr>
        <w:t xml:space="preserve">. </w:t>
      </w:r>
      <w:r w:rsidR="00305009">
        <w:rPr>
          <w:rFonts w:ascii="Times New Roman" w:hAnsi="Times New Roman" w:cs="Times New Roman"/>
        </w:rPr>
        <w:t>En aras de</w:t>
      </w:r>
      <w:r w:rsidR="002A3363">
        <w:rPr>
          <w:rFonts w:ascii="Times New Roman" w:hAnsi="Times New Roman" w:cs="Times New Roman"/>
        </w:rPr>
        <w:t xml:space="preserve"> evitar interpretaciones restrictivas del derecho</w:t>
      </w:r>
      <w:r w:rsidR="008F5AA6">
        <w:rPr>
          <w:rFonts w:ascii="Times New Roman" w:hAnsi="Times New Roman" w:cs="Times New Roman"/>
        </w:rPr>
        <w:t xml:space="preserve"> propuesto</w:t>
      </w:r>
      <w:r w:rsidR="002A3363">
        <w:rPr>
          <w:rFonts w:ascii="Times New Roman" w:hAnsi="Times New Roman" w:cs="Times New Roman"/>
        </w:rPr>
        <w:t xml:space="preserve">, sugerimos que </w:t>
      </w:r>
      <w:r w:rsidR="002F0EA2">
        <w:rPr>
          <w:rFonts w:ascii="Times New Roman" w:hAnsi="Times New Roman" w:cs="Times New Roman"/>
        </w:rPr>
        <w:t>el Art</w:t>
      </w:r>
      <w:r w:rsidR="00AB6021">
        <w:rPr>
          <w:rFonts w:ascii="Times New Roman" w:hAnsi="Times New Roman" w:cs="Times New Roman"/>
        </w:rPr>
        <w:t>í</w:t>
      </w:r>
      <w:r w:rsidR="002F0EA2">
        <w:rPr>
          <w:rFonts w:ascii="Times New Roman" w:hAnsi="Times New Roman" w:cs="Times New Roman"/>
        </w:rPr>
        <w:t xml:space="preserve">culo 4 </w:t>
      </w:r>
      <w:r w:rsidR="002A3363">
        <w:rPr>
          <w:rFonts w:ascii="Times New Roman" w:hAnsi="Times New Roman" w:cs="Times New Roman"/>
        </w:rPr>
        <w:t>se revise</w:t>
      </w:r>
      <w:r w:rsidR="002F0EA2">
        <w:rPr>
          <w:rFonts w:ascii="Times New Roman" w:hAnsi="Times New Roman" w:cs="Times New Roman"/>
        </w:rPr>
        <w:t xml:space="preserve">, para lo cual compartimos el </w:t>
      </w:r>
      <w:r w:rsidR="008F5AA6">
        <w:rPr>
          <w:rFonts w:ascii="Times New Roman" w:hAnsi="Times New Roman" w:cs="Times New Roman"/>
        </w:rPr>
        <w:t xml:space="preserve">texto </w:t>
      </w:r>
      <w:r w:rsidR="002F0EA2">
        <w:rPr>
          <w:rFonts w:ascii="Times New Roman" w:hAnsi="Times New Roman" w:cs="Times New Roman"/>
        </w:rPr>
        <w:t xml:space="preserve">de las leyes de </w:t>
      </w:r>
      <w:r w:rsidR="00A54C1A">
        <w:rPr>
          <w:rFonts w:ascii="Times New Roman" w:hAnsi="Times New Roman" w:cs="Times New Roman"/>
        </w:rPr>
        <w:t>desconexión</w:t>
      </w:r>
      <w:r w:rsidR="002F0EA2">
        <w:rPr>
          <w:rFonts w:ascii="Times New Roman" w:hAnsi="Times New Roman" w:cs="Times New Roman"/>
        </w:rPr>
        <w:t xml:space="preserve"> digital </w:t>
      </w:r>
      <w:r w:rsidR="0002768F">
        <w:rPr>
          <w:rFonts w:ascii="Times New Roman" w:hAnsi="Times New Roman" w:cs="Times New Roman"/>
        </w:rPr>
        <w:t>de Colombia</w:t>
      </w:r>
      <w:r w:rsidR="00F606A9">
        <w:rPr>
          <w:rFonts w:ascii="Times New Roman" w:hAnsi="Times New Roman" w:cs="Times New Roman"/>
        </w:rPr>
        <w:t xml:space="preserve">, </w:t>
      </w:r>
      <w:r w:rsidR="0002768F">
        <w:rPr>
          <w:rFonts w:ascii="Times New Roman" w:hAnsi="Times New Roman" w:cs="Times New Roman"/>
        </w:rPr>
        <w:t>Uruguay</w:t>
      </w:r>
      <w:r w:rsidR="00F606A9">
        <w:rPr>
          <w:rFonts w:ascii="Times New Roman" w:hAnsi="Times New Roman" w:cs="Times New Roman"/>
        </w:rPr>
        <w:t xml:space="preserve"> y Argentina</w:t>
      </w:r>
      <w:r w:rsidR="0002768F">
        <w:rPr>
          <w:rFonts w:ascii="Times New Roman" w:hAnsi="Times New Roman" w:cs="Times New Roman"/>
        </w:rPr>
        <w:t xml:space="preserve">. Muy respetuosamente, consideramos que </w:t>
      </w:r>
      <w:r w:rsidR="001C69A0">
        <w:rPr>
          <w:rFonts w:ascii="Times New Roman" w:hAnsi="Times New Roman" w:cs="Times New Roman"/>
        </w:rPr>
        <w:t xml:space="preserve">una </w:t>
      </w:r>
      <w:r w:rsidR="001058BE">
        <w:rPr>
          <w:rFonts w:ascii="Times New Roman" w:hAnsi="Times New Roman" w:cs="Times New Roman"/>
        </w:rPr>
        <w:t>redacción</w:t>
      </w:r>
      <w:r w:rsidR="001C69A0">
        <w:rPr>
          <w:rFonts w:ascii="Times New Roman" w:hAnsi="Times New Roman" w:cs="Times New Roman"/>
        </w:rPr>
        <w:t xml:space="preserve"> similar atendería con</w:t>
      </w:r>
      <w:r w:rsidR="00A54C1A">
        <w:rPr>
          <w:rFonts w:ascii="Times New Roman" w:hAnsi="Times New Roman" w:cs="Times New Roman"/>
        </w:rPr>
        <w:t xml:space="preserve"> mayor </w:t>
      </w:r>
      <w:r w:rsidR="004D0BB8">
        <w:rPr>
          <w:rFonts w:ascii="Times New Roman" w:hAnsi="Times New Roman" w:cs="Times New Roman"/>
        </w:rPr>
        <w:t>amplitud</w:t>
      </w:r>
      <w:r w:rsidR="001058BE">
        <w:rPr>
          <w:rFonts w:ascii="Times New Roman" w:hAnsi="Times New Roman" w:cs="Times New Roman"/>
        </w:rPr>
        <w:t xml:space="preserve"> la intención legislativ</w:t>
      </w:r>
      <w:r w:rsidR="00A54C1A">
        <w:rPr>
          <w:rFonts w:ascii="Times New Roman" w:hAnsi="Times New Roman" w:cs="Times New Roman"/>
        </w:rPr>
        <w:t>a</w:t>
      </w:r>
      <w:r w:rsidR="00097E30">
        <w:rPr>
          <w:rFonts w:ascii="Times New Roman" w:hAnsi="Times New Roman" w:cs="Times New Roman"/>
        </w:rPr>
        <w:t xml:space="preserve"> del PC 186.</w:t>
      </w:r>
    </w:p>
    <w:tbl>
      <w:tblPr>
        <w:tblStyle w:val="TableGrid"/>
        <w:tblW w:w="0" w:type="auto"/>
        <w:tblLook w:val="04A0" w:firstRow="1" w:lastRow="0" w:firstColumn="1" w:lastColumn="0" w:noHBand="0" w:noVBand="1"/>
      </w:tblPr>
      <w:tblGrid>
        <w:gridCol w:w="2155"/>
        <w:gridCol w:w="6861"/>
      </w:tblGrid>
      <w:tr w:rsidR="00B30D84" w14:paraId="1E7AC34B" w14:textId="77777777" w:rsidTr="003444E4">
        <w:tc>
          <w:tcPr>
            <w:tcW w:w="2155" w:type="dxa"/>
          </w:tcPr>
          <w:p w14:paraId="0932576B" w14:textId="6B505133" w:rsidR="00A54C1A" w:rsidRDefault="00A54C1A" w:rsidP="003F0CDD">
            <w:pPr>
              <w:spacing w:line="360" w:lineRule="auto"/>
              <w:jc w:val="both"/>
              <w:rPr>
                <w:rFonts w:ascii="Times New Roman" w:hAnsi="Times New Roman" w:cs="Times New Roman"/>
                <w:b/>
                <w:bCs/>
              </w:rPr>
            </w:pPr>
            <w:r>
              <w:rPr>
                <w:rFonts w:ascii="Times New Roman" w:hAnsi="Times New Roman" w:cs="Times New Roman"/>
                <w:b/>
                <w:bCs/>
              </w:rPr>
              <w:t>Colombia</w:t>
            </w:r>
          </w:p>
          <w:p w14:paraId="7E3EEBB7" w14:textId="77777777" w:rsidR="00A54C1A" w:rsidRPr="003444E4" w:rsidRDefault="00A54C1A" w:rsidP="003F0CDD">
            <w:pPr>
              <w:spacing w:line="360" w:lineRule="auto"/>
              <w:jc w:val="both"/>
              <w:rPr>
                <w:rFonts w:ascii="Times New Roman" w:hAnsi="Times New Roman" w:cs="Times New Roman"/>
                <w:sz w:val="20"/>
                <w:szCs w:val="20"/>
              </w:rPr>
            </w:pPr>
          </w:p>
          <w:p w14:paraId="7508DB17" w14:textId="1BF9AEA5" w:rsidR="00097E30" w:rsidRPr="003444E4" w:rsidRDefault="00003F95" w:rsidP="00003F95">
            <w:pPr>
              <w:jc w:val="both"/>
              <w:rPr>
                <w:rFonts w:ascii="Times New Roman" w:hAnsi="Times New Roman" w:cs="Times New Roman"/>
                <w:sz w:val="20"/>
                <w:szCs w:val="20"/>
              </w:rPr>
            </w:pPr>
            <w:r w:rsidRPr="003444E4">
              <w:rPr>
                <w:rFonts w:ascii="Times New Roman" w:hAnsi="Times New Roman" w:cs="Times New Roman"/>
                <w:sz w:val="20"/>
                <w:szCs w:val="20"/>
              </w:rPr>
              <w:t xml:space="preserve">Ley 2191 de 2022 </w:t>
            </w:r>
          </w:p>
          <w:p w14:paraId="355BB0F8" w14:textId="4BBB8C79" w:rsidR="00003F95" w:rsidRPr="003444E4" w:rsidRDefault="00003F95" w:rsidP="00003F95">
            <w:pPr>
              <w:jc w:val="both"/>
              <w:rPr>
                <w:rFonts w:ascii="Times New Roman" w:hAnsi="Times New Roman" w:cs="Times New Roman"/>
                <w:sz w:val="20"/>
                <w:szCs w:val="20"/>
              </w:rPr>
            </w:pPr>
            <w:r w:rsidRPr="003444E4">
              <w:rPr>
                <w:rFonts w:ascii="Times New Roman" w:hAnsi="Times New Roman" w:cs="Times New Roman"/>
                <w:sz w:val="20"/>
                <w:szCs w:val="20"/>
              </w:rPr>
              <w:t>(Ley de desconexión laboral")</w:t>
            </w:r>
          </w:p>
          <w:p w14:paraId="569877F2" w14:textId="13A17D96" w:rsidR="00B30D84" w:rsidRPr="00A54C1A" w:rsidRDefault="00B30D84" w:rsidP="006371E1">
            <w:pPr>
              <w:spacing w:line="360" w:lineRule="auto"/>
              <w:jc w:val="both"/>
              <w:rPr>
                <w:rFonts w:ascii="Times New Roman" w:hAnsi="Times New Roman" w:cs="Times New Roman"/>
                <w:b/>
                <w:bCs/>
              </w:rPr>
            </w:pPr>
          </w:p>
        </w:tc>
        <w:tc>
          <w:tcPr>
            <w:tcW w:w="6861" w:type="dxa"/>
          </w:tcPr>
          <w:p w14:paraId="523EAC00" w14:textId="589C62DD" w:rsidR="00227FD1" w:rsidRDefault="00612331" w:rsidP="00612331">
            <w:pPr>
              <w:jc w:val="both"/>
              <w:rPr>
                <w:rFonts w:ascii="Times New Roman" w:hAnsi="Times New Roman" w:cs="Times New Roman"/>
                <w:b/>
                <w:bCs/>
              </w:rPr>
            </w:pPr>
            <w:r w:rsidRPr="00612331">
              <w:rPr>
                <w:rFonts w:ascii="Times New Roman" w:hAnsi="Times New Roman" w:cs="Times New Roman"/>
                <w:b/>
                <w:bCs/>
              </w:rPr>
              <w:t>Desconexión laboral</w:t>
            </w:r>
            <w:r w:rsidR="00A54C1A">
              <w:rPr>
                <w:rFonts w:ascii="Times New Roman" w:hAnsi="Times New Roman" w:cs="Times New Roman"/>
                <w:b/>
                <w:bCs/>
              </w:rPr>
              <w:t xml:space="preserve">: </w:t>
            </w:r>
          </w:p>
          <w:p w14:paraId="05DCACA6" w14:textId="77777777" w:rsidR="00227FD1" w:rsidRDefault="00227FD1" w:rsidP="00612331">
            <w:pPr>
              <w:jc w:val="both"/>
              <w:rPr>
                <w:rFonts w:ascii="Times New Roman" w:hAnsi="Times New Roman" w:cs="Times New Roman"/>
                <w:b/>
                <w:bCs/>
                <w:i/>
                <w:iCs/>
              </w:rPr>
            </w:pPr>
          </w:p>
          <w:p w14:paraId="323E6378" w14:textId="72354908" w:rsidR="00A54C1A" w:rsidRPr="003444E4" w:rsidRDefault="005F0F1B" w:rsidP="003444E4">
            <w:pPr>
              <w:jc w:val="both"/>
              <w:rPr>
                <w:rFonts w:ascii="Times New Roman" w:hAnsi="Times New Roman" w:cs="Times New Roman"/>
                <w:i/>
                <w:iCs/>
              </w:rPr>
            </w:pPr>
            <w:r>
              <w:rPr>
                <w:rFonts w:ascii="Times New Roman" w:hAnsi="Times New Roman" w:cs="Times New Roman"/>
                <w:i/>
                <w:iCs/>
              </w:rPr>
              <w:t>“</w:t>
            </w:r>
            <w:r w:rsidR="00612331" w:rsidRPr="00A54C1A">
              <w:rPr>
                <w:rFonts w:ascii="Times New Roman" w:hAnsi="Times New Roman" w:cs="Times New Roman"/>
                <w:i/>
                <w:iCs/>
              </w:rPr>
              <w:t xml:space="preserve">Entiéndase como el derecho que tienen todos los trabajadores y servidores públicos, a no tener contacto, </w:t>
            </w:r>
            <w:r w:rsidR="00612331" w:rsidRPr="00A54C1A">
              <w:rPr>
                <w:rFonts w:ascii="Times New Roman" w:hAnsi="Times New Roman" w:cs="Times New Roman"/>
                <w:i/>
                <w:iCs/>
                <w:u w:val="single"/>
              </w:rPr>
              <w:t>por cualquier medio o herramienta, bien sea tecnológica o no,</w:t>
            </w:r>
            <w:r w:rsidR="00612331" w:rsidRPr="00A54C1A">
              <w:rPr>
                <w:rFonts w:ascii="Times New Roman" w:hAnsi="Times New Roman" w:cs="Times New Roman"/>
                <w:i/>
                <w:iCs/>
              </w:rPr>
              <w:t xml:space="preserve"> para cuestiones relacionadas con su ámbito o actividad laboral, en horarios por fuera de la jornada ordinaria o jornada máxima legal de trabajo, o convenida, ni en sus vacaciones o descansos</w:t>
            </w:r>
            <w:r>
              <w:rPr>
                <w:rFonts w:ascii="Times New Roman" w:hAnsi="Times New Roman" w:cs="Times New Roman"/>
                <w:i/>
                <w:iCs/>
              </w:rPr>
              <w:t>”</w:t>
            </w:r>
            <w:r w:rsidR="00612331" w:rsidRPr="00A54C1A">
              <w:rPr>
                <w:rFonts w:ascii="Times New Roman" w:hAnsi="Times New Roman" w:cs="Times New Roman"/>
                <w:i/>
                <w:iCs/>
              </w:rPr>
              <w:t>.</w:t>
            </w:r>
            <w:r w:rsidR="003444E4">
              <w:rPr>
                <w:rFonts w:ascii="Times New Roman" w:hAnsi="Times New Roman" w:cs="Times New Roman"/>
                <w:i/>
                <w:iCs/>
              </w:rPr>
              <w:t xml:space="preserve"> </w:t>
            </w:r>
            <w:r w:rsidR="00A54C1A">
              <w:rPr>
                <w:rFonts w:ascii="Times New Roman" w:hAnsi="Times New Roman" w:cs="Times New Roman"/>
              </w:rPr>
              <w:t xml:space="preserve">Art. </w:t>
            </w:r>
            <w:r w:rsidR="00003F95">
              <w:rPr>
                <w:rFonts w:ascii="Times New Roman" w:hAnsi="Times New Roman" w:cs="Times New Roman"/>
              </w:rPr>
              <w:t>3</w:t>
            </w:r>
          </w:p>
        </w:tc>
      </w:tr>
      <w:tr w:rsidR="00B30D84" w14:paraId="7F68B907" w14:textId="77777777" w:rsidTr="003444E4">
        <w:tc>
          <w:tcPr>
            <w:tcW w:w="2155" w:type="dxa"/>
          </w:tcPr>
          <w:p w14:paraId="4A6F3638" w14:textId="545D206D" w:rsidR="00CD2B62" w:rsidRPr="00CD2B62" w:rsidRDefault="00CD2B62" w:rsidP="009F336E">
            <w:pPr>
              <w:spacing w:line="360" w:lineRule="auto"/>
              <w:jc w:val="both"/>
              <w:rPr>
                <w:rFonts w:ascii="Times New Roman" w:hAnsi="Times New Roman" w:cs="Times New Roman"/>
                <w:b/>
                <w:bCs/>
              </w:rPr>
            </w:pPr>
            <w:r w:rsidRPr="00CD2B62">
              <w:rPr>
                <w:rFonts w:ascii="Times New Roman" w:hAnsi="Times New Roman" w:cs="Times New Roman"/>
                <w:b/>
                <w:bCs/>
              </w:rPr>
              <w:lastRenderedPageBreak/>
              <w:t>Uruguay</w:t>
            </w:r>
          </w:p>
          <w:p w14:paraId="2AC2A715" w14:textId="77777777" w:rsidR="00CD2B62" w:rsidRDefault="00CD2B62" w:rsidP="009F336E">
            <w:pPr>
              <w:spacing w:line="360" w:lineRule="auto"/>
              <w:jc w:val="both"/>
              <w:rPr>
                <w:rFonts w:ascii="Times New Roman" w:hAnsi="Times New Roman" w:cs="Times New Roman"/>
              </w:rPr>
            </w:pPr>
          </w:p>
          <w:p w14:paraId="3265CB63" w14:textId="6E4F60F6" w:rsidR="00097E30" w:rsidRPr="003444E4" w:rsidRDefault="00003F95" w:rsidP="00003F95">
            <w:pPr>
              <w:jc w:val="both"/>
              <w:rPr>
                <w:rFonts w:ascii="Times New Roman" w:hAnsi="Times New Roman" w:cs="Times New Roman"/>
                <w:sz w:val="20"/>
                <w:szCs w:val="20"/>
              </w:rPr>
            </w:pPr>
            <w:r w:rsidRPr="003444E4">
              <w:rPr>
                <w:rFonts w:ascii="Times New Roman" w:hAnsi="Times New Roman" w:cs="Times New Roman"/>
                <w:sz w:val="20"/>
                <w:szCs w:val="20"/>
              </w:rPr>
              <w:t>Ley</w:t>
            </w:r>
            <w:r w:rsidR="00FF7420">
              <w:rPr>
                <w:rFonts w:ascii="Times New Roman" w:hAnsi="Times New Roman" w:cs="Times New Roman"/>
                <w:sz w:val="20"/>
                <w:szCs w:val="20"/>
              </w:rPr>
              <w:t xml:space="preserve"> </w:t>
            </w:r>
            <w:r w:rsidRPr="003444E4">
              <w:rPr>
                <w:rFonts w:ascii="Times New Roman" w:hAnsi="Times New Roman" w:cs="Times New Roman"/>
                <w:sz w:val="20"/>
                <w:szCs w:val="20"/>
              </w:rPr>
              <w:t>19978</w:t>
            </w:r>
            <w:r w:rsidR="00393884" w:rsidRPr="003444E4">
              <w:rPr>
                <w:rFonts w:ascii="Times New Roman" w:hAnsi="Times New Roman" w:cs="Times New Roman"/>
                <w:sz w:val="20"/>
                <w:szCs w:val="20"/>
              </w:rPr>
              <w:t xml:space="preserve"> de 2021</w:t>
            </w:r>
            <w:r w:rsidRPr="003444E4">
              <w:rPr>
                <w:rFonts w:ascii="Times New Roman" w:hAnsi="Times New Roman" w:cs="Times New Roman"/>
                <w:sz w:val="20"/>
                <w:szCs w:val="20"/>
              </w:rPr>
              <w:t xml:space="preserve"> </w:t>
            </w:r>
          </w:p>
          <w:p w14:paraId="5FA5C2A6" w14:textId="55AE7B7E" w:rsidR="00003F95" w:rsidRPr="003444E4" w:rsidRDefault="00003F95" w:rsidP="00003F95">
            <w:pPr>
              <w:jc w:val="both"/>
              <w:rPr>
                <w:rFonts w:ascii="Times New Roman" w:hAnsi="Times New Roman" w:cs="Times New Roman"/>
                <w:sz w:val="20"/>
                <w:szCs w:val="20"/>
              </w:rPr>
            </w:pPr>
            <w:r w:rsidRPr="003444E4">
              <w:rPr>
                <w:rFonts w:ascii="Times New Roman" w:hAnsi="Times New Roman" w:cs="Times New Roman"/>
                <w:sz w:val="20"/>
                <w:szCs w:val="20"/>
              </w:rPr>
              <w:t>(</w:t>
            </w:r>
            <w:r w:rsidRPr="003444E4">
              <w:rPr>
                <w:rFonts w:ascii="Times New Roman" w:hAnsi="Times New Roman" w:cs="Times New Roman"/>
                <w:i/>
                <w:iCs/>
                <w:sz w:val="20"/>
                <w:szCs w:val="20"/>
              </w:rPr>
              <w:t xml:space="preserve">Normas para la </w:t>
            </w:r>
            <w:r w:rsidR="00097E30" w:rsidRPr="003444E4">
              <w:rPr>
                <w:rFonts w:ascii="Times New Roman" w:hAnsi="Times New Roman" w:cs="Times New Roman"/>
                <w:i/>
                <w:iCs/>
                <w:sz w:val="20"/>
                <w:szCs w:val="20"/>
              </w:rPr>
              <w:t>promoción</w:t>
            </w:r>
            <w:r w:rsidRPr="003444E4">
              <w:rPr>
                <w:rFonts w:ascii="Times New Roman" w:hAnsi="Times New Roman" w:cs="Times New Roman"/>
                <w:i/>
                <w:iCs/>
                <w:sz w:val="20"/>
                <w:szCs w:val="20"/>
              </w:rPr>
              <w:t xml:space="preserve"> y </w:t>
            </w:r>
            <w:r w:rsidR="00097E30" w:rsidRPr="003444E4">
              <w:rPr>
                <w:rFonts w:ascii="Times New Roman" w:hAnsi="Times New Roman" w:cs="Times New Roman"/>
                <w:i/>
                <w:iCs/>
                <w:sz w:val="20"/>
                <w:szCs w:val="20"/>
              </w:rPr>
              <w:t>regulación</w:t>
            </w:r>
            <w:r w:rsidRPr="003444E4">
              <w:rPr>
                <w:rFonts w:ascii="Times New Roman" w:hAnsi="Times New Roman" w:cs="Times New Roman"/>
                <w:i/>
                <w:iCs/>
                <w:sz w:val="20"/>
                <w:szCs w:val="20"/>
              </w:rPr>
              <w:t xml:space="preserve"> del teletrabajo</w:t>
            </w:r>
            <w:r w:rsidRPr="003444E4">
              <w:rPr>
                <w:rFonts w:ascii="Times New Roman" w:hAnsi="Times New Roman" w:cs="Times New Roman"/>
                <w:sz w:val="20"/>
                <w:szCs w:val="20"/>
              </w:rPr>
              <w:t>)</w:t>
            </w:r>
          </w:p>
          <w:p w14:paraId="66A2DFC6" w14:textId="77777777" w:rsidR="00B30D84" w:rsidRDefault="00B30D84" w:rsidP="006371E1">
            <w:pPr>
              <w:spacing w:line="360" w:lineRule="auto"/>
              <w:jc w:val="both"/>
              <w:rPr>
                <w:rFonts w:ascii="Times New Roman" w:hAnsi="Times New Roman" w:cs="Times New Roman"/>
              </w:rPr>
            </w:pPr>
          </w:p>
        </w:tc>
        <w:tc>
          <w:tcPr>
            <w:tcW w:w="6861" w:type="dxa"/>
          </w:tcPr>
          <w:p w14:paraId="64A5E00B" w14:textId="77777777" w:rsidR="00227FD1" w:rsidRDefault="009F336E" w:rsidP="00BB519F">
            <w:pPr>
              <w:jc w:val="both"/>
              <w:rPr>
                <w:rFonts w:ascii="Times New Roman" w:hAnsi="Times New Roman" w:cs="Times New Roman"/>
                <w:b/>
                <w:bCs/>
              </w:rPr>
            </w:pPr>
            <w:r w:rsidRPr="009F336E">
              <w:rPr>
                <w:rFonts w:ascii="Times New Roman" w:hAnsi="Times New Roman" w:cs="Times New Roman"/>
                <w:b/>
                <w:bCs/>
              </w:rPr>
              <w:t xml:space="preserve">Derecho a la </w:t>
            </w:r>
            <w:r w:rsidR="00097E30">
              <w:rPr>
                <w:rFonts w:ascii="Times New Roman" w:hAnsi="Times New Roman" w:cs="Times New Roman"/>
                <w:b/>
                <w:bCs/>
              </w:rPr>
              <w:t>D</w:t>
            </w:r>
            <w:r w:rsidRPr="009F336E">
              <w:rPr>
                <w:rFonts w:ascii="Times New Roman" w:hAnsi="Times New Roman" w:cs="Times New Roman"/>
                <w:b/>
                <w:bCs/>
              </w:rPr>
              <w:t>esconexión</w:t>
            </w:r>
            <w:r w:rsidR="00A54C1A">
              <w:rPr>
                <w:rFonts w:ascii="Times New Roman" w:hAnsi="Times New Roman" w:cs="Times New Roman"/>
                <w:b/>
                <w:bCs/>
              </w:rPr>
              <w:t xml:space="preserve">: </w:t>
            </w:r>
          </w:p>
          <w:p w14:paraId="3452161F" w14:textId="77777777" w:rsidR="00227FD1" w:rsidRDefault="00227FD1" w:rsidP="00BB519F">
            <w:pPr>
              <w:jc w:val="both"/>
              <w:rPr>
                <w:rFonts w:ascii="Times New Roman" w:hAnsi="Times New Roman" w:cs="Times New Roman"/>
                <w:b/>
                <w:bCs/>
                <w:i/>
                <w:iCs/>
              </w:rPr>
            </w:pPr>
          </w:p>
          <w:p w14:paraId="116F8C5E" w14:textId="552EE97E" w:rsidR="00B30D84" w:rsidRPr="003444E4" w:rsidRDefault="005F0F1B" w:rsidP="003444E4">
            <w:pPr>
              <w:jc w:val="both"/>
              <w:rPr>
                <w:rFonts w:ascii="Times New Roman" w:hAnsi="Times New Roman" w:cs="Times New Roman"/>
                <w:i/>
                <w:iCs/>
              </w:rPr>
            </w:pPr>
            <w:r>
              <w:rPr>
                <w:rFonts w:ascii="Times New Roman" w:hAnsi="Times New Roman" w:cs="Times New Roman"/>
                <w:i/>
                <w:iCs/>
              </w:rPr>
              <w:t>“</w:t>
            </w:r>
            <w:r w:rsidR="00BB519F" w:rsidRPr="00A54C1A">
              <w:rPr>
                <w:rFonts w:ascii="Times New Roman" w:hAnsi="Times New Roman" w:cs="Times New Roman"/>
                <w:i/>
                <w:iCs/>
              </w:rPr>
              <w:t xml:space="preserve">Todo trabajador tiene derecho a la desconexión, entendiéndose por tal, el pleno ejercicio del derecho de todo trabajador a la </w:t>
            </w:r>
            <w:r w:rsidR="00BB519F" w:rsidRPr="00A54C1A">
              <w:rPr>
                <w:rFonts w:ascii="Times New Roman" w:hAnsi="Times New Roman" w:cs="Times New Roman"/>
                <w:i/>
                <w:iCs/>
                <w:u w:val="single"/>
              </w:rPr>
              <w:t>desconexión de los dispositivos digitales y del uso de las tecnologías, y el derecho a no ser contactado por su empleador, lo cual implica que el teletrabajador no estará obligado -entre otros-, a responder comunicaciones, órdenes u otros requerimientos del empleador</w:t>
            </w:r>
            <w:r w:rsidR="00BB519F" w:rsidRPr="00A54C1A">
              <w:rPr>
                <w:rFonts w:ascii="Times New Roman" w:hAnsi="Times New Roman" w:cs="Times New Roman"/>
                <w:i/>
                <w:iCs/>
              </w:rPr>
              <w:t>, a fin de garantizar su tiempo de descanso, en concordancia con lo establecido en el artículo 8°, respecto al descanso mínimo</w:t>
            </w:r>
            <w:r>
              <w:rPr>
                <w:rFonts w:ascii="Times New Roman" w:hAnsi="Times New Roman" w:cs="Times New Roman"/>
                <w:i/>
                <w:iCs/>
              </w:rPr>
              <w:t>”</w:t>
            </w:r>
            <w:r w:rsidR="00BB519F" w:rsidRPr="00A54C1A">
              <w:rPr>
                <w:rFonts w:ascii="Times New Roman" w:hAnsi="Times New Roman" w:cs="Times New Roman"/>
                <w:i/>
                <w:iCs/>
              </w:rPr>
              <w:t>.</w:t>
            </w:r>
            <w:r w:rsidR="003444E4">
              <w:rPr>
                <w:rFonts w:ascii="Times New Roman" w:hAnsi="Times New Roman" w:cs="Times New Roman"/>
                <w:i/>
                <w:iCs/>
              </w:rPr>
              <w:t xml:space="preserve"> </w:t>
            </w:r>
            <w:r w:rsidR="00003F95">
              <w:rPr>
                <w:rFonts w:ascii="Times New Roman" w:hAnsi="Times New Roman" w:cs="Times New Roman"/>
              </w:rPr>
              <w:t>Art. 14</w:t>
            </w:r>
          </w:p>
        </w:tc>
      </w:tr>
      <w:tr w:rsidR="00811B4E" w14:paraId="2F92E752" w14:textId="77777777" w:rsidTr="003444E4">
        <w:tc>
          <w:tcPr>
            <w:tcW w:w="2155" w:type="dxa"/>
          </w:tcPr>
          <w:p w14:paraId="03255E73" w14:textId="77777777" w:rsidR="00811B4E" w:rsidRDefault="00811B4E" w:rsidP="009F336E">
            <w:pPr>
              <w:spacing w:line="360" w:lineRule="auto"/>
              <w:jc w:val="both"/>
              <w:rPr>
                <w:rFonts w:ascii="Times New Roman" w:hAnsi="Times New Roman" w:cs="Times New Roman"/>
                <w:b/>
                <w:bCs/>
              </w:rPr>
            </w:pPr>
            <w:r>
              <w:rPr>
                <w:rFonts w:ascii="Times New Roman" w:hAnsi="Times New Roman" w:cs="Times New Roman"/>
                <w:b/>
                <w:bCs/>
              </w:rPr>
              <w:t>Argentina</w:t>
            </w:r>
          </w:p>
          <w:p w14:paraId="163E9B06" w14:textId="77777777" w:rsidR="00811B4E" w:rsidRDefault="00811B4E" w:rsidP="009F336E">
            <w:pPr>
              <w:spacing w:line="360" w:lineRule="auto"/>
              <w:jc w:val="both"/>
              <w:rPr>
                <w:rFonts w:ascii="Times New Roman" w:hAnsi="Times New Roman" w:cs="Times New Roman"/>
                <w:b/>
                <w:bCs/>
              </w:rPr>
            </w:pPr>
          </w:p>
          <w:p w14:paraId="7EE5FF88" w14:textId="7EEED288" w:rsidR="00811B4E" w:rsidRPr="003444E4" w:rsidRDefault="00DC3D6B" w:rsidP="009F336E">
            <w:pPr>
              <w:spacing w:line="360" w:lineRule="auto"/>
              <w:jc w:val="both"/>
              <w:rPr>
                <w:rFonts w:ascii="Times New Roman" w:hAnsi="Times New Roman" w:cs="Times New Roman"/>
                <w:sz w:val="20"/>
                <w:szCs w:val="20"/>
              </w:rPr>
            </w:pPr>
            <w:r w:rsidRPr="003444E4">
              <w:rPr>
                <w:rFonts w:ascii="Times New Roman" w:hAnsi="Times New Roman" w:cs="Times New Roman"/>
                <w:sz w:val="20"/>
                <w:szCs w:val="20"/>
              </w:rPr>
              <w:t xml:space="preserve">Enmienda a Ley 11.544 </w:t>
            </w:r>
          </w:p>
          <w:p w14:paraId="644FEC83" w14:textId="6F8060B2" w:rsidR="00DC3D6B" w:rsidRPr="003444E4" w:rsidRDefault="00DC3D6B" w:rsidP="00DC3D6B">
            <w:pPr>
              <w:jc w:val="both"/>
              <w:rPr>
                <w:rFonts w:ascii="Times New Roman" w:hAnsi="Times New Roman" w:cs="Times New Roman"/>
                <w:sz w:val="20"/>
                <w:szCs w:val="20"/>
              </w:rPr>
            </w:pPr>
            <w:r w:rsidRPr="003444E4">
              <w:rPr>
                <w:rFonts w:ascii="Times New Roman" w:hAnsi="Times New Roman" w:cs="Times New Roman"/>
                <w:sz w:val="20"/>
                <w:szCs w:val="20"/>
              </w:rPr>
              <w:t>(</w:t>
            </w:r>
            <w:r w:rsidRPr="003444E4">
              <w:rPr>
                <w:rFonts w:ascii="Times New Roman" w:hAnsi="Times New Roman" w:cs="Times New Roman"/>
                <w:i/>
                <w:iCs/>
                <w:sz w:val="20"/>
                <w:szCs w:val="20"/>
              </w:rPr>
              <w:t>Ley de derecho a la desconexión digital</w:t>
            </w:r>
            <w:r w:rsidR="00B6287E" w:rsidRPr="003444E4">
              <w:rPr>
                <w:rFonts w:ascii="Times New Roman" w:hAnsi="Times New Roman" w:cs="Times New Roman"/>
                <w:sz w:val="20"/>
                <w:szCs w:val="20"/>
              </w:rPr>
              <w:t>, 2024</w:t>
            </w:r>
            <w:r w:rsidRPr="003444E4">
              <w:rPr>
                <w:rFonts w:ascii="Times New Roman" w:hAnsi="Times New Roman" w:cs="Times New Roman"/>
                <w:sz w:val="20"/>
                <w:szCs w:val="20"/>
              </w:rPr>
              <w:t>)</w:t>
            </w:r>
          </w:p>
          <w:p w14:paraId="165C0C48" w14:textId="77777777" w:rsidR="00DC3D6B" w:rsidRDefault="00DC3D6B" w:rsidP="009F336E">
            <w:pPr>
              <w:spacing w:line="360" w:lineRule="auto"/>
              <w:jc w:val="both"/>
              <w:rPr>
                <w:rFonts w:ascii="Times New Roman" w:hAnsi="Times New Roman" w:cs="Times New Roman"/>
                <w:b/>
                <w:bCs/>
              </w:rPr>
            </w:pPr>
          </w:p>
          <w:p w14:paraId="00FCE1E0" w14:textId="1AD6208C" w:rsidR="00DC3D6B" w:rsidRPr="00CD2B62" w:rsidRDefault="00DC3D6B" w:rsidP="009F336E">
            <w:pPr>
              <w:spacing w:line="360" w:lineRule="auto"/>
              <w:jc w:val="both"/>
              <w:rPr>
                <w:rFonts w:ascii="Times New Roman" w:hAnsi="Times New Roman" w:cs="Times New Roman"/>
                <w:b/>
                <w:bCs/>
              </w:rPr>
            </w:pPr>
          </w:p>
        </w:tc>
        <w:tc>
          <w:tcPr>
            <w:tcW w:w="6861" w:type="dxa"/>
          </w:tcPr>
          <w:p w14:paraId="1ED24455" w14:textId="77777777" w:rsidR="00227FD1" w:rsidRDefault="00B6287E" w:rsidP="00BB519F">
            <w:pPr>
              <w:jc w:val="both"/>
              <w:rPr>
                <w:rFonts w:ascii="Times New Roman" w:hAnsi="Times New Roman" w:cs="Times New Roman"/>
                <w:b/>
                <w:bCs/>
              </w:rPr>
            </w:pPr>
            <w:r w:rsidRPr="00B6287E">
              <w:rPr>
                <w:rFonts w:ascii="Times New Roman" w:hAnsi="Times New Roman" w:cs="Times New Roman"/>
                <w:b/>
                <w:bCs/>
              </w:rPr>
              <w:t>Desconexión digital</w:t>
            </w:r>
            <w:r>
              <w:rPr>
                <w:rFonts w:ascii="Times New Roman" w:hAnsi="Times New Roman" w:cs="Times New Roman"/>
                <w:b/>
                <w:bCs/>
              </w:rPr>
              <w:t>:</w:t>
            </w:r>
            <w:r w:rsidRPr="00B6287E">
              <w:rPr>
                <w:rFonts w:ascii="Times New Roman" w:hAnsi="Times New Roman" w:cs="Times New Roman"/>
                <w:b/>
                <w:bCs/>
              </w:rPr>
              <w:t xml:space="preserve"> </w:t>
            </w:r>
          </w:p>
          <w:p w14:paraId="65A54455" w14:textId="77777777" w:rsidR="00227FD1" w:rsidRDefault="00227FD1" w:rsidP="00BB519F">
            <w:pPr>
              <w:jc w:val="both"/>
              <w:rPr>
                <w:rFonts w:ascii="Times New Roman" w:hAnsi="Times New Roman" w:cs="Times New Roman"/>
                <w:b/>
                <w:bCs/>
                <w:i/>
                <w:iCs/>
              </w:rPr>
            </w:pPr>
          </w:p>
          <w:p w14:paraId="0071FA10" w14:textId="56C0538B" w:rsidR="001C69A0" w:rsidRPr="003444E4" w:rsidRDefault="005F0F1B" w:rsidP="00BB519F">
            <w:pPr>
              <w:jc w:val="both"/>
              <w:rPr>
                <w:rFonts w:ascii="Times New Roman" w:hAnsi="Times New Roman" w:cs="Times New Roman"/>
                <w:i/>
                <w:iCs/>
              </w:rPr>
            </w:pPr>
            <w:r>
              <w:rPr>
                <w:rFonts w:ascii="Times New Roman" w:hAnsi="Times New Roman" w:cs="Times New Roman"/>
                <w:i/>
                <w:iCs/>
              </w:rPr>
              <w:t>“</w:t>
            </w:r>
            <w:r w:rsidR="00B6287E" w:rsidRPr="00B6287E">
              <w:rPr>
                <w:rFonts w:ascii="Times New Roman" w:hAnsi="Times New Roman" w:cs="Times New Roman"/>
                <w:i/>
                <w:iCs/>
              </w:rPr>
              <w:t xml:space="preserve">Las personas trabajadoras tendrán derecho a la desconexión digital, entendido como la limitación de la disponibilidad de la persona trabajadora en horarios que excedan la jornada laboral a través de </w:t>
            </w:r>
            <w:r w:rsidR="00B6287E" w:rsidRPr="001C69A0">
              <w:rPr>
                <w:rFonts w:ascii="Times New Roman" w:hAnsi="Times New Roman" w:cs="Times New Roman"/>
                <w:i/>
                <w:iCs/>
                <w:u w:val="single"/>
              </w:rPr>
              <w:t>dispositivos digitales y/o tecnologías de la información y comunicación</w:t>
            </w:r>
            <w:r w:rsidR="00B6287E" w:rsidRPr="00B6287E">
              <w:rPr>
                <w:rFonts w:ascii="Times New Roman" w:hAnsi="Times New Roman" w:cs="Times New Roman"/>
                <w:i/>
                <w:iCs/>
              </w:rPr>
              <w:t xml:space="preserve">, a fin de garantizar el pleno ejercicio de su tiempo de descanso, así como el goce de las licencias previstas por la ley, no pudiendo ser sancionadas por hacer uso de este derecho, ni premiadas por no hacerlo. El empleador no podrá exigir a la persona que trabaja la realización de tareas, </w:t>
            </w:r>
            <w:r w:rsidR="00B6287E" w:rsidRPr="001C69A0">
              <w:rPr>
                <w:rFonts w:ascii="Times New Roman" w:hAnsi="Times New Roman" w:cs="Times New Roman"/>
                <w:i/>
                <w:iCs/>
                <w:u w:val="single"/>
              </w:rPr>
              <w:t>ni remitirle comunicaciones, por ningún medio, fuera de la jornada laboral,</w:t>
            </w:r>
            <w:r w:rsidR="00B6287E" w:rsidRPr="00B6287E">
              <w:rPr>
                <w:rFonts w:ascii="Times New Roman" w:hAnsi="Times New Roman" w:cs="Times New Roman"/>
                <w:i/>
                <w:iCs/>
              </w:rPr>
              <w:t xml:space="preserve"> salvo razones de urgencia previamente determinadas</w:t>
            </w:r>
            <w:r>
              <w:rPr>
                <w:rFonts w:ascii="Times New Roman" w:hAnsi="Times New Roman" w:cs="Times New Roman"/>
                <w:i/>
                <w:iCs/>
              </w:rPr>
              <w:t>”</w:t>
            </w:r>
            <w:r w:rsidR="00B6287E" w:rsidRPr="00B6287E">
              <w:rPr>
                <w:rFonts w:ascii="Times New Roman" w:hAnsi="Times New Roman" w:cs="Times New Roman"/>
                <w:i/>
                <w:iCs/>
              </w:rPr>
              <w:t>.</w:t>
            </w:r>
            <w:r w:rsidR="003444E4">
              <w:rPr>
                <w:rFonts w:ascii="Times New Roman" w:hAnsi="Times New Roman" w:cs="Times New Roman"/>
                <w:i/>
                <w:iCs/>
              </w:rPr>
              <w:t xml:space="preserve"> </w:t>
            </w:r>
            <w:r w:rsidR="001C69A0" w:rsidRPr="001C69A0">
              <w:rPr>
                <w:rFonts w:ascii="Times New Roman" w:hAnsi="Times New Roman" w:cs="Times New Roman"/>
              </w:rPr>
              <w:t>Art. 3</w:t>
            </w:r>
          </w:p>
        </w:tc>
      </w:tr>
    </w:tbl>
    <w:p w14:paraId="3A941200" w14:textId="77777777" w:rsidR="00612331" w:rsidRPr="00D03E83" w:rsidRDefault="00612331" w:rsidP="00612331">
      <w:pPr>
        <w:spacing w:after="0" w:line="240" w:lineRule="auto"/>
        <w:jc w:val="both"/>
        <w:rPr>
          <w:rFonts w:ascii="Times New Roman" w:hAnsi="Times New Roman" w:cs="Times New Roman"/>
        </w:rPr>
      </w:pPr>
    </w:p>
    <w:p w14:paraId="0A453086" w14:textId="467F3239" w:rsidR="00CD1C94" w:rsidRPr="00217445" w:rsidRDefault="008D4EB1" w:rsidP="00CC4AAA">
      <w:pPr>
        <w:spacing w:line="360" w:lineRule="auto"/>
        <w:ind w:firstLine="360"/>
        <w:jc w:val="both"/>
        <w:rPr>
          <w:rFonts w:ascii="Times New Roman" w:hAnsi="Times New Roman" w:cs="Times New Roman"/>
        </w:rPr>
      </w:pPr>
      <w:r>
        <w:rPr>
          <w:rFonts w:ascii="Times New Roman" w:hAnsi="Times New Roman" w:cs="Times New Roman"/>
        </w:rPr>
        <w:t>Sobre el</w:t>
      </w:r>
      <w:r w:rsidR="00CD1C94" w:rsidRPr="00217445">
        <w:rPr>
          <w:rFonts w:ascii="Times New Roman" w:hAnsi="Times New Roman" w:cs="Times New Roman"/>
        </w:rPr>
        <w:t xml:space="preserve"> resto de las disposiciones</w:t>
      </w:r>
      <w:r w:rsidR="003F62C9" w:rsidRPr="00217445">
        <w:rPr>
          <w:rFonts w:ascii="Times New Roman" w:hAnsi="Times New Roman" w:cs="Times New Roman"/>
        </w:rPr>
        <w:t xml:space="preserve">, </w:t>
      </w:r>
      <w:r w:rsidR="00217445" w:rsidRPr="00217445">
        <w:rPr>
          <w:rFonts w:ascii="Times New Roman" w:hAnsi="Times New Roman" w:cs="Times New Roman"/>
        </w:rPr>
        <w:t>excepciones</w:t>
      </w:r>
      <w:r w:rsidR="00F5120C">
        <w:rPr>
          <w:rFonts w:ascii="Times New Roman" w:hAnsi="Times New Roman" w:cs="Times New Roman"/>
        </w:rPr>
        <w:t>, mecanismos de quer</w:t>
      </w:r>
      <w:r w:rsidR="0021424F">
        <w:rPr>
          <w:rFonts w:ascii="Times New Roman" w:hAnsi="Times New Roman" w:cs="Times New Roman"/>
        </w:rPr>
        <w:t xml:space="preserve">ellas y sanciones </w:t>
      </w:r>
      <w:r w:rsidR="00CC4AAA">
        <w:rPr>
          <w:rFonts w:ascii="Times New Roman" w:hAnsi="Times New Roman" w:cs="Times New Roman"/>
        </w:rPr>
        <w:t>propuestas</w:t>
      </w:r>
      <w:r w:rsidR="00DF0A04">
        <w:rPr>
          <w:rFonts w:ascii="Times New Roman" w:hAnsi="Times New Roman" w:cs="Times New Roman"/>
        </w:rPr>
        <w:t>,</w:t>
      </w:r>
      <w:r w:rsidR="00CC4AAA">
        <w:rPr>
          <w:rFonts w:ascii="Times New Roman" w:hAnsi="Times New Roman" w:cs="Times New Roman"/>
        </w:rPr>
        <w:t xml:space="preserve"> </w:t>
      </w:r>
      <w:r w:rsidR="0021424F">
        <w:rPr>
          <w:rFonts w:ascii="Times New Roman" w:hAnsi="Times New Roman" w:cs="Times New Roman"/>
        </w:rPr>
        <w:t xml:space="preserve">nos parecen </w:t>
      </w:r>
      <w:r w:rsidR="00217445" w:rsidRPr="00217445">
        <w:rPr>
          <w:rFonts w:ascii="Times New Roman" w:hAnsi="Times New Roman" w:cs="Times New Roman"/>
        </w:rPr>
        <w:t>razonables</w:t>
      </w:r>
      <w:r w:rsidR="0021424F">
        <w:rPr>
          <w:rFonts w:ascii="Times New Roman" w:hAnsi="Times New Roman" w:cs="Times New Roman"/>
        </w:rPr>
        <w:t xml:space="preserve"> para garantizar la implementación </w:t>
      </w:r>
      <w:r w:rsidR="00741B5D">
        <w:rPr>
          <w:rFonts w:ascii="Times New Roman" w:hAnsi="Times New Roman" w:cs="Times New Roman"/>
        </w:rPr>
        <w:t>adecuada</w:t>
      </w:r>
      <w:r w:rsidR="00CC4AAA">
        <w:rPr>
          <w:rFonts w:ascii="Times New Roman" w:hAnsi="Times New Roman" w:cs="Times New Roman"/>
        </w:rPr>
        <w:t xml:space="preserve"> de la ley. </w:t>
      </w:r>
    </w:p>
    <w:p w14:paraId="11A94B9A" w14:textId="67CBA350" w:rsidR="00E60A5E" w:rsidRPr="00CD1C94" w:rsidRDefault="00E60A5E" w:rsidP="00CD1C94">
      <w:pPr>
        <w:pStyle w:val="ListParagraph"/>
        <w:numPr>
          <w:ilvl w:val="0"/>
          <w:numId w:val="1"/>
        </w:numPr>
        <w:jc w:val="both"/>
        <w:rPr>
          <w:rFonts w:ascii="Times New Roman" w:hAnsi="Times New Roman" w:cs="Times New Roman"/>
          <w:b/>
          <w:bCs/>
        </w:rPr>
      </w:pPr>
      <w:r w:rsidRPr="00CD1C94">
        <w:rPr>
          <w:rFonts w:ascii="Times New Roman" w:hAnsi="Times New Roman" w:cs="Times New Roman"/>
          <w:b/>
          <w:bCs/>
        </w:rPr>
        <w:t>Posición del SPT</w:t>
      </w:r>
    </w:p>
    <w:p w14:paraId="11D2AA47" w14:textId="360E2358" w:rsidR="00CC4AAA" w:rsidRDefault="00A221CA" w:rsidP="00C224CA">
      <w:pPr>
        <w:spacing w:after="0" w:line="360" w:lineRule="auto"/>
        <w:ind w:firstLine="360"/>
        <w:jc w:val="both"/>
        <w:rPr>
          <w:rFonts w:ascii="Times New Roman" w:hAnsi="Times New Roman" w:cs="Times New Roman"/>
        </w:rPr>
      </w:pPr>
      <w:r w:rsidRPr="0043620E">
        <w:rPr>
          <w:rFonts w:ascii="Times New Roman" w:hAnsi="Times New Roman" w:cs="Times New Roman"/>
        </w:rPr>
        <w:t xml:space="preserve">Conforme con nuestra misión y visión de promover mejores condiciones laborales para </w:t>
      </w:r>
      <w:proofErr w:type="gramStart"/>
      <w:r w:rsidRPr="0043620E">
        <w:rPr>
          <w:rFonts w:ascii="Times New Roman" w:hAnsi="Times New Roman" w:cs="Times New Roman"/>
        </w:rPr>
        <w:t>los trabajadores y trabajadoras</w:t>
      </w:r>
      <w:proofErr w:type="gramEnd"/>
      <w:r w:rsidRPr="0043620E">
        <w:rPr>
          <w:rFonts w:ascii="Times New Roman" w:hAnsi="Times New Roman" w:cs="Times New Roman"/>
        </w:rPr>
        <w:t xml:space="preserve"> de Puerto Rico, el SPT </w:t>
      </w:r>
      <w:r w:rsidR="004C6433" w:rsidRPr="00832C15">
        <w:rPr>
          <w:rFonts w:ascii="Times New Roman" w:hAnsi="Times New Roman" w:cs="Times New Roman"/>
          <w:b/>
          <w:bCs/>
        </w:rPr>
        <w:t>endosa</w:t>
      </w:r>
      <w:r w:rsidR="004C6433">
        <w:rPr>
          <w:rFonts w:ascii="Times New Roman" w:hAnsi="Times New Roman" w:cs="Times New Roman"/>
        </w:rPr>
        <w:t xml:space="preserve"> </w:t>
      </w:r>
      <w:r w:rsidRPr="0043620E">
        <w:rPr>
          <w:rFonts w:ascii="Times New Roman" w:hAnsi="Times New Roman" w:cs="Times New Roman"/>
        </w:rPr>
        <w:t>el Proyecto d</w:t>
      </w:r>
      <w:r w:rsidR="00D90134">
        <w:rPr>
          <w:rFonts w:ascii="Times New Roman" w:hAnsi="Times New Roman" w:cs="Times New Roman"/>
        </w:rPr>
        <w:t xml:space="preserve">e la Cámara 186 y </w:t>
      </w:r>
      <w:r w:rsidR="00832C15">
        <w:rPr>
          <w:rFonts w:ascii="Times New Roman" w:hAnsi="Times New Roman" w:cs="Times New Roman"/>
        </w:rPr>
        <w:t>somete</w:t>
      </w:r>
      <w:r w:rsidR="00C224CA">
        <w:rPr>
          <w:rFonts w:ascii="Times New Roman" w:hAnsi="Times New Roman" w:cs="Times New Roman"/>
        </w:rPr>
        <w:t xml:space="preserve"> a consideración de esta Comisión las </w:t>
      </w:r>
      <w:r w:rsidR="00A80282">
        <w:rPr>
          <w:rFonts w:ascii="Times New Roman" w:hAnsi="Times New Roman" w:cs="Times New Roman"/>
        </w:rPr>
        <w:t>recomendaciones</w:t>
      </w:r>
      <w:r w:rsidR="00C224CA">
        <w:rPr>
          <w:rFonts w:ascii="Times New Roman" w:hAnsi="Times New Roman" w:cs="Times New Roman"/>
        </w:rPr>
        <w:t xml:space="preserve"> de redacción compartidas previamente</w:t>
      </w:r>
      <w:r w:rsidRPr="0043620E">
        <w:rPr>
          <w:rFonts w:ascii="Times New Roman" w:hAnsi="Times New Roman" w:cs="Times New Roman"/>
        </w:rPr>
        <w:t>. Agradecemos la oportunidad de expresarnos sobre el particular y quedamos en la mejor disposición</w:t>
      </w:r>
      <w:r>
        <w:rPr>
          <w:rFonts w:ascii="Times New Roman" w:hAnsi="Times New Roman" w:cs="Times New Roman"/>
        </w:rPr>
        <w:t>.</w:t>
      </w:r>
    </w:p>
    <w:p w14:paraId="14E33CB0" w14:textId="77777777" w:rsidR="00A221CA" w:rsidRDefault="00A221CA" w:rsidP="00A221CA">
      <w:pPr>
        <w:spacing w:after="0" w:line="240" w:lineRule="auto"/>
        <w:ind w:firstLine="360"/>
        <w:jc w:val="both"/>
        <w:rPr>
          <w:rFonts w:ascii="Times New Roman" w:hAnsi="Times New Roman" w:cs="Times New Roman"/>
        </w:rPr>
      </w:pPr>
    </w:p>
    <w:p w14:paraId="3AEC5048" w14:textId="77777777" w:rsidR="00A221CA" w:rsidRDefault="00A221CA" w:rsidP="00A221CA">
      <w:pPr>
        <w:spacing w:after="0" w:line="240" w:lineRule="auto"/>
        <w:ind w:firstLine="360"/>
        <w:jc w:val="both"/>
        <w:rPr>
          <w:rFonts w:ascii="Times New Roman" w:hAnsi="Times New Roman" w:cs="Times New Roman"/>
        </w:rPr>
      </w:pPr>
    </w:p>
    <w:p w14:paraId="7D30AFE6" w14:textId="77777777" w:rsidR="00C224CA" w:rsidRDefault="00C224CA" w:rsidP="00A221CA">
      <w:pPr>
        <w:spacing w:after="0" w:line="240" w:lineRule="auto"/>
        <w:ind w:firstLine="360"/>
        <w:jc w:val="both"/>
        <w:rPr>
          <w:rFonts w:ascii="Times New Roman" w:hAnsi="Times New Roman" w:cs="Times New Roman"/>
        </w:rPr>
      </w:pPr>
    </w:p>
    <w:p w14:paraId="7680CFDE" w14:textId="54245B62" w:rsidR="00360EC0" w:rsidRPr="00363426" w:rsidRDefault="00360EC0" w:rsidP="000F6E91">
      <w:pPr>
        <w:spacing w:after="0" w:line="240" w:lineRule="auto"/>
        <w:jc w:val="both"/>
        <w:rPr>
          <w:rFonts w:ascii="Times New Roman" w:hAnsi="Times New Roman" w:cs="Times New Roman"/>
          <w:b/>
          <w:bCs/>
        </w:rPr>
      </w:pPr>
      <w:r w:rsidRPr="00363426">
        <w:rPr>
          <w:rFonts w:ascii="Times New Roman" w:hAnsi="Times New Roman" w:cs="Times New Roman"/>
          <w:b/>
          <w:bCs/>
        </w:rPr>
        <w:t>Israel Marrero</w:t>
      </w:r>
    </w:p>
    <w:p w14:paraId="651E55A8" w14:textId="3892E5A5" w:rsidR="006D26B4" w:rsidRPr="006D26B4" w:rsidRDefault="006D26B4" w:rsidP="000F6E91">
      <w:pPr>
        <w:spacing w:after="0" w:line="240" w:lineRule="auto"/>
        <w:jc w:val="both"/>
        <w:rPr>
          <w:rFonts w:ascii="Times New Roman" w:hAnsi="Times New Roman" w:cs="Times New Roman"/>
          <w:i/>
          <w:iCs/>
        </w:rPr>
      </w:pPr>
      <w:r w:rsidRPr="006D26B4">
        <w:rPr>
          <w:rFonts w:ascii="Times New Roman" w:hAnsi="Times New Roman" w:cs="Times New Roman"/>
          <w:i/>
          <w:iCs/>
        </w:rPr>
        <w:t>Presidente</w:t>
      </w:r>
    </w:p>
    <w:p w14:paraId="17215B88" w14:textId="75C127ED" w:rsidR="006D26B4" w:rsidRDefault="006D26B4" w:rsidP="000F6E91">
      <w:pPr>
        <w:spacing w:after="0" w:line="240" w:lineRule="auto"/>
        <w:jc w:val="both"/>
        <w:rPr>
          <w:rFonts w:ascii="Times New Roman" w:hAnsi="Times New Roman" w:cs="Times New Roman"/>
        </w:rPr>
      </w:pPr>
      <w:r w:rsidRPr="00B37F7D">
        <w:rPr>
          <w:rFonts w:ascii="Times New Roman" w:hAnsi="Times New Roman" w:cs="Times New Roman"/>
        </w:rPr>
        <w:t xml:space="preserve">Sindicato Puertorriqueño de </w:t>
      </w:r>
      <w:proofErr w:type="gramStart"/>
      <w:r w:rsidRPr="00B37F7D">
        <w:rPr>
          <w:rFonts w:ascii="Times New Roman" w:hAnsi="Times New Roman" w:cs="Times New Roman"/>
        </w:rPr>
        <w:t>Trabajadores y Trabajadoras</w:t>
      </w:r>
      <w:proofErr w:type="gramEnd"/>
      <w:r w:rsidRPr="00B37F7D">
        <w:rPr>
          <w:rFonts w:ascii="Times New Roman" w:hAnsi="Times New Roman" w:cs="Times New Roman"/>
        </w:rPr>
        <w:t xml:space="preserve"> (SPT)</w:t>
      </w:r>
    </w:p>
    <w:p w14:paraId="537D931E" w14:textId="77777777" w:rsidR="006D26B4" w:rsidRPr="000750F5" w:rsidRDefault="006D26B4">
      <w:pPr>
        <w:jc w:val="both"/>
        <w:rPr>
          <w:rFonts w:ascii="Times New Roman" w:hAnsi="Times New Roman" w:cs="Times New Roman"/>
        </w:rPr>
      </w:pPr>
    </w:p>
    <w:sectPr w:rsidR="006D26B4" w:rsidRPr="000750F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B1AEC" w14:textId="77777777" w:rsidR="003053BE" w:rsidRDefault="003053BE" w:rsidP="000C3459">
      <w:pPr>
        <w:spacing w:after="0" w:line="240" w:lineRule="auto"/>
      </w:pPr>
      <w:r>
        <w:separator/>
      </w:r>
    </w:p>
  </w:endnote>
  <w:endnote w:type="continuationSeparator" w:id="0">
    <w:p w14:paraId="395852B6" w14:textId="77777777" w:rsidR="003053BE" w:rsidRDefault="003053BE" w:rsidP="000C3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AEC3" w14:textId="77777777" w:rsidR="00E165B6" w:rsidRDefault="00E16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1421" w14:textId="77777777" w:rsidR="00E165B6" w:rsidRDefault="00E165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03CF" w14:textId="77777777" w:rsidR="00E165B6" w:rsidRDefault="00E16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5AFB4" w14:textId="77777777" w:rsidR="003053BE" w:rsidRDefault="003053BE" w:rsidP="000C3459">
      <w:pPr>
        <w:spacing w:after="0" w:line="240" w:lineRule="auto"/>
      </w:pPr>
      <w:r>
        <w:separator/>
      </w:r>
    </w:p>
  </w:footnote>
  <w:footnote w:type="continuationSeparator" w:id="0">
    <w:p w14:paraId="6024F348" w14:textId="77777777" w:rsidR="003053BE" w:rsidRDefault="003053BE" w:rsidP="000C3459">
      <w:pPr>
        <w:spacing w:after="0" w:line="240" w:lineRule="auto"/>
      </w:pPr>
      <w:r>
        <w:continuationSeparator/>
      </w:r>
    </w:p>
  </w:footnote>
  <w:footnote w:id="1">
    <w:p w14:paraId="0CAEB10E" w14:textId="77777777" w:rsidR="00233686" w:rsidRPr="00B11F1D" w:rsidRDefault="00233686" w:rsidP="00736F59">
      <w:pPr>
        <w:pStyle w:val="FootnoteText"/>
        <w:jc w:val="both"/>
        <w:rPr>
          <w:rFonts w:ascii="Times New Roman" w:hAnsi="Times New Roman" w:cs="Times New Roman"/>
        </w:rPr>
      </w:pPr>
      <w:r w:rsidRPr="00B11F1D">
        <w:rPr>
          <w:rStyle w:val="FootnoteReference"/>
          <w:rFonts w:ascii="Times New Roman" w:hAnsi="Times New Roman" w:cs="Times New Roman"/>
        </w:rPr>
        <w:footnoteRef/>
      </w:r>
      <w:r w:rsidRPr="00B11F1D">
        <w:rPr>
          <w:rFonts w:ascii="Times New Roman" w:hAnsi="Times New Roman" w:cs="Times New Roman"/>
        </w:rPr>
        <w:t xml:space="preserve"> Para más información, véase: https://www.sptpr.org/. </w:t>
      </w:r>
    </w:p>
  </w:footnote>
  <w:footnote w:id="2">
    <w:p w14:paraId="7D476D16" w14:textId="5ED3DD5A" w:rsidR="00CE5747" w:rsidRPr="00B11F1D" w:rsidRDefault="00CE5747" w:rsidP="00241740">
      <w:pPr>
        <w:pStyle w:val="FootnoteText"/>
        <w:jc w:val="both"/>
        <w:rPr>
          <w:rFonts w:ascii="Times New Roman" w:hAnsi="Times New Roman" w:cs="Times New Roman"/>
        </w:rPr>
      </w:pPr>
      <w:r w:rsidRPr="00B11F1D">
        <w:rPr>
          <w:rStyle w:val="FootnoteReference"/>
          <w:rFonts w:ascii="Times New Roman" w:hAnsi="Times New Roman" w:cs="Times New Roman"/>
        </w:rPr>
        <w:footnoteRef/>
      </w:r>
      <w:r w:rsidRPr="00B11F1D">
        <w:rPr>
          <w:rFonts w:ascii="Times New Roman" w:hAnsi="Times New Roman" w:cs="Times New Roman"/>
        </w:rPr>
        <w:t xml:space="preserve"> Véa</w:t>
      </w:r>
      <w:r w:rsidR="00241740" w:rsidRPr="00B11F1D">
        <w:rPr>
          <w:rFonts w:ascii="Times New Roman" w:hAnsi="Times New Roman" w:cs="Times New Roman"/>
        </w:rPr>
        <w:t>n</w:t>
      </w:r>
      <w:r w:rsidRPr="00B11F1D">
        <w:rPr>
          <w:rFonts w:ascii="Times New Roman" w:hAnsi="Times New Roman" w:cs="Times New Roman"/>
        </w:rPr>
        <w:t>se</w:t>
      </w:r>
      <w:r w:rsidRPr="00B11F1D">
        <w:rPr>
          <w:rFonts w:ascii="Times New Roman" w:hAnsi="Times New Roman" w:cs="Times New Roman"/>
          <w:i/>
          <w:iCs/>
        </w:rPr>
        <w:t xml:space="preserve"> </w:t>
      </w:r>
      <w:proofErr w:type="spellStart"/>
      <w:r w:rsidR="002E341B" w:rsidRPr="00B11F1D">
        <w:rPr>
          <w:rFonts w:ascii="Times New Roman" w:hAnsi="Times New Roman" w:cs="Times New Roman"/>
          <w:i/>
          <w:iCs/>
        </w:rPr>
        <w:t>Rethinking</w:t>
      </w:r>
      <w:proofErr w:type="spellEnd"/>
      <w:r w:rsidR="002E341B" w:rsidRPr="00B11F1D">
        <w:rPr>
          <w:rFonts w:ascii="Times New Roman" w:hAnsi="Times New Roman" w:cs="Times New Roman"/>
          <w:i/>
          <w:iCs/>
        </w:rPr>
        <w:t xml:space="preserve"> </w:t>
      </w:r>
      <w:proofErr w:type="spellStart"/>
      <w:r w:rsidR="002E341B" w:rsidRPr="00B11F1D">
        <w:rPr>
          <w:rFonts w:ascii="Times New Roman" w:hAnsi="Times New Roman" w:cs="Times New Roman"/>
          <w:i/>
          <w:iCs/>
        </w:rPr>
        <w:t>screen</w:t>
      </w:r>
      <w:proofErr w:type="spellEnd"/>
      <w:r w:rsidR="002E341B" w:rsidRPr="00B11F1D">
        <w:rPr>
          <w:rFonts w:ascii="Times New Roman" w:hAnsi="Times New Roman" w:cs="Times New Roman"/>
          <w:i/>
          <w:iCs/>
        </w:rPr>
        <w:t xml:space="preserve"> time in </w:t>
      </w:r>
      <w:proofErr w:type="spellStart"/>
      <w:r w:rsidR="002E341B" w:rsidRPr="00B11F1D">
        <w:rPr>
          <w:rFonts w:ascii="Times New Roman" w:hAnsi="Times New Roman" w:cs="Times New Roman"/>
          <w:i/>
          <w:iCs/>
        </w:rPr>
        <w:t>the</w:t>
      </w:r>
      <w:proofErr w:type="spellEnd"/>
      <w:r w:rsidR="002E341B" w:rsidRPr="00B11F1D">
        <w:rPr>
          <w:rFonts w:ascii="Times New Roman" w:hAnsi="Times New Roman" w:cs="Times New Roman"/>
          <w:i/>
          <w:iCs/>
        </w:rPr>
        <w:t xml:space="preserve"> </w:t>
      </w:r>
      <w:proofErr w:type="spellStart"/>
      <w:r w:rsidR="002E341B" w:rsidRPr="00B11F1D">
        <w:rPr>
          <w:rFonts w:ascii="Times New Roman" w:hAnsi="Times New Roman" w:cs="Times New Roman"/>
          <w:i/>
          <w:iCs/>
        </w:rPr>
        <w:t>age</w:t>
      </w:r>
      <w:proofErr w:type="spellEnd"/>
      <w:r w:rsidR="002E341B" w:rsidRPr="00B11F1D">
        <w:rPr>
          <w:rFonts w:ascii="Times New Roman" w:hAnsi="Times New Roman" w:cs="Times New Roman"/>
          <w:i/>
          <w:iCs/>
        </w:rPr>
        <w:t xml:space="preserve"> </w:t>
      </w:r>
      <w:proofErr w:type="spellStart"/>
      <w:r w:rsidR="002E341B" w:rsidRPr="00B11F1D">
        <w:rPr>
          <w:rFonts w:ascii="Times New Roman" w:hAnsi="Times New Roman" w:cs="Times New Roman"/>
          <w:i/>
          <w:iCs/>
        </w:rPr>
        <w:t>of</w:t>
      </w:r>
      <w:proofErr w:type="spellEnd"/>
      <w:r w:rsidR="002E341B" w:rsidRPr="00B11F1D">
        <w:rPr>
          <w:rFonts w:ascii="Times New Roman" w:hAnsi="Times New Roman" w:cs="Times New Roman"/>
          <w:i/>
          <w:iCs/>
        </w:rPr>
        <w:t xml:space="preserve"> burnout</w:t>
      </w:r>
      <w:r w:rsidR="002E341B" w:rsidRPr="00B11F1D">
        <w:rPr>
          <w:rFonts w:ascii="Times New Roman" w:hAnsi="Times New Roman" w:cs="Times New Roman"/>
        </w:rPr>
        <w:t xml:space="preserve">, </w:t>
      </w:r>
      <w:r w:rsidR="002E341B" w:rsidRPr="00B11F1D">
        <w:rPr>
          <w:rFonts w:ascii="Times New Roman" w:hAnsi="Times New Roman" w:cs="Times New Roman"/>
          <w:smallCaps/>
        </w:rPr>
        <w:t>Seattle Times</w:t>
      </w:r>
      <w:r w:rsidR="002E341B" w:rsidRPr="00B11F1D">
        <w:rPr>
          <w:rFonts w:ascii="Times New Roman" w:hAnsi="Times New Roman" w:cs="Times New Roman"/>
        </w:rPr>
        <w:t xml:space="preserve">, </w:t>
      </w:r>
      <w:hyperlink r:id="rId1" w:history="1">
        <w:r w:rsidR="00CD607E" w:rsidRPr="00B11F1D">
          <w:rPr>
            <w:rStyle w:val="Hyperlink"/>
            <w:rFonts w:ascii="Times New Roman" w:hAnsi="Times New Roman" w:cs="Times New Roman"/>
          </w:rPr>
          <w:t>https://www.seattletimes.com/life/food-drink/rethinking-screen-time-in-the-age-of-burnout/</w:t>
        </w:r>
      </w:hyperlink>
      <w:r w:rsidRPr="00B11F1D">
        <w:rPr>
          <w:rFonts w:ascii="Times New Roman" w:hAnsi="Times New Roman" w:cs="Times New Roman"/>
        </w:rPr>
        <w:t>;</w:t>
      </w:r>
      <w:r w:rsidR="00CD607E" w:rsidRPr="00B11F1D">
        <w:rPr>
          <w:rFonts w:ascii="Times New Roman" w:hAnsi="Times New Roman" w:cs="Times New Roman"/>
        </w:rPr>
        <w:t xml:space="preserve"> </w:t>
      </w:r>
      <w:r w:rsidR="002E341B" w:rsidRPr="00B11F1D">
        <w:rPr>
          <w:rFonts w:ascii="Times New Roman" w:hAnsi="Times New Roman" w:cs="Times New Roman"/>
          <w:i/>
          <w:iCs/>
        </w:rPr>
        <w:t>El trabajo híbrido provoca “estrés tecnológico” a los empleados</w:t>
      </w:r>
      <w:r w:rsidR="00241740" w:rsidRPr="00B11F1D">
        <w:rPr>
          <w:rFonts w:ascii="Times New Roman" w:hAnsi="Times New Roman" w:cs="Times New Roman"/>
          <w:i/>
          <w:iCs/>
        </w:rPr>
        <w:t xml:space="preserve">, </w:t>
      </w:r>
      <w:r w:rsidR="002E341B" w:rsidRPr="00B11F1D">
        <w:rPr>
          <w:rFonts w:ascii="Times New Roman" w:hAnsi="Times New Roman" w:cs="Times New Roman"/>
          <w:smallCaps/>
        </w:rPr>
        <w:t>El País</w:t>
      </w:r>
      <w:r w:rsidR="002E341B" w:rsidRPr="00B11F1D">
        <w:rPr>
          <w:rFonts w:ascii="Times New Roman" w:hAnsi="Times New Roman" w:cs="Times New Roman"/>
        </w:rPr>
        <w:t>,</w:t>
      </w:r>
      <w:r w:rsidRPr="00B11F1D">
        <w:rPr>
          <w:rFonts w:ascii="Times New Roman" w:hAnsi="Times New Roman" w:cs="Times New Roman"/>
        </w:rPr>
        <w:t xml:space="preserve"> </w:t>
      </w:r>
      <w:hyperlink r:id="rId2" w:history="1">
        <w:r w:rsidR="00CD607E" w:rsidRPr="00B11F1D">
          <w:rPr>
            <w:rStyle w:val="Hyperlink"/>
            <w:rFonts w:ascii="Times New Roman" w:hAnsi="Times New Roman" w:cs="Times New Roman"/>
          </w:rPr>
          <w:t>https://elpais.com/tecnologia/2024-12-18/el-trabajo-hibrido-provoca-estres-tecnologico-a-los-empleados-tienes-que-estar-siempre.html</w:t>
        </w:r>
      </w:hyperlink>
      <w:r w:rsidR="00CD607E" w:rsidRPr="00B11F1D">
        <w:rPr>
          <w:rFonts w:ascii="Times New Roman" w:hAnsi="Times New Roman" w:cs="Times New Roman"/>
        </w:rPr>
        <w:t xml:space="preserve">. </w:t>
      </w:r>
    </w:p>
  </w:footnote>
  <w:footnote w:id="3">
    <w:p w14:paraId="59110558" w14:textId="50519845" w:rsidR="0003144C" w:rsidRPr="00B11F1D" w:rsidRDefault="0003144C" w:rsidP="00241740">
      <w:pPr>
        <w:pStyle w:val="FootnoteText"/>
        <w:jc w:val="both"/>
        <w:rPr>
          <w:rFonts w:ascii="Times New Roman" w:hAnsi="Times New Roman" w:cs="Times New Roman"/>
        </w:rPr>
      </w:pPr>
      <w:r w:rsidRPr="00B11F1D">
        <w:rPr>
          <w:rStyle w:val="FootnoteReference"/>
          <w:rFonts w:ascii="Times New Roman" w:hAnsi="Times New Roman" w:cs="Times New Roman"/>
        </w:rPr>
        <w:footnoteRef/>
      </w:r>
      <w:r w:rsidR="00B11F1D">
        <w:rPr>
          <w:rFonts w:ascii="Times New Roman" w:hAnsi="Times New Roman" w:cs="Times New Roman"/>
        </w:rPr>
        <w:t xml:space="preserve"> </w:t>
      </w:r>
      <w:r w:rsidRPr="00B11F1D">
        <w:rPr>
          <w:rFonts w:ascii="Times New Roman" w:hAnsi="Times New Roman" w:cs="Times New Roman"/>
        </w:rPr>
        <w:t>Véa</w:t>
      </w:r>
      <w:r w:rsidR="00241740" w:rsidRPr="00B11F1D">
        <w:rPr>
          <w:rFonts w:ascii="Times New Roman" w:hAnsi="Times New Roman" w:cs="Times New Roman"/>
        </w:rPr>
        <w:t>n</w:t>
      </w:r>
      <w:r w:rsidRPr="00B11F1D">
        <w:rPr>
          <w:rFonts w:ascii="Times New Roman" w:hAnsi="Times New Roman" w:cs="Times New Roman"/>
        </w:rPr>
        <w:t xml:space="preserve">se </w:t>
      </w:r>
      <w:r w:rsidR="00CD607E" w:rsidRPr="00B11F1D">
        <w:rPr>
          <w:rFonts w:ascii="Times New Roman" w:hAnsi="Times New Roman" w:cs="Times New Roman"/>
          <w:i/>
          <w:iCs/>
        </w:rPr>
        <w:t>Derecho a la desconexión digital en algunos países</w:t>
      </w:r>
      <w:r w:rsidR="00CD607E" w:rsidRPr="00B11F1D">
        <w:rPr>
          <w:rFonts w:ascii="Times New Roman" w:hAnsi="Times New Roman" w:cs="Times New Roman"/>
        </w:rPr>
        <w:t xml:space="preserve">, </w:t>
      </w:r>
      <w:proofErr w:type="spellStart"/>
      <w:r w:rsidR="00CD607E" w:rsidRPr="00B11F1D">
        <w:rPr>
          <w:rFonts w:ascii="Times New Roman" w:hAnsi="Times New Roman" w:cs="Times New Roman"/>
          <w:smallCaps/>
        </w:rPr>
        <w:t>Microjuris</w:t>
      </w:r>
      <w:proofErr w:type="spellEnd"/>
      <w:r w:rsidR="00CD607E" w:rsidRPr="00B11F1D">
        <w:rPr>
          <w:rFonts w:ascii="Times New Roman" w:hAnsi="Times New Roman" w:cs="Times New Roman"/>
          <w:smallCaps/>
        </w:rPr>
        <w:t xml:space="preserve">, </w:t>
      </w:r>
      <w:hyperlink r:id="rId3" w:history="1">
        <w:r w:rsidR="00CD607E" w:rsidRPr="00B11F1D">
          <w:rPr>
            <w:rStyle w:val="Hyperlink"/>
            <w:rFonts w:ascii="Times New Roman" w:hAnsi="Times New Roman" w:cs="Times New Roman"/>
          </w:rPr>
          <w:t>https://aldia.microjuris.com/2023/06/24/derecho-a-la-desconexion-digital-en-algunos-paises/</w:t>
        </w:r>
      </w:hyperlink>
      <w:r w:rsidR="00146238" w:rsidRPr="00B11F1D">
        <w:rPr>
          <w:rFonts w:ascii="Times New Roman" w:hAnsi="Times New Roman" w:cs="Times New Roman"/>
        </w:rPr>
        <w:t xml:space="preserve">; </w:t>
      </w:r>
      <w:r w:rsidR="00146238" w:rsidRPr="00B11F1D">
        <w:rPr>
          <w:rFonts w:ascii="Times New Roman" w:hAnsi="Times New Roman" w:cs="Times New Roman"/>
          <w:i/>
          <w:iCs/>
        </w:rPr>
        <w:t>Derecho a la desconexión digital</w:t>
      </w:r>
      <w:r w:rsidR="00146238" w:rsidRPr="00B11F1D">
        <w:rPr>
          <w:rFonts w:ascii="Times New Roman" w:hAnsi="Times New Roman" w:cs="Times New Roman"/>
        </w:rPr>
        <w:t xml:space="preserve">, GLC Legal, </w:t>
      </w:r>
      <w:hyperlink r:id="rId4" w:history="1">
        <w:r w:rsidR="00146238" w:rsidRPr="00B11F1D">
          <w:rPr>
            <w:rStyle w:val="Hyperlink"/>
            <w:rFonts w:ascii="Times New Roman" w:hAnsi="Times New Roman" w:cs="Times New Roman"/>
          </w:rPr>
          <w:t>https://glclegal.com/es/blog/derecho-a-desconexion-digital-costa-rica/</w:t>
        </w:r>
      </w:hyperlink>
      <w:r w:rsidR="00146238" w:rsidRPr="00B11F1D">
        <w:rPr>
          <w:rFonts w:ascii="Times New Roman" w:hAnsi="Times New Roman" w:cs="Times New Roman"/>
        </w:rPr>
        <w:t xml:space="preserve">. </w:t>
      </w:r>
    </w:p>
  </w:footnote>
  <w:footnote w:id="4">
    <w:p w14:paraId="2474C098" w14:textId="1EA9C699" w:rsidR="00FE0A17" w:rsidRPr="00B11F1D" w:rsidRDefault="00FE0A17" w:rsidP="00241740">
      <w:pPr>
        <w:pStyle w:val="FootnoteText"/>
        <w:jc w:val="both"/>
        <w:rPr>
          <w:rFonts w:ascii="Times New Roman" w:hAnsi="Times New Roman" w:cs="Times New Roman"/>
        </w:rPr>
      </w:pPr>
      <w:r w:rsidRPr="00B11F1D">
        <w:rPr>
          <w:rStyle w:val="FootnoteReference"/>
          <w:rFonts w:ascii="Times New Roman" w:hAnsi="Times New Roman" w:cs="Times New Roman"/>
        </w:rPr>
        <w:footnoteRef/>
      </w:r>
      <w:r w:rsidRPr="00B11F1D">
        <w:rPr>
          <w:rFonts w:ascii="Times New Roman" w:hAnsi="Times New Roman" w:cs="Times New Roman"/>
        </w:rPr>
        <w:t xml:space="preserve"> </w:t>
      </w:r>
      <w:r w:rsidR="00146238" w:rsidRPr="00B11F1D">
        <w:rPr>
          <w:rFonts w:ascii="Times New Roman" w:hAnsi="Times New Roman" w:cs="Times New Roman"/>
          <w:smallCaps/>
        </w:rPr>
        <w:t>Const. PR</w:t>
      </w:r>
      <w:r w:rsidR="00146238" w:rsidRPr="00B11F1D">
        <w:rPr>
          <w:rFonts w:ascii="Times New Roman" w:hAnsi="Times New Roman" w:cs="Times New Roman"/>
        </w:rPr>
        <w:t xml:space="preserve">, </w:t>
      </w:r>
      <w:r w:rsidR="007766E1" w:rsidRPr="00B11F1D">
        <w:rPr>
          <w:rFonts w:ascii="Times New Roman" w:hAnsi="Times New Roman" w:cs="Times New Roman"/>
        </w:rPr>
        <w:t>A</w:t>
      </w:r>
      <w:r w:rsidR="00146238" w:rsidRPr="00B11F1D">
        <w:rPr>
          <w:rFonts w:ascii="Times New Roman" w:hAnsi="Times New Roman" w:cs="Times New Roman"/>
        </w:rPr>
        <w:t xml:space="preserve">rt. II, </w:t>
      </w:r>
      <w:r w:rsidR="00163DEB" w:rsidRPr="00B11F1D">
        <w:rPr>
          <w:rFonts w:ascii="Times New Roman" w:hAnsi="Times New Roman" w:cs="Times New Roman"/>
          <w:b/>
          <w:bCs/>
        </w:rPr>
        <w:t>§</w:t>
      </w:r>
      <w:r w:rsidR="00146238" w:rsidRPr="00B11F1D">
        <w:rPr>
          <w:rFonts w:ascii="Times New Roman" w:hAnsi="Times New Roman" w:cs="Times New Roman"/>
        </w:rPr>
        <w:t xml:space="preserve"> 8.</w:t>
      </w:r>
    </w:p>
  </w:footnote>
  <w:footnote w:id="5">
    <w:p w14:paraId="5E5F771E" w14:textId="0932CDE9" w:rsidR="00972AB9" w:rsidRPr="00B11F1D" w:rsidRDefault="00972AB9" w:rsidP="00241740">
      <w:pPr>
        <w:pStyle w:val="FootnoteText"/>
        <w:jc w:val="both"/>
        <w:rPr>
          <w:rFonts w:ascii="Times New Roman" w:hAnsi="Times New Roman" w:cs="Times New Roman"/>
        </w:rPr>
      </w:pPr>
      <w:r w:rsidRPr="00B11F1D">
        <w:rPr>
          <w:rStyle w:val="FootnoteReference"/>
          <w:rFonts w:ascii="Times New Roman" w:hAnsi="Times New Roman" w:cs="Times New Roman"/>
        </w:rPr>
        <w:footnoteRef/>
      </w:r>
      <w:r w:rsidRPr="00B11F1D">
        <w:rPr>
          <w:rFonts w:ascii="Times New Roman" w:hAnsi="Times New Roman" w:cs="Times New Roman"/>
        </w:rPr>
        <w:t xml:space="preserve"> </w:t>
      </w:r>
      <w:r w:rsidRPr="00B11F1D">
        <w:rPr>
          <w:rFonts w:ascii="Times New Roman" w:hAnsi="Times New Roman" w:cs="Times New Roman"/>
          <w:smallCaps/>
        </w:rPr>
        <w:t>Const. PR</w:t>
      </w:r>
      <w:r w:rsidRPr="00B11F1D">
        <w:rPr>
          <w:rFonts w:ascii="Times New Roman" w:hAnsi="Times New Roman" w:cs="Times New Roman"/>
        </w:rPr>
        <w:t xml:space="preserve">, </w:t>
      </w:r>
      <w:r w:rsidR="007766E1" w:rsidRPr="00B11F1D">
        <w:rPr>
          <w:rFonts w:ascii="Times New Roman" w:hAnsi="Times New Roman" w:cs="Times New Roman"/>
        </w:rPr>
        <w:t>A</w:t>
      </w:r>
      <w:r w:rsidRPr="00B11F1D">
        <w:rPr>
          <w:rFonts w:ascii="Times New Roman" w:hAnsi="Times New Roman" w:cs="Times New Roman"/>
        </w:rPr>
        <w:t xml:space="preserve">rt. II, </w:t>
      </w:r>
      <w:r w:rsidR="00163DEB" w:rsidRPr="00B11F1D">
        <w:rPr>
          <w:rFonts w:ascii="Times New Roman" w:hAnsi="Times New Roman" w:cs="Times New Roman"/>
          <w:b/>
          <w:bCs/>
        </w:rPr>
        <w:t>§</w:t>
      </w:r>
      <w:r w:rsidRPr="00B11F1D">
        <w:rPr>
          <w:rFonts w:ascii="Times New Roman" w:hAnsi="Times New Roman" w:cs="Times New Roman"/>
        </w:rPr>
        <w:t xml:space="preserve"> 16 (“</w:t>
      </w:r>
      <w:r w:rsidRPr="00B11F1D">
        <w:rPr>
          <w:rFonts w:ascii="Times New Roman" w:hAnsi="Times New Roman" w:cs="Times New Roman"/>
          <w:i/>
          <w:iCs/>
        </w:rPr>
        <w:t xml:space="preserve">Se reconoce el derecho de todo trabajador a escoger libremente su ocupación y a renunciar a ella, a recibir igual paga por igual trabajo, a un salario mínimo razonable, a protección </w:t>
      </w:r>
      <w:r w:rsidRPr="00B11F1D">
        <w:rPr>
          <w:rFonts w:ascii="Times New Roman" w:hAnsi="Times New Roman" w:cs="Times New Roman"/>
          <w:b/>
          <w:bCs/>
          <w:i/>
          <w:iCs/>
        </w:rPr>
        <w:t>contra riesgos para su salud o integridad personal en su trabajo o empleo</w:t>
      </w:r>
      <w:r w:rsidRPr="00B11F1D">
        <w:rPr>
          <w:rFonts w:ascii="Times New Roman" w:hAnsi="Times New Roman" w:cs="Times New Roman"/>
          <w:i/>
          <w:iCs/>
        </w:rPr>
        <w:t xml:space="preserve">, y a una jornada ordinaria que </w:t>
      </w:r>
      <w:r w:rsidRPr="00B11F1D">
        <w:rPr>
          <w:rFonts w:ascii="Times New Roman" w:hAnsi="Times New Roman" w:cs="Times New Roman"/>
          <w:b/>
          <w:bCs/>
          <w:i/>
          <w:iCs/>
        </w:rPr>
        <w:t>no exceda de ocho horas de trabajo</w:t>
      </w:r>
      <w:r w:rsidRPr="00B11F1D">
        <w:rPr>
          <w:rFonts w:ascii="Times New Roman" w:hAnsi="Times New Roman" w:cs="Times New Roman"/>
          <w:i/>
          <w:iCs/>
        </w:rPr>
        <w:t xml:space="preserve">. Sólo podrá trabajarse en exceso de este </w:t>
      </w:r>
      <w:r w:rsidRPr="00B11F1D">
        <w:rPr>
          <w:rFonts w:ascii="Times New Roman" w:hAnsi="Times New Roman" w:cs="Times New Roman"/>
          <w:b/>
          <w:bCs/>
          <w:i/>
          <w:iCs/>
        </w:rPr>
        <w:t>límite diario</w:t>
      </w:r>
      <w:r w:rsidRPr="00B11F1D">
        <w:rPr>
          <w:rFonts w:ascii="Times New Roman" w:hAnsi="Times New Roman" w:cs="Times New Roman"/>
          <w:i/>
          <w:iCs/>
        </w:rPr>
        <w:t>, mediante compensación extraordinaria que nunca será menor de una vez y media el tipo de salario ordinario según se disponga por ley</w:t>
      </w:r>
      <w:r w:rsidRPr="00B11F1D">
        <w:rPr>
          <w:rFonts w:ascii="Times New Roman" w:hAnsi="Times New Roman" w:cs="Times New Roman"/>
        </w:rPr>
        <w:t>”</w:t>
      </w:r>
      <w:r w:rsidR="001E4107" w:rsidRPr="00B11F1D">
        <w:rPr>
          <w:rFonts w:ascii="Times New Roman" w:hAnsi="Times New Roman" w:cs="Times New Roman"/>
        </w:rPr>
        <w:t xml:space="preserve">). </w:t>
      </w:r>
    </w:p>
  </w:footnote>
  <w:footnote w:id="6">
    <w:p w14:paraId="252CD371" w14:textId="26C4C43B" w:rsidR="008F144A" w:rsidRPr="00B11F1D" w:rsidRDefault="008F144A" w:rsidP="00736F59">
      <w:pPr>
        <w:pStyle w:val="FootnoteText"/>
        <w:jc w:val="both"/>
        <w:rPr>
          <w:rFonts w:ascii="Times New Roman" w:hAnsi="Times New Roman" w:cs="Times New Roman"/>
        </w:rPr>
      </w:pPr>
      <w:r w:rsidRPr="00B11F1D">
        <w:rPr>
          <w:rStyle w:val="FootnoteReference"/>
          <w:rFonts w:ascii="Times New Roman" w:hAnsi="Times New Roman" w:cs="Times New Roman"/>
        </w:rPr>
        <w:footnoteRef/>
      </w:r>
      <w:r w:rsidRPr="00B11F1D">
        <w:rPr>
          <w:rFonts w:ascii="Times New Roman" w:hAnsi="Times New Roman" w:cs="Times New Roman"/>
        </w:rPr>
        <w:t xml:space="preserve"> </w:t>
      </w:r>
      <w:r w:rsidR="00CC5100" w:rsidRPr="00B11F1D">
        <w:rPr>
          <w:rFonts w:ascii="Times New Roman" w:hAnsi="Times New Roman" w:cs="Times New Roman"/>
        </w:rPr>
        <w:t xml:space="preserve">J. Farinacci, </w:t>
      </w:r>
      <w:r w:rsidR="00CC5100" w:rsidRPr="00B11F1D">
        <w:rPr>
          <w:rFonts w:ascii="Times New Roman" w:hAnsi="Times New Roman" w:cs="Times New Roman"/>
          <w:smallCaps/>
        </w:rPr>
        <w:t>La Carta de Derechos</w:t>
      </w:r>
      <w:r w:rsidR="00CC5100" w:rsidRPr="00B11F1D">
        <w:rPr>
          <w:rFonts w:ascii="Times New Roman" w:hAnsi="Times New Roman" w:cs="Times New Roman"/>
        </w:rPr>
        <w:t xml:space="preserve"> </w:t>
      </w:r>
      <w:r w:rsidR="0050344C" w:rsidRPr="00B11F1D">
        <w:rPr>
          <w:rFonts w:ascii="Times New Roman" w:hAnsi="Times New Roman" w:cs="Times New Roman"/>
        </w:rPr>
        <w:t>331</w:t>
      </w:r>
      <w:r w:rsidR="0020033B" w:rsidRPr="00B11F1D">
        <w:rPr>
          <w:rFonts w:ascii="Times New Roman" w:hAnsi="Times New Roman" w:cs="Times New Roman"/>
        </w:rPr>
        <w:t xml:space="preserve"> (2021)</w:t>
      </w:r>
      <w:r w:rsidR="00CC5100" w:rsidRPr="00B11F1D">
        <w:rPr>
          <w:rFonts w:ascii="Times New Roman" w:hAnsi="Times New Roman" w:cs="Times New Roman"/>
        </w:rPr>
        <w:t xml:space="preserve"> (citando a Padrón Rivera, Diario de Sesiones de la Convención Constituyente de Puerto Rico).</w:t>
      </w:r>
    </w:p>
  </w:footnote>
  <w:footnote w:id="7">
    <w:p w14:paraId="5AE20B66" w14:textId="3BF3C205" w:rsidR="00C60249" w:rsidRPr="00B11F1D" w:rsidRDefault="00C60249">
      <w:pPr>
        <w:pStyle w:val="FootnoteText"/>
        <w:rPr>
          <w:rFonts w:ascii="Times New Roman" w:hAnsi="Times New Roman" w:cs="Times New Roman"/>
          <w:lang w:val="fr-FR"/>
        </w:rPr>
      </w:pPr>
      <w:r w:rsidRPr="00B11F1D">
        <w:rPr>
          <w:rStyle w:val="FootnoteReference"/>
          <w:rFonts w:ascii="Times New Roman" w:hAnsi="Times New Roman" w:cs="Times New Roman"/>
        </w:rPr>
        <w:footnoteRef/>
      </w:r>
      <w:r w:rsidRPr="00B11F1D">
        <w:rPr>
          <w:rFonts w:ascii="Times New Roman" w:hAnsi="Times New Roman" w:cs="Times New Roman"/>
          <w:lang w:val="fr-FR"/>
        </w:rPr>
        <w:t xml:space="preserve"> </w:t>
      </w:r>
      <w:r w:rsidR="00163DEB" w:rsidRPr="00B11F1D">
        <w:rPr>
          <w:rFonts w:ascii="Times New Roman" w:hAnsi="Times New Roman" w:cs="Times New Roman"/>
          <w:i/>
          <w:iCs/>
          <w:lang w:val="fr-FR"/>
        </w:rPr>
        <w:t xml:space="preserve">Id. </w:t>
      </w:r>
      <w:r w:rsidR="00107300" w:rsidRPr="00B11F1D">
        <w:rPr>
          <w:rFonts w:ascii="Times New Roman" w:hAnsi="Times New Roman" w:cs="Times New Roman"/>
          <w:lang w:val="fr-FR"/>
        </w:rPr>
        <w:t xml:space="preserve">en la </w:t>
      </w:r>
      <w:proofErr w:type="spellStart"/>
      <w:r w:rsidR="00107300" w:rsidRPr="00B11F1D">
        <w:rPr>
          <w:rFonts w:ascii="Times New Roman" w:hAnsi="Times New Roman" w:cs="Times New Roman"/>
          <w:lang w:val="fr-FR"/>
        </w:rPr>
        <w:t>pág</w:t>
      </w:r>
      <w:proofErr w:type="spellEnd"/>
      <w:r w:rsidR="00107300" w:rsidRPr="00B11F1D">
        <w:rPr>
          <w:rFonts w:ascii="Times New Roman" w:hAnsi="Times New Roman" w:cs="Times New Roman"/>
          <w:lang w:val="fr-FR"/>
        </w:rPr>
        <w:t xml:space="preserve">, </w:t>
      </w:r>
      <w:r w:rsidR="00B11F1D" w:rsidRPr="00B11F1D">
        <w:rPr>
          <w:rFonts w:ascii="Times New Roman" w:hAnsi="Times New Roman" w:cs="Times New Roman"/>
          <w:lang w:val="fr-FR"/>
        </w:rPr>
        <w:t>327.</w:t>
      </w:r>
      <w:r w:rsidR="00163DEB" w:rsidRPr="00B11F1D">
        <w:rPr>
          <w:rFonts w:ascii="Times New Roman" w:hAnsi="Times New Roman" w:cs="Times New Roman"/>
          <w:lang w:val="fr-FR"/>
        </w:rPr>
        <w:t xml:space="preserve"> </w:t>
      </w:r>
    </w:p>
  </w:footnote>
  <w:footnote w:id="8">
    <w:p w14:paraId="197573F0" w14:textId="76404078" w:rsidR="006371E1" w:rsidRPr="00B11F1D" w:rsidRDefault="006371E1" w:rsidP="00736F59">
      <w:pPr>
        <w:pStyle w:val="FootnoteText"/>
        <w:jc w:val="both"/>
        <w:rPr>
          <w:rFonts w:ascii="Times New Roman" w:hAnsi="Times New Roman" w:cs="Times New Roman"/>
          <w:lang w:val="fr-FR"/>
        </w:rPr>
      </w:pPr>
      <w:r w:rsidRPr="00B11F1D">
        <w:rPr>
          <w:rStyle w:val="FootnoteReference"/>
          <w:rFonts w:ascii="Times New Roman" w:hAnsi="Times New Roman" w:cs="Times New Roman"/>
        </w:rPr>
        <w:footnoteRef/>
      </w:r>
      <w:r w:rsidRPr="00B11F1D">
        <w:rPr>
          <w:rFonts w:ascii="Times New Roman" w:hAnsi="Times New Roman" w:cs="Times New Roman"/>
          <w:lang w:val="fr-FR"/>
        </w:rPr>
        <w:t xml:space="preserve"> </w:t>
      </w:r>
      <w:r w:rsidR="00BE00FC" w:rsidRPr="00B11F1D">
        <w:rPr>
          <w:rFonts w:ascii="Times New Roman" w:hAnsi="Times New Roman" w:cs="Times New Roman"/>
          <w:lang w:val="fr-FR"/>
        </w:rPr>
        <w:t xml:space="preserve">Art. </w:t>
      </w:r>
      <w:r w:rsidR="005C7E94" w:rsidRPr="00B11F1D">
        <w:rPr>
          <w:rFonts w:ascii="Times New Roman" w:hAnsi="Times New Roman" w:cs="Times New Roman"/>
          <w:lang w:val="fr-FR"/>
        </w:rPr>
        <w:t>4, P. de la C. 186.</w:t>
      </w:r>
    </w:p>
  </w:footnote>
  <w:footnote w:id="9">
    <w:p w14:paraId="097D8DA3" w14:textId="2974A9C5" w:rsidR="006371E1" w:rsidRPr="005C7E94" w:rsidRDefault="006371E1" w:rsidP="00736F59">
      <w:pPr>
        <w:pStyle w:val="FootnoteText"/>
        <w:jc w:val="both"/>
        <w:rPr>
          <w:lang w:val="fr-FR"/>
        </w:rPr>
      </w:pPr>
      <w:r w:rsidRPr="00B11F1D">
        <w:rPr>
          <w:rStyle w:val="FootnoteReference"/>
          <w:rFonts w:ascii="Times New Roman" w:hAnsi="Times New Roman" w:cs="Times New Roman"/>
        </w:rPr>
        <w:footnoteRef/>
      </w:r>
      <w:r w:rsidRPr="00B11F1D">
        <w:rPr>
          <w:rFonts w:ascii="Times New Roman" w:hAnsi="Times New Roman" w:cs="Times New Roman"/>
          <w:lang w:val="fr-FR"/>
        </w:rPr>
        <w:t xml:space="preserve"> </w:t>
      </w:r>
      <w:r w:rsidR="005C7E94" w:rsidRPr="00B11F1D">
        <w:rPr>
          <w:rFonts w:ascii="Times New Roman" w:hAnsi="Times New Roman" w:cs="Times New Roman"/>
          <w:lang w:val="fr-FR"/>
        </w:rPr>
        <w:t>Art. 3(a), P. de la C. 186.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C5B4" w14:textId="36DE5BE6" w:rsidR="00E165B6" w:rsidRDefault="00000000">
    <w:pPr>
      <w:pStyle w:val="Header"/>
    </w:pPr>
    <w:r>
      <w:rPr>
        <w:noProof/>
      </w:rPr>
      <w:pict w14:anchorId="2D4E7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273063" o:spid="_x0000_s1026" type="#_x0000_t136" style="position:absolute;margin-left:0;margin-top:0;width:462.75pt;height:173.5pt;rotation:315;z-index:-251655168;mso-position-horizontal:center;mso-position-horizontal-relative:margin;mso-position-vertical:center;mso-position-vertical-relative:margin" o:allowincell="f" fillcolor="#f2f2f2 [3052]" stroked="f">
          <v:fill opacity=".5"/>
          <v:textpath style="font-family:&quot;Calibri&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E219" w14:textId="0E18A038" w:rsidR="00E165B6" w:rsidRDefault="00000000">
    <w:pPr>
      <w:pStyle w:val="Header"/>
    </w:pPr>
    <w:r>
      <w:rPr>
        <w:noProof/>
      </w:rPr>
      <w:pict w14:anchorId="2DA0D5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273064" o:spid="_x0000_s1027" type="#_x0000_t136" style="position:absolute;margin-left:0;margin-top:0;width:462.75pt;height:173.5pt;rotation:315;z-index:-251653120;mso-position-horizontal:center;mso-position-horizontal-relative:margin;mso-position-vertical:center;mso-position-vertical-relative:margin" o:allowincell="f" fillcolor="#f2f2f2 [3052]" stroked="f">
          <v:fill opacity=".5"/>
          <v:textpath style="font-family:&quot;Calibri&quot;;font-size:1pt" string="Borrado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CB62" w14:textId="75417E73" w:rsidR="00E165B6" w:rsidRDefault="00000000">
    <w:pPr>
      <w:pStyle w:val="Header"/>
    </w:pPr>
    <w:r>
      <w:rPr>
        <w:noProof/>
      </w:rPr>
      <w:pict w14:anchorId="1DD45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273062" o:spid="_x0000_s1025" type="#_x0000_t136" style="position:absolute;margin-left:0;margin-top:0;width:462.75pt;height:173.5pt;rotation:315;z-index:-251657216;mso-position-horizontal:center;mso-position-horizontal-relative:margin;mso-position-vertical:center;mso-position-vertical-relative:margin" o:allowincell="f" fillcolor="#f2f2f2 [3052]" stroked="f">
          <v:fill opacity=".5"/>
          <v:textpath style="font-family:&quot;Calibri&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81C6E"/>
    <w:multiLevelType w:val="hybridMultilevel"/>
    <w:tmpl w:val="5C0CC3F0"/>
    <w:lvl w:ilvl="0" w:tplc="0C0A0015">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1EA60F7F"/>
    <w:multiLevelType w:val="hybridMultilevel"/>
    <w:tmpl w:val="7FEAC2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1D95225"/>
    <w:multiLevelType w:val="hybridMultilevel"/>
    <w:tmpl w:val="D2848F82"/>
    <w:lvl w:ilvl="0" w:tplc="AB0691E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4E25D84"/>
    <w:multiLevelType w:val="hybridMultilevel"/>
    <w:tmpl w:val="B66CFB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93350D7"/>
    <w:multiLevelType w:val="hybridMultilevel"/>
    <w:tmpl w:val="D2848F8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3410932">
    <w:abstractNumId w:val="2"/>
  </w:num>
  <w:num w:numId="2" w16cid:durableId="1631859199">
    <w:abstractNumId w:val="0"/>
  </w:num>
  <w:num w:numId="3" w16cid:durableId="950820214">
    <w:abstractNumId w:val="3"/>
  </w:num>
  <w:num w:numId="4" w16cid:durableId="1321423521">
    <w:abstractNumId w:val="1"/>
  </w:num>
  <w:num w:numId="5" w16cid:durableId="2076975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E16"/>
    <w:rsid w:val="00003F95"/>
    <w:rsid w:val="00016C9F"/>
    <w:rsid w:val="00017312"/>
    <w:rsid w:val="0002768F"/>
    <w:rsid w:val="0003144C"/>
    <w:rsid w:val="000373A5"/>
    <w:rsid w:val="00037767"/>
    <w:rsid w:val="000459C9"/>
    <w:rsid w:val="00050C00"/>
    <w:rsid w:val="000579D7"/>
    <w:rsid w:val="000750F5"/>
    <w:rsid w:val="00092A8C"/>
    <w:rsid w:val="00096A27"/>
    <w:rsid w:val="00097E30"/>
    <w:rsid w:val="000C3459"/>
    <w:rsid w:val="000C454D"/>
    <w:rsid w:val="000F0133"/>
    <w:rsid w:val="000F6E91"/>
    <w:rsid w:val="001058BE"/>
    <w:rsid w:val="00107300"/>
    <w:rsid w:val="00122314"/>
    <w:rsid w:val="00122845"/>
    <w:rsid w:val="00126081"/>
    <w:rsid w:val="0014188B"/>
    <w:rsid w:val="00142E5C"/>
    <w:rsid w:val="00146238"/>
    <w:rsid w:val="00151AC1"/>
    <w:rsid w:val="00151B7D"/>
    <w:rsid w:val="001563CF"/>
    <w:rsid w:val="00156DA0"/>
    <w:rsid w:val="00163DEB"/>
    <w:rsid w:val="00165B0B"/>
    <w:rsid w:val="00171B34"/>
    <w:rsid w:val="00172EDE"/>
    <w:rsid w:val="001731F8"/>
    <w:rsid w:val="00174031"/>
    <w:rsid w:val="001763F2"/>
    <w:rsid w:val="001806C8"/>
    <w:rsid w:val="0018206D"/>
    <w:rsid w:val="00182F76"/>
    <w:rsid w:val="00185B3A"/>
    <w:rsid w:val="00192C2D"/>
    <w:rsid w:val="001958C1"/>
    <w:rsid w:val="001A2392"/>
    <w:rsid w:val="001A4EAE"/>
    <w:rsid w:val="001C022E"/>
    <w:rsid w:val="001C69A0"/>
    <w:rsid w:val="001C6C73"/>
    <w:rsid w:val="001C7804"/>
    <w:rsid w:val="001D76E1"/>
    <w:rsid w:val="001E11A8"/>
    <w:rsid w:val="001E1956"/>
    <w:rsid w:val="001E4107"/>
    <w:rsid w:val="001F6007"/>
    <w:rsid w:val="0020033B"/>
    <w:rsid w:val="002003B1"/>
    <w:rsid w:val="00212D19"/>
    <w:rsid w:val="0021424F"/>
    <w:rsid w:val="00217445"/>
    <w:rsid w:val="00217CE7"/>
    <w:rsid w:val="00223EDF"/>
    <w:rsid w:val="00227FD1"/>
    <w:rsid w:val="0023024B"/>
    <w:rsid w:val="00231CDE"/>
    <w:rsid w:val="00233686"/>
    <w:rsid w:val="00240E2E"/>
    <w:rsid w:val="00241740"/>
    <w:rsid w:val="00245DB9"/>
    <w:rsid w:val="00254CAA"/>
    <w:rsid w:val="002621B4"/>
    <w:rsid w:val="002861C4"/>
    <w:rsid w:val="002957F9"/>
    <w:rsid w:val="002A2E4B"/>
    <w:rsid w:val="002A3363"/>
    <w:rsid w:val="002B084F"/>
    <w:rsid w:val="002B24D1"/>
    <w:rsid w:val="002C18FA"/>
    <w:rsid w:val="002D07DE"/>
    <w:rsid w:val="002D57C9"/>
    <w:rsid w:val="002E341B"/>
    <w:rsid w:val="002E572B"/>
    <w:rsid w:val="002F0EA2"/>
    <w:rsid w:val="002F6E43"/>
    <w:rsid w:val="002F771C"/>
    <w:rsid w:val="002F78C6"/>
    <w:rsid w:val="00305009"/>
    <w:rsid w:val="003053BE"/>
    <w:rsid w:val="00312F9D"/>
    <w:rsid w:val="003236EF"/>
    <w:rsid w:val="00332F28"/>
    <w:rsid w:val="00334150"/>
    <w:rsid w:val="0033528C"/>
    <w:rsid w:val="0033718B"/>
    <w:rsid w:val="0034141C"/>
    <w:rsid w:val="003444E4"/>
    <w:rsid w:val="00356824"/>
    <w:rsid w:val="00360EC0"/>
    <w:rsid w:val="00363426"/>
    <w:rsid w:val="00365A4A"/>
    <w:rsid w:val="003748AA"/>
    <w:rsid w:val="00374BEA"/>
    <w:rsid w:val="003750A8"/>
    <w:rsid w:val="0037604B"/>
    <w:rsid w:val="003802B5"/>
    <w:rsid w:val="003848EC"/>
    <w:rsid w:val="00384B5D"/>
    <w:rsid w:val="00393884"/>
    <w:rsid w:val="003A16DA"/>
    <w:rsid w:val="003A672B"/>
    <w:rsid w:val="003A791B"/>
    <w:rsid w:val="003C5F0D"/>
    <w:rsid w:val="003D1AB6"/>
    <w:rsid w:val="003D57AF"/>
    <w:rsid w:val="003F0CDD"/>
    <w:rsid w:val="003F62C9"/>
    <w:rsid w:val="0042225F"/>
    <w:rsid w:val="00443CAA"/>
    <w:rsid w:val="0044408E"/>
    <w:rsid w:val="00450F2F"/>
    <w:rsid w:val="00453229"/>
    <w:rsid w:val="004532D9"/>
    <w:rsid w:val="00462763"/>
    <w:rsid w:val="00464BDD"/>
    <w:rsid w:val="00487CF8"/>
    <w:rsid w:val="004A10C1"/>
    <w:rsid w:val="004A162D"/>
    <w:rsid w:val="004A4094"/>
    <w:rsid w:val="004A4953"/>
    <w:rsid w:val="004A6810"/>
    <w:rsid w:val="004B1190"/>
    <w:rsid w:val="004B53B8"/>
    <w:rsid w:val="004C3D20"/>
    <w:rsid w:val="004C408C"/>
    <w:rsid w:val="004C603F"/>
    <w:rsid w:val="004C6433"/>
    <w:rsid w:val="004D0BB8"/>
    <w:rsid w:val="004D58A0"/>
    <w:rsid w:val="004E340F"/>
    <w:rsid w:val="004E654A"/>
    <w:rsid w:val="004F3202"/>
    <w:rsid w:val="00502EDB"/>
    <w:rsid w:val="0050344C"/>
    <w:rsid w:val="00507AF0"/>
    <w:rsid w:val="0052693E"/>
    <w:rsid w:val="00531F5A"/>
    <w:rsid w:val="00533620"/>
    <w:rsid w:val="005369AF"/>
    <w:rsid w:val="005422D8"/>
    <w:rsid w:val="00547A23"/>
    <w:rsid w:val="00555C5C"/>
    <w:rsid w:val="005937C1"/>
    <w:rsid w:val="005A4BA3"/>
    <w:rsid w:val="005A549D"/>
    <w:rsid w:val="005A61E9"/>
    <w:rsid w:val="005B06B2"/>
    <w:rsid w:val="005B258B"/>
    <w:rsid w:val="005C03EE"/>
    <w:rsid w:val="005C2224"/>
    <w:rsid w:val="005C3331"/>
    <w:rsid w:val="005C7E94"/>
    <w:rsid w:val="005D2B01"/>
    <w:rsid w:val="005D68D5"/>
    <w:rsid w:val="005E00C3"/>
    <w:rsid w:val="005E62CE"/>
    <w:rsid w:val="005F0F1B"/>
    <w:rsid w:val="005F362D"/>
    <w:rsid w:val="00602BAB"/>
    <w:rsid w:val="00607073"/>
    <w:rsid w:val="00610D21"/>
    <w:rsid w:val="00612331"/>
    <w:rsid w:val="00625436"/>
    <w:rsid w:val="006363CB"/>
    <w:rsid w:val="006371E1"/>
    <w:rsid w:val="0064019D"/>
    <w:rsid w:val="00641884"/>
    <w:rsid w:val="00642670"/>
    <w:rsid w:val="00654259"/>
    <w:rsid w:val="00663E61"/>
    <w:rsid w:val="006661AA"/>
    <w:rsid w:val="00682704"/>
    <w:rsid w:val="006927AF"/>
    <w:rsid w:val="006A521B"/>
    <w:rsid w:val="006A692C"/>
    <w:rsid w:val="006A7B0B"/>
    <w:rsid w:val="006C574A"/>
    <w:rsid w:val="006D26B4"/>
    <w:rsid w:val="006D531B"/>
    <w:rsid w:val="006D5903"/>
    <w:rsid w:val="006D64D3"/>
    <w:rsid w:val="006D7180"/>
    <w:rsid w:val="006F22BC"/>
    <w:rsid w:val="006F3163"/>
    <w:rsid w:val="0072310C"/>
    <w:rsid w:val="00724251"/>
    <w:rsid w:val="00732FAA"/>
    <w:rsid w:val="00736F59"/>
    <w:rsid w:val="00741B5D"/>
    <w:rsid w:val="007422E1"/>
    <w:rsid w:val="00750E16"/>
    <w:rsid w:val="007520B6"/>
    <w:rsid w:val="00764973"/>
    <w:rsid w:val="00766614"/>
    <w:rsid w:val="007700B1"/>
    <w:rsid w:val="007766E1"/>
    <w:rsid w:val="00777F6A"/>
    <w:rsid w:val="007848FA"/>
    <w:rsid w:val="00787A73"/>
    <w:rsid w:val="007A2973"/>
    <w:rsid w:val="007B0BC4"/>
    <w:rsid w:val="007B36F5"/>
    <w:rsid w:val="007C203E"/>
    <w:rsid w:val="007E277C"/>
    <w:rsid w:val="007E45F3"/>
    <w:rsid w:val="007E69E7"/>
    <w:rsid w:val="007F158B"/>
    <w:rsid w:val="00811B4E"/>
    <w:rsid w:val="00817956"/>
    <w:rsid w:val="00822F28"/>
    <w:rsid w:val="00832C15"/>
    <w:rsid w:val="00851C60"/>
    <w:rsid w:val="008531B0"/>
    <w:rsid w:val="00856A3B"/>
    <w:rsid w:val="0086624D"/>
    <w:rsid w:val="008669BD"/>
    <w:rsid w:val="00873A07"/>
    <w:rsid w:val="00873D38"/>
    <w:rsid w:val="0087622D"/>
    <w:rsid w:val="00892B37"/>
    <w:rsid w:val="008A7420"/>
    <w:rsid w:val="008B662E"/>
    <w:rsid w:val="008D4EB1"/>
    <w:rsid w:val="008E044E"/>
    <w:rsid w:val="008E1B4B"/>
    <w:rsid w:val="008E49DA"/>
    <w:rsid w:val="008F144A"/>
    <w:rsid w:val="008F1B21"/>
    <w:rsid w:val="008F5AA6"/>
    <w:rsid w:val="00913F5F"/>
    <w:rsid w:val="00920088"/>
    <w:rsid w:val="00925376"/>
    <w:rsid w:val="00925DA2"/>
    <w:rsid w:val="00936337"/>
    <w:rsid w:val="009369D5"/>
    <w:rsid w:val="00942902"/>
    <w:rsid w:val="00943516"/>
    <w:rsid w:val="00950764"/>
    <w:rsid w:val="00950912"/>
    <w:rsid w:val="00972AB9"/>
    <w:rsid w:val="00973B4A"/>
    <w:rsid w:val="00980456"/>
    <w:rsid w:val="009840C0"/>
    <w:rsid w:val="0098587B"/>
    <w:rsid w:val="00992A2D"/>
    <w:rsid w:val="00992C1F"/>
    <w:rsid w:val="00994686"/>
    <w:rsid w:val="009A006E"/>
    <w:rsid w:val="009A04A8"/>
    <w:rsid w:val="009A0F6C"/>
    <w:rsid w:val="009A1ACE"/>
    <w:rsid w:val="009A1F95"/>
    <w:rsid w:val="009A4708"/>
    <w:rsid w:val="009A4BBF"/>
    <w:rsid w:val="009B3EC9"/>
    <w:rsid w:val="009B7D2F"/>
    <w:rsid w:val="009C2804"/>
    <w:rsid w:val="009C40C2"/>
    <w:rsid w:val="009E160B"/>
    <w:rsid w:val="009E3AB2"/>
    <w:rsid w:val="009F336E"/>
    <w:rsid w:val="009F5B93"/>
    <w:rsid w:val="00A02E2B"/>
    <w:rsid w:val="00A102F5"/>
    <w:rsid w:val="00A11DC9"/>
    <w:rsid w:val="00A14474"/>
    <w:rsid w:val="00A221CA"/>
    <w:rsid w:val="00A30C37"/>
    <w:rsid w:val="00A3314C"/>
    <w:rsid w:val="00A3626D"/>
    <w:rsid w:val="00A452A9"/>
    <w:rsid w:val="00A54858"/>
    <w:rsid w:val="00A54C1A"/>
    <w:rsid w:val="00A54EF6"/>
    <w:rsid w:val="00A73105"/>
    <w:rsid w:val="00A80282"/>
    <w:rsid w:val="00A87855"/>
    <w:rsid w:val="00A92F17"/>
    <w:rsid w:val="00AA12E6"/>
    <w:rsid w:val="00AB1A90"/>
    <w:rsid w:val="00AB5538"/>
    <w:rsid w:val="00AB6021"/>
    <w:rsid w:val="00AC3E02"/>
    <w:rsid w:val="00AD65B9"/>
    <w:rsid w:val="00AF0904"/>
    <w:rsid w:val="00AF4797"/>
    <w:rsid w:val="00B00E8E"/>
    <w:rsid w:val="00B0259F"/>
    <w:rsid w:val="00B04C02"/>
    <w:rsid w:val="00B07449"/>
    <w:rsid w:val="00B1171A"/>
    <w:rsid w:val="00B11F1D"/>
    <w:rsid w:val="00B24546"/>
    <w:rsid w:val="00B30D84"/>
    <w:rsid w:val="00B32710"/>
    <w:rsid w:val="00B33286"/>
    <w:rsid w:val="00B37F7D"/>
    <w:rsid w:val="00B40858"/>
    <w:rsid w:val="00B45238"/>
    <w:rsid w:val="00B55D67"/>
    <w:rsid w:val="00B560DE"/>
    <w:rsid w:val="00B603F6"/>
    <w:rsid w:val="00B6287E"/>
    <w:rsid w:val="00B63210"/>
    <w:rsid w:val="00B72548"/>
    <w:rsid w:val="00B774A1"/>
    <w:rsid w:val="00BA1298"/>
    <w:rsid w:val="00BA6E83"/>
    <w:rsid w:val="00BB519F"/>
    <w:rsid w:val="00BC798C"/>
    <w:rsid w:val="00BD5C1E"/>
    <w:rsid w:val="00BD7CD9"/>
    <w:rsid w:val="00BE00FC"/>
    <w:rsid w:val="00BF5C04"/>
    <w:rsid w:val="00C224CA"/>
    <w:rsid w:val="00C26531"/>
    <w:rsid w:val="00C269BE"/>
    <w:rsid w:val="00C33563"/>
    <w:rsid w:val="00C41189"/>
    <w:rsid w:val="00C60249"/>
    <w:rsid w:val="00C646C0"/>
    <w:rsid w:val="00C717DE"/>
    <w:rsid w:val="00C72B1A"/>
    <w:rsid w:val="00C819A2"/>
    <w:rsid w:val="00C84B19"/>
    <w:rsid w:val="00C914BA"/>
    <w:rsid w:val="00CA06FE"/>
    <w:rsid w:val="00CB02F6"/>
    <w:rsid w:val="00CB09AC"/>
    <w:rsid w:val="00CB10ED"/>
    <w:rsid w:val="00CB18B4"/>
    <w:rsid w:val="00CC11CE"/>
    <w:rsid w:val="00CC4AAA"/>
    <w:rsid w:val="00CC5100"/>
    <w:rsid w:val="00CC588D"/>
    <w:rsid w:val="00CD1C94"/>
    <w:rsid w:val="00CD2B62"/>
    <w:rsid w:val="00CD3ACF"/>
    <w:rsid w:val="00CD607E"/>
    <w:rsid w:val="00CE5747"/>
    <w:rsid w:val="00CE72E0"/>
    <w:rsid w:val="00D02C9F"/>
    <w:rsid w:val="00D03E83"/>
    <w:rsid w:val="00D046F9"/>
    <w:rsid w:val="00D11064"/>
    <w:rsid w:val="00D12232"/>
    <w:rsid w:val="00D12AE9"/>
    <w:rsid w:val="00D16303"/>
    <w:rsid w:val="00D2352D"/>
    <w:rsid w:val="00D30439"/>
    <w:rsid w:val="00D3174A"/>
    <w:rsid w:val="00D37C6D"/>
    <w:rsid w:val="00D43C20"/>
    <w:rsid w:val="00D45950"/>
    <w:rsid w:val="00D800C9"/>
    <w:rsid w:val="00D82F01"/>
    <w:rsid w:val="00D85146"/>
    <w:rsid w:val="00D90134"/>
    <w:rsid w:val="00D94AA2"/>
    <w:rsid w:val="00DA534D"/>
    <w:rsid w:val="00DB3474"/>
    <w:rsid w:val="00DB671A"/>
    <w:rsid w:val="00DC2C7C"/>
    <w:rsid w:val="00DC3D6B"/>
    <w:rsid w:val="00DC65C2"/>
    <w:rsid w:val="00DC71B5"/>
    <w:rsid w:val="00DD511C"/>
    <w:rsid w:val="00DF0A04"/>
    <w:rsid w:val="00DF2988"/>
    <w:rsid w:val="00DF7770"/>
    <w:rsid w:val="00E07018"/>
    <w:rsid w:val="00E11991"/>
    <w:rsid w:val="00E165B6"/>
    <w:rsid w:val="00E22FAC"/>
    <w:rsid w:val="00E233B4"/>
    <w:rsid w:val="00E32BFC"/>
    <w:rsid w:val="00E5448F"/>
    <w:rsid w:val="00E60A5E"/>
    <w:rsid w:val="00E65148"/>
    <w:rsid w:val="00E7017C"/>
    <w:rsid w:val="00E7279A"/>
    <w:rsid w:val="00E7606C"/>
    <w:rsid w:val="00E803B3"/>
    <w:rsid w:val="00E81A31"/>
    <w:rsid w:val="00E834BF"/>
    <w:rsid w:val="00E94FD5"/>
    <w:rsid w:val="00E9601A"/>
    <w:rsid w:val="00EA1EB0"/>
    <w:rsid w:val="00EC4CC4"/>
    <w:rsid w:val="00ED4B8F"/>
    <w:rsid w:val="00EF120C"/>
    <w:rsid w:val="00EF24E4"/>
    <w:rsid w:val="00EF4804"/>
    <w:rsid w:val="00EF4EF9"/>
    <w:rsid w:val="00EF50B5"/>
    <w:rsid w:val="00F03F5F"/>
    <w:rsid w:val="00F07ADD"/>
    <w:rsid w:val="00F17729"/>
    <w:rsid w:val="00F36F80"/>
    <w:rsid w:val="00F40C1D"/>
    <w:rsid w:val="00F42CE1"/>
    <w:rsid w:val="00F43634"/>
    <w:rsid w:val="00F4496B"/>
    <w:rsid w:val="00F5120C"/>
    <w:rsid w:val="00F531F5"/>
    <w:rsid w:val="00F54B46"/>
    <w:rsid w:val="00F57D95"/>
    <w:rsid w:val="00F57F95"/>
    <w:rsid w:val="00F606A9"/>
    <w:rsid w:val="00F670D3"/>
    <w:rsid w:val="00F77C6D"/>
    <w:rsid w:val="00F80BBF"/>
    <w:rsid w:val="00FA5E20"/>
    <w:rsid w:val="00FB01B9"/>
    <w:rsid w:val="00FB7DD9"/>
    <w:rsid w:val="00FC19BA"/>
    <w:rsid w:val="00FC26E6"/>
    <w:rsid w:val="00FC53DB"/>
    <w:rsid w:val="00FD4DDB"/>
    <w:rsid w:val="00FE0A17"/>
    <w:rsid w:val="00FE1E8D"/>
    <w:rsid w:val="00FE2EBF"/>
    <w:rsid w:val="00FF1E98"/>
    <w:rsid w:val="00FF7420"/>
    <w:rsid w:val="00FF77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1AA81"/>
  <w15:chartTrackingRefBased/>
  <w15:docId w15:val="{EBCB676A-BCAC-430B-A430-8E700C4E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E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0E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E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E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E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E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E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E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E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E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0E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E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E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E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E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E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E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E16"/>
    <w:rPr>
      <w:rFonts w:eastAsiaTheme="majorEastAsia" w:cstheme="majorBidi"/>
      <w:color w:val="272727" w:themeColor="text1" w:themeTint="D8"/>
    </w:rPr>
  </w:style>
  <w:style w:type="paragraph" w:styleId="Title">
    <w:name w:val="Title"/>
    <w:basedOn w:val="Normal"/>
    <w:next w:val="Normal"/>
    <w:link w:val="TitleChar"/>
    <w:uiPriority w:val="10"/>
    <w:qFormat/>
    <w:rsid w:val="00750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E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E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E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E16"/>
    <w:pPr>
      <w:spacing w:before="160"/>
      <w:jc w:val="center"/>
    </w:pPr>
    <w:rPr>
      <w:i/>
      <w:iCs/>
      <w:color w:val="404040" w:themeColor="text1" w:themeTint="BF"/>
    </w:rPr>
  </w:style>
  <w:style w:type="character" w:customStyle="1" w:styleId="QuoteChar">
    <w:name w:val="Quote Char"/>
    <w:basedOn w:val="DefaultParagraphFont"/>
    <w:link w:val="Quote"/>
    <w:uiPriority w:val="29"/>
    <w:rsid w:val="00750E16"/>
    <w:rPr>
      <w:i/>
      <w:iCs/>
      <w:color w:val="404040" w:themeColor="text1" w:themeTint="BF"/>
    </w:rPr>
  </w:style>
  <w:style w:type="paragraph" w:styleId="ListParagraph">
    <w:name w:val="List Paragraph"/>
    <w:basedOn w:val="Normal"/>
    <w:uiPriority w:val="34"/>
    <w:qFormat/>
    <w:rsid w:val="00750E16"/>
    <w:pPr>
      <w:ind w:left="720"/>
      <w:contextualSpacing/>
    </w:pPr>
  </w:style>
  <w:style w:type="character" w:styleId="IntenseEmphasis">
    <w:name w:val="Intense Emphasis"/>
    <w:basedOn w:val="DefaultParagraphFont"/>
    <w:uiPriority w:val="21"/>
    <w:qFormat/>
    <w:rsid w:val="00750E16"/>
    <w:rPr>
      <w:i/>
      <w:iCs/>
      <w:color w:val="0F4761" w:themeColor="accent1" w:themeShade="BF"/>
    </w:rPr>
  </w:style>
  <w:style w:type="paragraph" w:styleId="IntenseQuote">
    <w:name w:val="Intense Quote"/>
    <w:basedOn w:val="Normal"/>
    <w:next w:val="Normal"/>
    <w:link w:val="IntenseQuoteChar"/>
    <w:uiPriority w:val="30"/>
    <w:qFormat/>
    <w:rsid w:val="00750E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E16"/>
    <w:rPr>
      <w:i/>
      <w:iCs/>
      <w:color w:val="0F4761" w:themeColor="accent1" w:themeShade="BF"/>
    </w:rPr>
  </w:style>
  <w:style w:type="character" w:styleId="IntenseReference">
    <w:name w:val="Intense Reference"/>
    <w:basedOn w:val="DefaultParagraphFont"/>
    <w:uiPriority w:val="32"/>
    <w:qFormat/>
    <w:rsid w:val="00750E16"/>
    <w:rPr>
      <w:b/>
      <w:bCs/>
      <w:smallCaps/>
      <w:color w:val="0F4761" w:themeColor="accent1" w:themeShade="BF"/>
      <w:spacing w:val="5"/>
    </w:rPr>
  </w:style>
  <w:style w:type="paragraph" w:styleId="FootnoteText">
    <w:name w:val="footnote text"/>
    <w:basedOn w:val="Normal"/>
    <w:link w:val="FootnoteTextChar"/>
    <w:uiPriority w:val="99"/>
    <w:unhideWhenUsed/>
    <w:rsid w:val="000C3459"/>
    <w:pPr>
      <w:spacing w:after="0" w:line="240" w:lineRule="auto"/>
    </w:pPr>
    <w:rPr>
      <w:sz w:val="20"/>
      <w:szCs w:val="20"/>
    </w:rPr>
  </w:style>
  <w:style w:type="character" w:customStyle="1" w:styleId="FootnoteTextChar">
    <w:name w:val="Footnote Text Char"/>
    <w:basedOn w:val="DefaultParagraphFont"/>
    <w:link w:val="FootnoteText"/>
    <w:uiPriority w:val="99"/>
    <w:rsid w:val="000C3459"/>
    <w:rPr>
      <w:sz w:val="20"/>
      <w:szCs w:val="20"/>
    </w:rPr>
  </w:style>
  <w:style w:type="character" w:styleId="FootnoteReference">
    <w:name w:val="footnote reference"/>
    <w:basedOn w:val="DefaultParagraphFont"/>
    <w:uiPriority w:val="99"/>
    <w:semiHidden/>
    <w:unhideWhenUsed/>
    <w:rsid w:val="000C3459"/>
    <w:rPr>
      <w:vertAlign w:val="superscript"/>
    </w:rPr>
  </w:style>
  <w:style w:type="paragraph" w:styleId="Header">
    <w:name w:val="header"/>
    <w:basedOn w:val="Normal"/>
    <w:link w:val="HeaderChar"/>
    <w:uiPriority w:val="99"/>
    <w:unhideWhenUsed/>
    <w:rsid w:val="00E16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5B6"/>
  </w:style>
  <w:style w:type="paragraph" w:styleId="Footer">
    <w:name w:val="footer"/>
    <w:basedOn w:val="Normal"/>
    <w:link w:val="FooterChar"/>
    <w:uiPriority w:val="99"/>
    <w:unhideWhenUsed/>
    <w:rsid w:val="00E165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5B6"/>
  </w:style>
  <w:style w:type="table" w:styleId="TableGrid">
    <w:name w:val="Table Grid"/>
    <w:basedOn w:val="TableNormal"/>
    <w:uiPriority w:val="39"/>
    <w:rsid w:val="00B30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607E"/>
    <w:rPr>
      <w:color w:val="467886" w:themeColor="hyperlink"/>
      <w:u w:val="single"/>
    </w:rPr>
  </w:style>
  <w:style w:type="character" w:styleId="UnresolvedMention">
    <w:name w:val="Unresolved Mention"/>
    <w:basedOn w:val="DefaultParagraphFont"/>
    <w:uiPriority w:val="99"/>
    <w:semiHidden/>
    <w:unhideWhenUsed/>
    <w:rsid w:val="00CD6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aldia.microjuris.com/2023/06/24/derecho-a-la-desconexion-digital-en-algunos-paises/" TargetMode="External"/><Relationship Id="rId2" Type="http://schemas.openxmlformats.org/officeDocument/2006/relationships/hyperlink" Target="https://elpais.com/tecnologia/2024-12-18/el-trabajo-hibrido-provoca-estres-tecnologico-a-los-empleados-tienes-que-estar-siempre.html" TargetMode="External"/><Relationship Id="rId1" Type="http://schemas.openxmlformats.org/officeDocument/2006/relationships/hyperlink" Target="https://www.seattletimes.com/life/food-drink/rethinking-screen-time-in-the-age-of-burnout/" TargetMode="External"/><Relationship Id="rId4" Type="http://schemas.openxmlformats.org/officeDocument/2006/relationships/hyperlink" Target="https://glclegal.com/es/blog/derecho-a-desconexion-digital-costa-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C1C0A-DF08-43C3-AF37-3CFEDD0A1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B Marquez</dc:creator>
  <cp:keywords/>
  <dc:description/>
  <cp:lastModifiedBy>Jose Javier Rodriguez</cp:lastModifiedBy>
  <cp:revision>2</cp:revision>
  <cp:lastPrinted>2026-05-19T20:32:00Z</cp:lastPrinted>
  <dcterms:created xsi:type="dcterms:W3CDTF">2026-05-21T12:37:00Z</dcterms:created>
  <dcterms:modified xsi:type="dcterms:W3CDTF">2026-05-21T12:37:00Z</dcterms:modified>
</cp:coreProperties>
</file>