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24AC4" w14:textId="5A183895" w:rsidR="001B3696" w:rsidRPr="001B3696" w:rsidRDefault="001B3696" w:rsidP="001B3696">
      <w:pPr>
        <w:spacing w:after="0" w:line="276" w:lineRule="auto"/>
        <w:ind w:left="2160" w:hanging="288"/>
        <w:rPr>
          <w:rFonts w:ascii="Times New Roman" w:eastAsia="Arial" w:hAnsi="Times New Roman" w:cs="Times New Roman"/>
          <w:kern w:val="0"/>
          <w:sz w:val="2"/>
          <w:szCs w:val="2"/>
          <w14:ligatures w14:val="none"/>
        </w:rPr>
      </w:pPr>
    </w:p>
    <w:p w14:paraId="200B33D8" w14:textId="453CB1E9" w:rsidR="001B3696" w:rsidRPr="007106F3" w:rsidRDefault="001B3696" w:rsidP="001B3696">
      <w:pPr>
        <w:tabs>
          <w:tab w:val="right" w:pos="10800"/>
        </w:tabs>
        <w:spacing w:before="120" w:after="0" w:line="276" w:lineRule="auto"/>
        <w:ind w:left="1872"/>
        <w:rPr>
          <w:rFonts w:ascii="Times New Roman" w:eastAsia="Arial" w:hAnsi="Times New Roman" w:cs="Times New Roman"/>
          <w:b/>
          <w:bCs/>
          <w:kern w:val="0"/>
          <w:sz w:val="36"/>
          <w:szCs w:val="22"/>
          <w14:ligatures w14:val="none"/>
        </w:rPr>
      </w:pPr>
      <w:r w:rsidRPr="007106F3">
        <w:rPr>
          <w:rFonts w:ascii="Times New Roman" w:eastAsia="Arial" w:hAnsi="Times New Roman" w:cs="Times New Roman"/>
          <w:b/>
          <w:bCs/>
          <w:kern w:val="0"/>
          <w:sz w:val="36"/>
          <w:szCs w:val="22"/>
          <w14:ligatures w14:val="none"/>
        </w:rPr>
        <w:t>Anna “Katie” Heater, RN, BSN, CLCP, CCM</w:t>
      </w:r>
      <w:r w:rsidRPr="007106F3">
        <w:rPr>
          <w:rFonts w:ascii="Times New Roman" w:eastAsia="Arial" w:hAnsi="Times New Roman" w:cs="Times New Roman"/>
          <w:b/>
          <w:spacing w:val="-2"/>
          <w:kern w:val="0"/>
          <w:sz w:val="36"/>
          <w:szCs w:val="22"/>
          <w14:ligatures w14:val="none"/>
        </w:rPr>
        <w:br/>
      </w:r>
      <w:r w:rsidR="007106F3">
        <w:rPr>
          <w:rFonts w:ascii="Times New Roman" w:eastAsia="Arial" w:hAnsi="Times New Roman" w:cs="Times New Roman"/>
          <w:kern w:val="0"/>
          <w:sz w:val="36"/>
          <w:szCs w:val="22"/>
          <w14:ligatures w14:val="none"/>
        </w:rPr>
        <w:t xml:space="preserve">                             Life Care Planner</w:t>
      </w:r>
      <w:r w:rsidR="007106F3">
        <w:rPr>
          <w:rFonts w:ascii="Times New Roman" w:eastAsia="Arial" w:hAnsi="Times New Roman" w:cs="Times New Roman"/>
          <w:kern w:val="0"/>
          <w:sz w:val="36"/>
          <w:szCs w:val="22"/>
          <w14:ligatures w14:val="none"/>
        </w:rPr>
        <w:tab/>
      </w:r>
    </w:p>
    <w:p w14:paraId="2AC99110" w14:textId="77777777" w:rsidR="001B3696" w:rsidRPr="001B3696" w:rsidRDefault="001B3696" w:rsidP="001B3696">
      <w:pPr>
        <w:spacing w:after="0" w:line="276" w:lineRule="auto"/>
        <w:ind w:left="1872"/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11CEE1B7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  <w:t>Key Qualifications</w:t>
      </w:r>
    </w:p>
    <w:p w14:paraId="48B5E739" w14:textId="11C217F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Certified Life Care Planner Katie Heater works with defense and plaintiff firms to create life care plans and cost estimates. She is a registered nurse with a background in pediatrics and case management and has been certified as a Legal Nurse Consultant since 2011. Katie is </w:t>
      </w: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an</w:t>
      </w: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International Association of Rehabilitation Professionals member </w:t>
      </w: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and volunteers with CASA for Kids of East Texas.</w:t>
      </w:r>
    </w:p>
    <w:p w14:paraId="057442F6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58399542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</w:pPr>
      <w:r w:rsidRPr="001B3696"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  <w:t>Education</w:t>
      </w:r>
    </w:p>
    <w:p w14:paraId="341FE02A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Texas Tech University Health Sciences Center</w:t>
      </w:r>
    </w:p>
    <w:p w14:paraId="45E78745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proofErr w:type="gramStart"/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Masters of Science</w:t>
      </w:r>
      <w:proofErr w:type="gramEnd"/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in Healthcare Administration (expected graduation May 2026)</w:t>
      </w:r>
    </w:p>
    <w:p w14:paraId="5E3D3E00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6E808154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University of Texas at Tyler</w:t>
      </w:r>
    </w:p>
    <w:p w14:paraId="52EE72F8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Bachelor of Science, Nursing, May 1999</w:t>
      </w:r>
    </w:p>
    <w:p w14:paraId="20BD6CE3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1E06FD4F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Tyler Junior College</w:t>
      </w:r>
    </w:p>
    <w:p w14:paraId="0D30860F" w14:textId="23AE73D0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proofErr w:type="gramStart"/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Associate's</w:t>
      </w: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Degree</w:t>
      </w:r>
      <w:proofErr w:type="gramEnd"/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, Interdisciplinary Studies, May 1996</w:t>
      </w:r>
    </w:p>
    <w:p w14:paraId="1993B66F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52CA70A7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</w:pPr>
      <w:r w:rsidRPr="001B3696"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  <w:t>Professional Experience</w:t>
      </w:r>
    </w:p>
    <w:p w14:paraId="3B509694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IMS Legal Strategies</w:t>
      </w:r>
    </w:p>
    <w:p w14:paraId="1DAD726D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Head of Operations, Life Care Planning</w:t>
      </w:r>
    </w:p>
    <w:p w14:paraId="220B7E17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November 2024–Present</w:t>
      </w:r>
    </w:p>
    <w:p w14:paraId="2DF0FE91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1162BBB9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MacKenzie Life Care Planning</w:t>
      </w:r>
    </w:p>
    <w:p w14:paraId="13C860C8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Consultant, Certified Life Care Planner, Chief of Operations</w:t>
      </w:r>
    </w:p>
    <w:p w14:paraId="09359175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May 2018–November 2024</w:t>
      </w:r>
    </w:p>
    <w:p w14:paraId="6719DCD7" w14:textId="72C6D3BC" w:rsidR="001B3696" w:rsidRPr="001B3696" w:rsidRDefault="001B3696" w:rsidP="001B3696">
      <w:pPr>
        <w:numPr>
          <w:ilvl w:val="0"/>
          <w:numId w:val="1"/>
        </w:numPr>
        <w:spacing w:after="0" w:line="276" w:lineRule="auto"/>
        <w:ind w:left="720"/>
        <w:contextualSpacing/>
        <w:rPr>
          <w:rFonts w:ascii="Times New Roman" w:eastAsia="Arial" w:hAnsi="Times New Roman" w:cs="Times New Roman"/>
          <w:kern w:val="0"/>
          <w:sz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14:ligatures w14:val="none"/>
        </w:rPr>
        <w:t xml:space="preserve">Collaborate with physicians to provide comprehensive life care plans for clients, </w:t>
      </w:r>
      <w:r>
        <w:rPr>
          <w:rFonts w:ascii="Times New Roman" w:eastAsia="Arial" w:hAnsi="Times New Roman" w:cs="Times New Roman"/>
          <w:kern w:val="0"/>
          <w:sz w:val="22"/>
          <w14:ligatures w14:val="none"/>
        </w:rPr>
        <w:t xml:space="preserve">research injuries and illnesses, analyze life care plans developed by other experts, and </w:t>
      </w:r>
      <w:r w:rsidRPr="001B3696">
        <w:rPr>
          <w:rFonts w:ascii="Times New Roman" w:eastAsia="Arial" w:hAnsi="Times New Roman" w:cs="Times New Roman"/>
          <w:kern w:val="0"/>
          <w:sz w:val="22"/>
          <w14:ligatures w14:val="none"/>
        </w:rPr>
        <w:t>provide cost estimates for future surgeries and procedures.</w:t>
      </w:r>
    </w:p>
    <w:p w14:paraId="663A0BCE" w14:textId="0F777986" w:rsidR="001B3696" w:rsidRPr="001B3696" w:rsidRDefault="001B3696" w:rsidP="001B3696">
      <w:pPr>
        <w:numPr>
          <w:ilvl w:val="0"/>
          <w:numId w:val="1"/>
        </w:numPr>
        <w:spacing w:after="0" w:line="276" w:lineRule="auto"/>
        <w:ind w:left="720"/>
        <w:contextualSpacing/>
        <w:rPr>
          <w:rFonts w:ascii="Times New Roman" w:eastAsia="Arial" w:hAnsi="Times New Roman" w:cs="Times New Roman"/>
          <w:kern w:val="0"/>
          <w:sz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14:ligatures w14:val="none"/>
        </w:rPr>
        <w:t xml:space="preserve">Oversee the quality of services and products generated daily. Ensure strategic goals and objectives are met </w:t>
      </w:r>
      <w:r>
        <w:rPr>
          <w:rFonts w:ascii="Times New Roman" w:eastAsia="Arial" w:hAnsi="Times New Roman" w:cs="Times New Roman"/>
          <w:kern w:val="0"/>
          <w:sz w:val="22"/>
          <w14:ligatures w14:val="none"/>
        </w:rPr>
        <w:t>by assessing, planning, implementing, and evaluating operations and identifying potential obstacles to the firm's success</w:t>
      </w:r>
      <w:r w:rsidRPr="001B3696">
        <w:rPr>
          <w:rFonts w:ascii="Times New Roman" w:eastAsia="Arial" w:hAnsi="Times New Roman" w:cs="Times New Roman"/>
          <w:kern w:val="0"/>
          <w:sz w:val="22"/>
          <w14:ligatures w14:val="none"/>
        </w:rPr>
        <w:t>.</w:t>
      </w:r>
    </w:p>
    <w:p w14:paraId="5BE3C6A9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1C54A289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Research &amp; Planning Consultants, LP</w:t>
      </w:r>
    </w:p>
    <w:p w14:paraId="75EC1FBB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Consultant, Certified Life Care Planner</w:t>
      </w:r>
    </w:p>
    <w:p w14:paraId="7E8A5173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March 2016–May 2018</w:t>
      </w:r>
    </w:p>
    <w:p w14:paraId="59117A08" w14:textId="7B35C61A" w:rsidR="001B3696" w:rsidRPr="001B3696" w:rsidRDefault="001B3696" w:rsidP="001B3696">
      <w:pPr>
        <w:numPr>
          <w:ilvl w:val="0"/>
          <w:numId w:val="2"/>
        </w:numPr>
        <w:spacing w:after="0" w:line="276" w:lineRule="auto"/>
        <w:ind w:left="810"/>
        <w:contextualSpacing/>
        <w:rPr>
          <w:rFonts w:ascii="Times New Roman" w:eastAsia="Arial" w:hAnsi="Times New Roman" w:cs="Times New Roman"/>
          <w:kern w:val="0"/>
          <w:sz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14:ligatures w14:val="none"/>
        </w:rPr>
        <w:t>Legal nurse consultant, providing medical records analysis, nursing standards of care, and research on injuries</w:t>
      </w:r>
      <w:r>
        <w:rPr>
          <w:rFonts w:ascii="Times New Roman" w:eastAsia="Arial" w:hAnsi="Times New Roman" w:cs="Times New Roman"/>
          <w:kern w:val="0"/>
          <w:sz w:val="22"/>
          <w14:ligatures w14:val="none"/>
        </w:rPr>
        <w:t>,</w:t>
      </w:r>
      <w:r w:rsidRPr="001B3696">
        <w:rPr>
          <w:rFonts w:ascii="Times New Roman" w:eastAsia="Arial" w:hAnsi="Times New Roman" w:cs="Times New Roman"/>
          <w:kern w:val="0"/>
          <w:sz w:val="22"/>
          <w14:ligatures w14:val="none"/>
        </w:rPr>
        <w:t xml:space="preserve"> future treatment, and projected costs.</w:t>
      </w: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br w:type="page"/>
      </w:r>
    </w:p>
    <w:p w14:paraId="0E837B72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lastRenderedPageBreak/>
        <w:t>Heater Medical-Legal Consulting</w:t>
      </w:r>
    </w:p>
    <w:p w14:paraId="65238586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Sole Proprietor</w:t>
      </w:r>
    </w:p>
    <w:p w14:paraId="1EC65FF7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April 2011–March 2016</w:t>
      </w:r>
    </w:p>
    <w:p w14:paraId="3B5C4AFE" w14:textId="71CD9A17" w:rsidR="001B3696" w:rsidRPr="001B3696" w:rsidRDefault="001B3696" w:rsidP="001B3696">
      <w:pPr>
        <w:numPr>
          <w:ilvl w:val="0"/>
          <w:numId w:val="2"/>
        </w:numPr>
        <w:spacing w:after="0" w:line="276" w:lineRule="auto"/>
        <w:ind w:left="720"/>
        <w:contextualSpacing/>
        <w:rPr>
          <w:rFonts w:ascii="Times New Roman" w:eastAsia="Arial" w:hAnsi="Times New Roman" w:cs="Times New Roman"/>
          <w:kern w:val="0"/>
          <w:sz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14:ligatures w14:val="none"/>
        </w:rPr>
        <w:t xml:space="preserve">Investigate medical records for legal merit; define standards of care and identify deviations from standards of care; research and report </w:t>
      </w:r>
      <w:proofErr w:type="gramStart"/>
      <w:r w:rsidRPr="001B3696">
        <w:rPr>
          <w:rFonts w:ascii="Times New Roman" w:eastAsia="Arial" w:hAnsi="Times New Roman" w:cs="Times New Roman"/>
          <w:kern w:val="0"/>
          <w:sz w:val="22"/>
          <w14:ligatures w14:val="none"/>
        </w:rPr>
        <w:t>writing;</w:t>
      </w:r>
      <w:proofErr w:type="gramEnd"/>
      <w:r w:rsidRPr="001B3696">
        <w:rPr>
          <w:rFonts w:ascii="Times New Roman" w:eastAsia="Arial" w:hAnsi="Times New Roman" w:cs="Times New Roman"/>
          <w:kern w:val="0"/>
          <w:sz w:val="22"/>
          <w14:ligatures w14:val="none"/>
        </w:rPr>
        <w:t xml:space="preserve"> locate testifying experts; </w:t>
      </w:r>
      <w:r>
        <w:rPr>
          <w:rFonts w:ascii="Times New Roman" w:eastAsia="Arial" w:hAnsi="Times New Roman" w:cs="Times New Roman"/>
          <w:kern w:val="0"/>
          <w:sz w:val="22"/>
          <w14:ligatures w14:val="none"/>
        </w:rPr>
        <w:t xml:space="preserve">and perform 25 other </w:t>
      </w:r>
      <w:r w:rsidRPr="001B3696">
        <w:rPr>
          <w:rFonts w:ascii="Times New Roman" w:eastAsia="Arial" w:hAnsi="Times New Roman" w:cs="Times New Roman"/>
          <w:kern w:val="0"/>
          <w:sz w:val="22"/>
          <w14:ligatures w14:val="none"/>
        </w:rPr>
        <w:t>legal consulting functions.</w:t>
      </w:r>
    </w:p>
    <w:p w14:paraId="5EB5B7F5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7C5F08FE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East Texas Medical Center</w:t>
      </w:r>
    </w:p>
    <w:p w14:paraId="64E8F40E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Case Manager</w:t>
      </w:r>
    </w:p>
    <w:p w14:paraId="57E7999F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March 2012–January 2017</w:t>
      </w:r>
    </w:p>
    <w:p w14:paraId="6AFD4F1D" w14:textId="3C9B5566" w:rsidR="001B3696" w:rsidRPr="001B3696" w:rsidRDefault="001B3696" w:rsidP="001B3696">
      <w:pPr>
        <w:numPr>
          <w:ilvl w:val="0"/>
          <w:numId w:val="2"/>
        </w:numPr>
        <w:spacing w:after="0" w:line="276" w:lineRule="auto"/>
        <w:ind w:left="720"/>
        <w:contextualSpacing/>
        <w:rPr>
          <w:rFonts w:ascii="Times New Roman" w:eastAsia="Arial" w:hAnsi="Times New Roman" w:cs="Times New Roman"/>
          <w:kern w:val="0"/>
          <w:sz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14:ligatures w14:val="none"/>
        </w:rPr>
        <w:t>Coordinate plan of care, assess discharge needs</w:t>
      </w:r>
      <w:r>
        <w:rPr>
          <w:rFonts w:ascii="Times New Roman" w:eastAsia="Arial" w:hAnsi="Times New Roman" w:cs="Times New Roman"/>
          <w:kern w:val="0"/>
          <w:sz w:val="22"/>
          <w14:ligatures w14:val="none"/>
        </w:rPr>
        <w:t>,</w:t>
      </w:r>
      <w:r w:rsidRPr="001B3696">
        <w:rPr>
          <w:rFonts w:ascii="Times New Roman" w:eastAsia="Arial" w:hAnsi="Times New Roman" w:cs="Times New Roman"/>
          <w:kern w:val="0"/>
          <w:sz w:val="22"/>
          <w14:ligatures w14:val="none"/>
        </w:rPr>
        <w:t xml:space="preserve"> and implement interventions, educate on reimbursement methodologies, payer requirements, and regulatory guidelines to healthcare team members and patients.</w:t>
      </w:r>
    </w:p>
    <w:p w14:paraId="12D0EA06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73AE9D9A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Pediatric Office Nurse, Dr. Michael Austin</w:t>
      </w:r>
    </w:p>
    <w:p w14:paraId="0CE10A58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October 2009–March 2012</w:t>
      </w:r>
    </w:p>
    <w:p w14:paraId="30568CF0" w14:textId="77777777" w:rsidR="001B3696" w:rsidRPr="001B3696" w:rsidRDefault="001B3696" w:rsidP="001B3696">
      <w:pPr>
        <w:numPr>
          <w:ilvl w:val="0"/>
          <w:numId w:val="2"/>
        </w:numPr>
        <w:spacing w:after="0" w:line="276" w:lineRule="auto"/>
        <w:ind w:left="720"/>
        <w:contextualSpacing/>
        <w:rPr>
          <w:rFonts w:ascii="Times New Roman" w:eastAsia="Arial" w:hAnsi="Times New Roman" w:cs="Times New Roman"/>
          <w:kern w:val="0"/>
          <w:sz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14:ligatures w14:val="none"/>
        </w:rPr>
        <w:t>Perform patient care and procedures; telephone triage; coordinate referrals; write appeals to insurance companies; assist with state vaccine audits.</w:t>
      </w:r>
    </w:p>
    <w:p w14:paraId="0369AB28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07D7DA74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Tyler Independent School District</w:t>
      </w:r>
    </w:p>
    <w:p w14:paraId="7EE43B1A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School Nurse, Bell Elementary</w:t>
      </w:r>
    </w:p>
    <w:p w14:paraId="14BC3FAC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January 2009–October 2009</w:t>
      </w:r>
    </w:p>
    <w:p w14:paraId="14E35A44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710A9FB1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School Nurse, John Tyler High School</w:t>
      </w:r>
    </w:p>
    <w:p w14:paraId="3F9D43F5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September 2006–December 2008</w:t>
      </w:r>
    </w:p>
    <w:p w14:paraId="0F44F52F" w14:textId="77777777" w:rsidR="001B3696" w:rsidRPr="001B3696" w:rsidRDefault="001B3696" w:rsidP="001B3696">
      <w:pPr>
        <w:numPr>
          <w:ilvl w:val="0"/>
          <w:numId w:val="2"/>
        </w:numPr>
        <w:spacing w:after="0" w:line="276" w:lineRule="auto"/>
        <w:ind w:left="720"/>
        <w:contextualSpacing/>
        <w:rPr>
          <w:rFonts w:ascii="Times New Roman" w:eastAsia="Arial" w:hAnsi="Times New Roman" w:cs="Times New Roman"/>
          <w:kern w:val="0"/>
          <w:sz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14:ligatures w14:val="none"/>
        </w:rPr>
        <w:t>Coordinated care of school students; performed health screenings, maintained student health records; frequently communicated with parents regarding students; record auditing.</w:t>
      </w:r>
    </w:p>
    <w:p w14:paraId="637EC41E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1136AE02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Tyler Office of Pediatrics, Dr. Jeffrey Smith</w:t>
      </w:r>
    </w:p>
    <w:p w14:paraId="79BE46E8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Pediatric Office Nurse</w:t>
      </w:r>
    </w:p>
    <w:p w14:paraId="13B33DBA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June 2000–September 2006</w:t>
      </w:r>
    </w:p>
    <w:p w14:paraId="5E53BD65" w14:textId="77777777" w:rsidR="001B3696" w:rsidRPr="001B3696" w:rsidRDefault="001B3696" w:rsidP="001B3696">
      <w:pPr>
        <w:numPr>
          <w:ilvl w:val="0"/>
          <w:numId w:val="2"/>
        </w:numPr>
        <w:spacing w:after="0" w:line="276" w:lineRule="auto"/>
        <w:ind w:left="720"/>
        <w:contextualSpacing/>
        <w:rPr>
          <w:rFonts w:ascii="Times New Roman" w:eastAsia="Arial" w:hAnsi="Times New Roman" w:cs="Times New Roman"/>
          <w:kern w:val="0"/>
          <w:sz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14:ligatures w14:val="none"/>
        </w:rPr>
        <w:t xml:space="preserve">Performed patient care and procedures in-office; coordinated insurance benefits and procedures; performed patient triage; closely communicated with parents and patients; chart and medical </w:t>
      </w:r>
      <w:r w:rsidRPr="001B3696">
        <w:rPr>
          <w:rFonts w:ascii="Times New Roman" w:eastAsia="Arial" w:hAnsi="Times New Roman" w:cs="Times New Roman"/>
          <w:kern w:val="0"/>
          <w:sz w:val="22"/>
          <w14:ligatures w14:val="none"/>
        </w:rPr>
        <w:br/>
        <w:t>records auditing.</w:t>
      </w:r>
    </w:p>
    <w:p w14:paraId="7228CD23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22529BE5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East Texas Medical Center</w:t>
      </w:r>
    </w:p>
    <w:p w14:paraId="5633747C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Graduate Nurse, Registered Nurse</w:t>
      </w:r>
    </w:p>
    <w:p w14:paraId="0F08A027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May 1999–May 2003</w:t>
      </w:r>
    </w:p>
    <w:p w14:paraId="58F4A93F" w14:textId="5634725C" w:rsidR="001B3696" w:rsidRPr="001B3696" w:rsidRDefault="001B3696" w:rsidP="001B3696">
      <w:pPr>
        <w:numPr>
          <w:ilvl w:val="0"/>
          <w:numId w:val="2"/>
        </w:numPr>
        <w:spacing w:after="0" w:line="276" w:lineRule="auto"/>
        <w:ind w:left="720"/>
        <w:contextualSpacing/>
        <w:rPr>
          <w:rFonts w:ascii="Times New Roman" w:eastAsia="Arial" w:hAnsi="Times New Roman" w:cs="Times New Roman"/>
          <w:kern w:val="0"/>
          <w:sz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14:ligatures w14:val="none"/>
        </w:rPr>
        <w:t xml:space="preserve">Began as </w:t>
      </w:r>
      <w:r>
        <w:rPr>
          <w:rFonts w:ascii="Times New Roman" w:eastAsia="Arial" w:hAnsi="Times New Roman" w:cs="Times New Roman"/>
          <w:kern w:val="0"/>
          <w:sz w:val="22"/>
          <w14:ligatures w14:val="none"/>
        </w:rPr>
        <w:t xml:space="preserve">a </w:t>
      </w:r>
      <w:r w:rsidRPr="001B3696">
        <w:rPr>
          <w:rFonts w:ascii="Times New Roman" w:eastAsia="Arial" w:hAnsi="Times New Roman" w:cs="Times New Roman"/>
          <w:kern w:val="0"/>
          <w:sz w:val="22"/>
          <w14:ligatures w14:val="none"/>
        </w:rPr>
        <w:t xml:space="preserve">labor and delivery nurse, </w:t>
      </w:r>
      <w:r>
        <w:rPr>
          <w:rFonts w:ascii="Times New Roman" w:eastAsia="Arial" w:hAnsi="Times New Roman" w:cs="Times New Roman"/>
          <w:kern w:val="0"/>
          <w:sz w:val="22"/>
          <w14:ligatures w14:val="none"/>
        </w:rPr>
        <w:t xml:space="preserve">providing </w:t>
      </w:r>
      <w:r w:rsidRPr="001B3696">
        <w:rPr>
          <w:rFonts w:ascii="Times New Roman" w:eastAsia="Arial" w:hAnsi="Times New Roman" w:cs="Times New Roman"/>
          <w:kern w:val="0"/>
          <w:sz w:val="22"/>
          <w14:ligatures w14:val="none"/>
        </w:rPr>
        <w:t xml:space="preserve">one-on-one patient care. Responsible for laboring </w:t>
      </w:r>
      <w:r>
        <w:rPr>
          <w:rFonts w:ascii="Times New Roman" w:eastAsia="Arial" w:hAnsi="Times New Roman" w:cs="Times New Roman"/>
          <w:kern w:val="0"/>
          <w:sz w:val="22"/>
          <w14:ligatures w14:val="none"/>
        </w:rPr>
        <w:t>patients</w:t>
      </w:r>
      <w:r w:rsidRPr="001B3696">
        <w:rPr>
          <w:rFonts w:ascii="Times New Roman" w:eastAsia="Arial" w:hAnsi="Times New Roman" w:cs="Times New Roman"/>
          <w:kern w:val="0"/>
          <w:sz w:val="22"/>
          <w14:ligatures w14:val="none"/>
        </w:rPr>
        <w:t xml:space="preserve"> from </w:t>
      </w:r>
      <w:r>
        <w:rPr>
          <w:rFonts w:ascii="Times New Roman" w:eastAsia="Arial" w:hAnsi="Times New Roman" w:cs="Times New Roman"/>
          <w:kern w:val="0"/>
          <w:sz w:val="22"/>
          <w14:ligatures w14:val="none"/>
        </w:rPr>
        <w:t>the beginning of the labor process through</w:t>
      </w:r>
      <w:r w:rsidRPr="001B3696">
        <w:rPr>
          <w:rFonts w:ascii="Times New Roman" w:eastAsia="Arial" w:hAnsi="Times New Roman" w:cs="Times New Roman"/>
          <w:kern w:val="0"/>
          <w:sz w:val="22"/>
          <w14:ligatures w14:val="none"/>
        </w:rPr>
        <w:t xml:space="preserve"> delivery, and post-partum care. Transferred to pediatric unit and became a charge nurse under the direction of Lois Smith, RN. Direct care for pediatric patients, general med-surg patients, and trauma step-down patients; chart reviews and audits.</w:t>
      </w:r>
    </w:p>
    <w:p w14:paraId="177B71D5" w14:textId="77777777" w:rsid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3D0DAEC1" w14:textId="75CAB119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14:ligatures w14:val="none"/>
        </w:rPr>
      </w:pPr>
      <w:r w:rsidRPr="001B3696"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  <w:t>License</w:t>
      </w:r>
    </w:p>
    <w:p w14:paraId="04827757" w14:textId="49C49D25" w:rsidR="001B3696" w:rsidRDefault="001B3696" w:rsidP="001B3696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Registered Nurse, June 1999</w:t>
      </w: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br w:type="page"/>
      </w:r>
    </w:p>
    <w:p w14:paraId="1C28E799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</w:pPr>
      <w:r w:rsidRPr="001B3696"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  <w:lastRenderedPageBreak/>
        <w:t>Certification</w:t>
      </w:r>
    </w:p>
    <w:p w14:paraId="6849ABC0" w14:textId="77777777" w:rsidR="001B3696" w:rsidRPr="001B3696" w:rsidRDefault="001B3696" w:rsidP="001B3696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Certified Case Manager, CCMC, September 20, 2020</w:t>
      </w:r>
    </w:p>
    <w:p w14:paraId="6D4ED66A" w14:textId="77777777" w:rsidR="001B3696" w:rsidRPr="001B3696" w:rsidRDefault="001B3696" w:rsidP="001B3696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Certified Life Care Planner, ICHCC, 2017</w:t>
      </w:r>
    </w:p>
    <w:p w14:paraId="04848F68" w14:textId="77777777" w:rsidR="001B3696" w:rsidRPr="001B3696" w:rsidRDefault="001B3696" w:rsidP="001B3696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Certified Legal Nurse Consultant, Vickie Milazzo Institute, September 2011</w:t>
      </w:r>
    </w:p>
    <w:p w14:paraId="6C7E35A9" w14:textId="77777777" w:rsidR="001B3696" w:rsidRPr="001B3696" w:rsidRDefault="001B3696" w:rsidP="001B3696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40DD8D08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</w:pPr>
      <w:r w:rsidRPr="001B3696"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  <w:t>Professional Memberships</w:t>
      </w:r>
    </w:p>
    <w:p w14:paraId="0E783078" w14:textId="77777777" w:rsidR="001B3696" w:rsidRPr="001B3696" w:rsidRDefault="001B3696" w:rsidP="001B3696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International Association of Rehabilitation Professionals</w:t>
      </w:r>
    </w:p>
    <w:p w14:paraId="33E826CA" w14:textId="1B8B2B66" w:rsidR="001B3696" w:rsidRPr="001B3696" w:rsidRDefault="001B3696" w:rsidP="001B3696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International Association of Rehabilitation Professionals</w:t>
      </w: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,</w:t>
      </w: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Texas, 2024–2025 Board Member</w:t>
      </w:r>
    </w:p>
    <w:p w14:paraId="6C24D9E3" w14:textId="77777777" w:rsidR="001B3696" w:rsidRPr="001B3696" w:rsidRDefault="001B3696" w:rsidP="001B3696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American Association of Nurse Life Care Planners</w:t>
      </w:r>
    </w:p>
    <w:p w14:paraId="5CC7D6BE" w14:textId="77777777" w:rsidR="001B3696" w:rsidRPr="001B3696" w:rsidRDefault="001B3696" w:rsidP="001B3696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79862BD5" w14:textId="77777777" w:rsidR="001B3696" w:rsidRPr="001B3696" w:rsidRDefault="001B3696" w:rsidP="001B3696">
      <w:pPr>
        <w:spacing w:after="0" w:line="276" w:lineRule="auto"/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</w:pPr>
      <w:r w:rsidRPr="001B3696"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  <w:t>Community Service</w:t>
      </w:r>
    </w:p>
    <w:p w14:paraId="2B4C9167" w14:textId="77777777" w:rsidR="001B3696" w:rsidRPr="001B3696" w:rsidRDefault="001B3696" w:rsidP="001B3696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PATH (People Attempting to Help) volunteer and mentor, 2006–2007</w:t>
      </w:r>
    </w:p>
    <w:p w14:paraId="3372DC2F" w14:textId="77777777" w:rsidR="001B3696" w:rsidRPr="001B3696" w:rsidRDefault="001B3696" w:rsidP="001B3696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</w:pPr>
      <w:r w:rsidRPr="001B36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CASA of East Texas, CASA volunteer, 2013–Present</w:t>
      </w:r>
    </w:p>
    <w:p w14:paraId="394E57F2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16131C36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60C87336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56951D7C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53455E54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73847659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648F7DC6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728313C2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120F6557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2FB3E40C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7A049A8F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2D9BF9E1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2101D766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4C5EDCE1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05C29C3A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382A4057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532B3A89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6AFF1037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5915FE33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30A01291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6005721E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7CF9272E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0E4AC597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1DB7B21A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2D1DB359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3DADDEF7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500426B5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23A732A3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37ED2A74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49B79164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29EE73A4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5299D001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50F87861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13CCD8A0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5A5B00A1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19448A15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30E90A6A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1D9FFE1E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60A5CFA6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51A7109C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39EFA020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555B7720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65AAF024" w14:textId="77777777" w:rsidR="001B3696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3CE3B99D" w14:textId="77777777" w:rsidR="001B3696" w:rsidRPr="00693C40" w:rsidRDefault="001B3696" w:rsidP="001B369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sectPr w:rsidR="001B3696" w:rsidRPr="00693C40" w:rsidSect="001B3696">
      <w:footerReference w:type="even" r:id="rId7"/>
      <w:footerReference w:type="default" r:id="rId8"/>
      <w:pgSz w:w="12240" w:h="15840"/>
      <w:pgMar w:top="1440" w:right="720" w:bottom="1440" w:left="720" w:header="115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834B" w14:textId="77777777" w:rsidR="005A0FC8" w:rsidRDefault="005A0FC8" w:rsidP="001B3696">
      <w:pPr>
        <w:spacing w:after="0" w:line="240" w:lineRule="auto"/>
      </w:pPr>
      <w:r>
        <w:separator/>
      </w:r>
    </w:p>
  </w:endnote>
  <w:endnote w:type="continuationSeparator" w:id="0">
    <w:p w14:paraId="53EAD45E" w14:textId="77777777" w:rsidR="005A0FC8" w:rsidRDefault="005A0FC8" w:rsidP="001B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6D52" w14:textId="77777777" w:rsidR="004E6837" w:rsidRDefault="00000000" w:rsidP="00375E9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55C612" w14:textId="77777777" w:rsidR="004E6837" w:rsidRDefault="00000000" w:rsidP="005E7FDE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9C6DDD" w14:textId="77777777" w:rsidR="004E6837" w:rsidRDefault="00000000" w:rsidP="004948B3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2FA282" w14:textId="77777777" w:rsidR="004E6837" w:rsidRDefault="004E6837" w:rsidP="00FC40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15A1" w14:textId="77777777" w:rsidR="004E6837" w:rsidRPr="001B3696" w:rsidRDefault="00000000" w:rsidP="00EB625C">
    <w:pPr>
      <w:pStyle w:val="Footer"/>
      <w:framePr w:w="540" w:h="158" w:hRule="exact" w:wrap="none" w:vAnchor="text" w:hAnchor="page" w:x="10250" w:y="36"/>
      <w:jc w:val="right"/>
      <w:rPr>
        <w:rStyle w:val="PageNumber"/>
        <w:color w:val="808080"/>
        <w:sz w:val="16"/>
        <w:szCs w:val="16"/>
      </w:rPr>
    </w:pPr>
    <w:r w:rsidRPr="001B3696">
      <w:rPr>
        <w:rStyle w:val="PageNumber"/>
        <w:color w:val="808080"/>
        <w:sz w:val="16"/>
        <w:szCs w:val="16"/>
      </w:rPr>
      <w:fldChar w:fldCharType="begin"/>
    </w:r>
    <w:r w:rsidRPr="001B3696">
      <w:rPr>
        <w:rStyle w:val="PageNumber"/>
        <w:color w:val="808080"/>
        <w:sz w:val="16"/>
        <w:szCs w:val="16"/>
      </w:rPr>
      <w:instrText xml:space="preserve">PAGE  </w:instrText>
    </w:r>
    <w:r w:rsidRPr="001B3696">
      <w:rPr>
        <w:rStyle w:val="PageNumber"/>
        <w:color w:val="808080"/>
        <w:sz w:val="16"/>
        <w:szCs w:val="16"/>
      </w:rPr>
      <w:fldChar w:fldCharType="separate"/>
    </w:r>
    <w:r w:rsidRPr="001B3696">
      <w:rPr>
        <w:rStyle w:val="PageNumber"/>
        <w:noProof/>
        <w:color w:val="808080"/>
        <w:sz w:val="16"/>
        <w:szCs w:val="16"/>
      </w:rPr>
      <w:t>2</w:t>
    </w:r>
    <w:r w:rsidRPr="001B3696">
      <w:rPr>
        <w:rStyle w:val="PageNumber"/>
        <w:color w:val="808080"/>
        <w:sz w:val="16"/>
        <w:szCs w:val="16"/>
      </w:rPr>
      <w:fldChar w:fldCharType="end"/>
    </w:r>
  </w:p>
  <w:p w14:paraId="5604C044" w14:textId="1A3C18F8" w:rsidR="004E6837" w:rsidRPr="001B3696" w:rsidRDefault="004E6837" w:rsidP="001B3696">
    <w:pPr>
      <w:widowControl w:val="0"/>
      <w:rPr>
        <w:smallCaps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A08A2" w14:textId="77777777" w:rsidR="005A0FC8" w:rsidRDefault="005A0FC8" w:rsidP="001B3696">
      <w:pPr>
        <w:spacing w:after="0" w:line="240" w:lineRule="auto"/>
      </w:pPr>
      <w:r>
        <w:separator/>
      </w:r>
    </w:p>
  </w:footnote>
  <w:footnote w:type="continuationSeparator" w:id="0">
    <w:p w14:paraId="5C158779" w14:textId="77777777" w:rsidR="005A0FC8" w:rsidRDefault="005A0FC8" w:rsidP="001B3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DB0"/>
    <w:multiLevelType w:val="hybridMultilevel"/>
    <w:tmpl w:val="184ED64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2EDF57FC"/>
    <w:multiLevelType w:val="hybridMultilevel"/>
    <w:tmpl w:val="226A9DD0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 w16cid:durableId="29035750">
    <w:abstractNumId w:val="0"/>
  </w:num>
  <w:num w:numId="2" w16cid:durableId="129325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D5"/>
    <w:rsid w:val="001B3696"/>
    <w:rsid w:val="004E6837"/>
    <w:rsid w:val="005972C6"/>
    <w:rsid w:val="005A0FC8"/>
    <w:rsid w:val="007106F3"/>
    <w:rsid w:val="008577D1"/>
    <w:rsid w:val="009B50B1"/>
    <w:rsid w:val="00B94B9D"/>
    <w:rsid w:val="00C061B0"/>
    <w:rsid w:val="00C07AD5"/>
    <w:rsid w:val="00C77A15"/>
    <w:rsid w:val="00DD4A04"/>
    <w:rsid w:val="00E3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52C41"/>
  <w15:chartTrackingRefBased/>
  <w15:docId w15:val="{69E86F63-8FB8-4908-9CED-B7E6682B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A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A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A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A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A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696"/>
    <w:pPr>
      <w:tabs>
        <w:tab w:val="center" w:pos="4680"/>
        <w:tab w:val="right" w:pos="9360"/>
      </w:tabs>
      <w:spacing w:after="0" w:line="240" w:lineRule="auto"/>
      <w:ind w:left="1872"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B3696"/>
    <w:rPr>
      <w:rFonts w:ascii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3696"/>
    <w:pPr>
      <w:tabs>
        <w:tab w:val="center" w:pos="4680"/>
        <w:tab w:val="right" w:pos="9360"/>
      </w:tabs>
      <w:spacing w:after="0" w:line="240" w:lineRule="auto"/>
      <w:ind w:left="1872"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B3696"/>
    <w:rPr>
      <w:rFonts w:ascii="Arial" w:hAnsi="Arial" w:cs="Arial"/>
      <w:kern w:val="0"/>
      <w:sz w:val="22"/>
      <w:szCs w:val="22"/>
      <w14:ligatures w14:val="none"/>
    </w:rPr>
  </w:style>
  <w:style w:type="character" w:styleId="PageNumber">
    <w:name w:val="page number"/>
    <w:uiPriority w:val="99"/>
    <w:semiHidden/>
    <w:unhideWhenUsed/>
    <w:rsid w:val="001B3696"/>
  </w:style>
  <w:style w:type="character" w:styleId="Hyperlink">
    <w:name w:val="Hyperlink"/>
    <w:basedOn w:val="DefaultParagraphFont"/>
    <w:uiPriority w:val="99"/>
    <w:unhideWhenUsed/>
    <w:rsid w:val="001B36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3650</Characters>
  <Application>Microsoft Office Word</Application>
  <DocSecurity>0</DocSecurity>
  <Lines>146</Lines>
  <Paragraphs>72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 Parker</dc:creator>
  <cp:keywords/>
  <dc:description/>
  <cp:lastModifiedBy>Katie Heater</cp:lastModifiedBy>
  <cp:revision>3</cp:revision>
  <dcterms:created xsi:type="dcterms:W3CDTF">2025-11-13T19:51:00Z</dcterms:created>
  <dcterms:modified xsi:type="dcterms:W3CDTF">2025-11-18T22:26:00Z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a8ac7da3-ed84-4b9c-b5ba-6ee4dee07cb1</vt:lpwstr>
  </property>
</Properties>
</file>