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5E846" w14:textId="77777777" w:rsidR="0071247A" w:rsidRPr="0071247A" w:rsidRDefault="0071247A" w:rsidP="0071247A">
      <w:pPr>
        <w:rPr>
          <w:b/>
          <w:bCs/>
        </w:rPr>
      </w:pPr>
      <w:r w:rsidRPr="0071247A">
        <w:rPr>
          <w:b/>
          <w:bCs/>
        </w:rPr>
        <w:t>Equal Opportunities Policy</w:t>
      </w:r>
    </w:p>
    <w:p w14:paraId="606C9108" w14:textId="28FB7C9D" w:rsidR="0071247A" w:rsidRPr="0071247A" w:rsidRDefault="0071247A" w:rsidP="0071247A">
      <w:pPr>
        <w:rPr>
          <w:b/>
          <w:bCs/>
        </w:rPr>
      </w:pPr>
      <w:r w:rsidRPr="0071247A">
        <w:rPr>
          <w:b/>
          <w:bCs/>
        </w:rPr>
        <w:t>[</w:t>
      </w:r>
      <w:r>
        <w:rPr>
          <w:b/>
          <w:bCs/>
        </w:rPr>
        <w:t xml:space="preserve">ACTS </w:t>
      </w:r>
      <w:proofErr w:type="gramStart"/>
      <w:r>
        <w:rPr>
          <w:b/>
          <w:bCs/>
        </w:rPr>
        <w:t xml:space="preserve">Scotland </w:t>
      </w:r>
      <w:r w:rsidRPr="0071247A">
        <w:rPr>
          <w:b/>
          <w:bCs/>
        </w:rPr>
        <w:t>]</w:t>
      </w:r>
      <w:proofErr w:type="gramEnd"/>
    </w:p>
    <w:p w14:paraId="4004C44F" w14:textId="1FB20DE5" w:rsidR="0071247A" w:rsidRPr="0071247A" w:rsidRDefault="0071247A" w:rsidP="0071247A">
      <w:r w:rsidRPr="0071247A">
        <w:rPr>
          <w:b/>
          <w:bCs/>
        </w:rPr>
        <w:t>Reviewed: [</w:t>
      </w:r>
      <w:r>
        <w:rPr>
          <w:b/>
          <w:bCs/>
        </w:rPr>
        <w:t>6</w:t>
      </w:r>
      <w:r w:rsidRPr="0071247A">
        <w:rPr>
          <w:b/>
          <w:bCs/>
          <w:vertAlign w:val="superscript"/>
        </w:rPr>
        <w:t>th</w:t>
      </w:r>
      <w:r>
        <w:rPr>
          <w:b/>
          <w:bCs/>
        </w:rPr>
        <w:t xml:space="preserve"> August 2025</w:t>
      </w:r>
      <w:r w:rsidRPr="0071247A">
        <w:rPr>
          <w:b/>
          <w:bCs/>
        </w:rPr>
        <w:t>]</w:t>
      </w:r>
    </w:p>
    <w:p w14:paraId="11EBF3D4" w14:textId="77777777" w:rsidR="0071247A" w:rsidRPr="0071247A" w:rsidRDefault="0071247A" w:rsidP="0071247A">
      <w:pPr>
        <w:rPr>
          <w:b/>
          <w:bCs/>
        </w:rPr>
      </w:pPr>
      <w:r w:rsidRPr="0071247A">
        <w:rPr>
          <w:b/>
          <w:bCs/>
        </w:rPr>
        <w:t>1. Policy Statement</w:t>
      </w:r>
    </w:p>
    <w:p w14:paraId="23F5B96D" w14:textId="77777777" w:rsidR="0071247A" w:rsidRPr="0071247A" w:rsidRDefault="0071247A" w:rsidP="0071247A">
      <w:r w:rsidRPr="0071247A">
        <w:t>[Your Organisation's Name] is committed to promoting equality, diversity, and inclusion in all aspects of our work and services. We aim to create an environment where everyone is treated with dignity and respect, and where individual differences are valued and celebrated.</w:t>
      </w:r>
    </w:p>
    <w:p w14:paraId="24D740EC" w14:textId="77777777" w:rsidR="0071247A" w:rsidRPr="0071247A" w:rsidRDefault="0071247A" w:rsidP="0071247A">
      <w:r w:rsidRPr="0071247A">
        <w:t>We do not tolerate discrimination, harassment, or victimisation on any grounds.</w:t>
      </w:r>
    </w:p>
    <w:p w14:paraId="70E26BA8" w14:textId="77777777" w:rsidR="0071247A" w:rsidRPr="0071247A" w:rsidRDefault="0071247A" w:rsidP="0071247A">
      <w:pPr>
        <w:rPr>
          <w:b/>
          <w:bCs/>
        </w:rPr>
      </w:pPr>
      <w:r w:rsidRPr="0071247A">
        <w:rPr>
          <w:b/>
          <w:bCs/>
        </w:rPr>
        <w:t>2. Legal Framework</w:t>
      </w:r>
    </w:p>
    <w:p w14:paraId="394908A3" w14:textId="77777777" w:rsidR="0071247A" w:rsidRPr="0071247A" w:rsidRDefault="0071247A" w:rsidP="0071247A">
      <w:r w:rsidRPr="0071247A">
        <w:t xml:space="preserve">This policy is underpinned by the </w:t>
      </w:r>
      <w:r w:rsidRPr="0071247A">
        <w:rPr>
          <w:b/>
          <w:bCs/>
        </w:rPr>
        <w:t>Equality Act 2010</w:t>
      </w:r>
      <w:r w:rsidRPr="0071247A">
        <w:t xml:space="preserve">, which protects individuals from discrimination based on the following </w:t>
      </w:r>
      <w:r w:rsidRPr="0071247A">
        <w:rPr>
          <w:b/>
          <w:bCs/>
        </w:rPr>
        <w:t>protected characteristics</w:t>
      </w:r>
      <w:r w:rsidRPr="0071247A">
        <w:t>:</w:t>
      </w:r>
    </w:p>
    <w:p w14:paraId="41DD31C0" w14:textId="77777777" w:rsidR="0071247A" w:rsidRPr="0071247A" w:rsidRDefault="0071247A" w:rsidP="0071247A">
      <w:pPr>
        <w:numPr>
          <w:ilvl w:val="0"/>
          <w:numId w:val="1"/>
        </w:numPr>
      </w:pPr>
      <w:r w:rsidRPr="0071247A">
        <w:t>Age</w:t>
      </w:r>
    </w:p>
    <w:p w14:paraId="5DCA791A" w14:textId="77777777" w:rsidR="0071247A" w:rsidRPr="0071247A" w:rsidRDefault="0071247A" w:rsidP="0071247A">
      <w:pPr>
        <w:numPr>
          <w:ilvl w:val="0"/>
          <w:numId w:val="1"/>
        </w:numPr>
      </w:pPr>
      <w:r w:rsidRPr="0071247A">
        <w:t>Disability</w:t>
      </w:r>
    </w:p>
    <w:p w14:paraId="3B94B8EE" w14:textId="77777777" w:rsidR="0071247A" w:rsidRPr="0071247A" w:rsidRDefault="0071247A" w:rsidP="0071247A">
      <w:pPr>
        <w:numPr>
          <w:ilvl w:val="0"/>
          <w:numId w:val="1"/>
        </w:numPr>
      </w:pPr>
      <w:r w:rsidRPr="0071247A">
        <w:t>Gender reassignment</w:t>
      </w:r>
    </w:p>
    <w:p w14:paraId="53875E2C" w14:textId="77777777" w:rsidR="0071247A" w:rsidRPr="0071247A" w:rsidRDefault="0071247A" w:rsidP="0071247A">
      <w:pPr>
        <w:numPr>
          <w:ilvl w:val="0"/>
          <w:numId w:val="1"/>
        </w:numPr>
      </w:pPr>
      <w:r w:rsidRPr="0071247A">
        <w:t>Marriage and civil partnership</w:t>
      </w:r>
    </w:p>
    <w:p w14:paraId="0B34A46A" w14:textId="77777777" w:rsidR="0071247A" w:rsidRPr="0071247A" w:rsidRDefault="0071247A" w:rsidP="0071247A">
      <w:pPr>
        <w:numPr>
          <w:ilvl w:val="0"/>
          <w:numId w:val="1"/>
        </w:numPr>
      </w:pPr>
      <w:r w:rsidRPr="0071247A">
        <w:t>Pregnancy and maternity</w:t>
      </w:r>
    </w:p>
    <w:p w14:paraId="7D943598" w14:textId="77777777" w:rsidR="0071247A" w:rsidRPr="0071247A" w:rsidRDefault="0071247A" w:rsidP="0071247A">
      <w:pPr>
        <w:numPr>
          <w:ilvl w:val="0"/>
          <w:numId w:val="1"/>
        </w:numPr>
      </w:pPr>
      <w:r w:rsidRPr="0071247A">
        <w:t>Race</w:t>
      </w:r>
    </w:p>
    <w:p w14:paraId="39D9062D" w14:textId="77777777" w:rsidR="0071247A" w:rsidRPr="0071247A" w:rsidRDefault="0071247A" w:rsidP="0071247A">
      <w:pPr>
        <w:numPr>
          <w:ilvl w:val="0"/>
          <w:numId w:val="1"/>
        </w:numPr>
      </w:pPr>
      <w:r w:rsidRPr="0071247A">
        <w:t>Religion or belief</w:t>
      </w:r>
    </w:p>
    <w:p w14:paraId="55CEACDC" w14:textId="77777777" w:rsidR="0071247A" w:rsidRPr="0071247A" w:rsidRDefault="0071247A" w:rsidP="0071247A">
      <w:pPr>
        <w:numPr>
          <w:ilvl w:val="0"/>
          <w:numId w:val="1"/>
        </w:numPr>
      </w:pPr>
      <w:r w:rsidRPr="0071247A">
        <w:t>Sex</w:t>
      </w:r>
    </w:p>
    <w:p w14:paraId="74CA5CD2" w14:textId="77777777" w:rsidR="0071247A" w:rsidRPr="0071247A" w:rsidRDefault="0071247A" w:rsidP="0071247A">
      <w:pPr>
        <w:numPr>
          <w:ilvl w:val="0"/>
          <w:numId w:val="1"/>
        </w:numPr>
      </w:pPr>
      <w:r w:rsidRPr="0071247A">
        <w:t>Sexual orientation</w:t>
      </w:r>
    </w:p>
    <w:p w14:paraId="1257C985" w14:textId="77777777" w:rsidR="0071247A" w:rsidRPr="0071247A" w:rsidRDefault="0071247A" w:rsidP="0071247A">
      <w:r w:rsidRPr="0071247A">
        <w:t xml:space="preserve">As a Scottish organisation, we also acknowledge and adhere to the principles of the </w:t>
      </w:r>
      <w:r w:rsidRPr="0071247A">
        <w:rPr>
          <w:b/>
          <w:bCs/>
        </w:rPr>
        <w:t>Scotland Act 1998</w:t>
      </w:r>
      <w:r w:rsidRPr="0071247A">
        <w:t>, which places duties on Scottish public authorities to promote equality.</w:t>
      </w:r>
    </w:p>
    <w:p w14:paraId="4CDAB614" w14:textId="77777777" w:rsidR="0071247A" w:rsidRPr="0071247A" w:rsidRDefault="0071247A" w:rsidP="0071247A">
      <w:pPr>
        <w:rPr>
          <w:b/>
          <w:bCs/>
        </w:rPr>
      </w:pPr>
      <w:r w:rsidRPr="0071247A">
        <w:rPr>
          <w:b/>
          <w:bCs/>
        </w:rPr>
        <w:t>3. Aims of This Policy</w:t>
      </w:r>
    </w:p>
    <w:p w14:paraId="7D87F108" w14:textId="77777777" w:rsidR="0071247A" w:rsidRPr="0071247A" w:rsidRDefault="0071247A" w:rsidP="0071247A">
      <w:pPr>
        <w:numPr>
          <w:ilvl w:val="0"/>
          <w:numId w:val="2"/>
        </w:numPr>
      </w:pPr>
      <w:r w:rsidRPr="0071247A">
        <w:t>To ensure equality of opportunity in recruitment, training, promotion, and service delivery.</w:t>
      </w:r>
    </w:p>
    <w:p w14:paraId="6336C2F4" w14:textId="77777777" w:rsidR="0071247A" w:rsidRPr="0071247A" w:rsidRDefault="0071247A" w:rsidP="0071247A">
      <w:pPr>
        <w:numPr>
          <w:ilvl w:val="0"/>
          <w:numId w:val="2"/>
        </w:numPr>
      </w:pPr>
      <w:r w:rsidRPr="0071247A">
        <w:t>To eliminate discrimination, harassment, and victimisation.</w:t>
      </w:r>
    </w:p>
    <w:p w14:paraId="46E1FF01" w14:textId="77777777" w:rsidR="0071247A" w:rsidRPr="0071247A" w:rsidRDefault="0071247A" w:rsidP="0071247A">
      <w:pPr>
        <w:numPr>
          <w:ilvl w:val="0"/>
          <w:numId w:val="2"/>
        </w:numPr>
      </w:pPr>
      <w:r w:rsidRPr="0071247A">
        <w:t>To foster a culture of inclusion, respect, and dignity.</w:t>
      </w:r>
    </w:p>
    <w:p w14:paraId="6700A692" w14:textId="77777777" w:rsidR="0071247A" w:rsidRPr="0071247A" w:rsidRDefault="0071247A" w:rsidP="0071247A">
      <w:pPr>
        <w:numPr>
          <w:ilvl w:val="0"/>
          <w:numId w:val="2"/>
        </w:numPr>
      </w:pPr>
      <w:r w:rsidRPr="0071247A">
        <w:t>To meet all legal and regulatory equality duties.</w:t>
      </w:r>
    </w:p>
    <w:p w14:paraId="1F032DBF" w14:textId="77777777" w:rsidR="0071247A" w:rsidRPr="0071247A" w:rsidRDefault="0071247A" w:rsidP="0071247A">
      <w:pPr>
        <w:rPr>
          <w:b/>
          <w:bCs/>
        </w:rPr>
      </w:pPr>
      <w:r w:rsidRPr="0071247A">
        <w:rPr>
          <w:b/>
          <w:bCs/>
        </w:rPr>
        <w:t>4. Scope</w:t>
      </w:r>
    </w:p>
    <w:p w14:paraId="57FEB1C8" w14:textId="77777777" w:rsidR="0071247A" w:rsidRPr="0071247A" w:rsidRDefault="0071247A" w:rsidP="0071247A">
      <w:r w:rsidRPr="0071247A">
        <w:t>This policy applies to:</w:t>
      </w:r>
    </w:p>
    <w:p w14:paraId="60F724BD" w14:textId="77777777" w:rsidR="0071247A" w:rsidRPr="0071247A" w:rsidRDefault="0071247A" w:rsidP="0071247A">
      <w:pPr>
        <w:numPr>
          <w:ilvl w:val="0"/>
          <w:numId w:val="3"/>
        </w:numPr>
      </w:pPr>
      <w:r w:rsidRPr="0071247A">
        <w:t>All employees, workers, volunteers, and contractors.</w:t>
      </w:r>
    </w:p>
    <w:p w14:paraId="044953C2" w14:textId="77777777" w:rsidR="0071247A" w:rsidRPr="0071247A" w:rsidRDefault="0071247A" w:rsidP="0071247A">
      <w:pPr>
        <w:numPr>
          <w:ilvl w:val="0"/>
          <w:numId w:val="3"/>
        </w:numPr>
      </w:pPr>
      <w:r w:rsidRPr="0071247A">
        <w:t>Applicants for employment or volunteer roles.</w:t>
      </w:r>
    </w:p>
    <w:p w14:paraId="0C1EFEF0" w14:textId="77777777" w:rsidR="0071247A" w:rsidRPr="0071247A" w:rsidRDefault="0071247A" w:rsidP="0071247A">
      <w:pPr>
        <w:numPr>
          <w:ilvl w:val="0"/>
          <w:numId w:val="3"/>
        </w:numPr>
      </w:pPr>
      <w:r w:rsidRPr="0071247A">
        <w:t xml:space="preserve">Service users and the </w:t>
      </w:r>
      <w:proofErr w:type="gramStart"/>
      <w:r w:rsidRPr="0071247A">
        <w:t>general public</w:t>
      </w:r>
      <w:proofErr w:type="gramEnd"/>
      <w:r w:rsidRPr="0071247A">
        <w:t xml:space="preserve"> interacting with our organisation.</w:t>
      </w:r>
    </w:p>
    <w:p w14:paraId="1C26FF47" w14:textId="77777777" w:rsidR="0071247A" w:rsidRPr="0071247A" w:rsidRDefault="0071247A" w:rsidP="0071247A">
      <w:pPr>
        <w:rPr>
          <w:b/>
          <w:bCs/>
        </w:rPr>
      </w:pPr>
      <w:r w:rsidRPr="0071247A">
        <w:rPr>
          <w:b/>
          <w:bCs/>
        </w:rPr>
        <w:t>5. Responsibilities</w:t>
      </w:r>
    </w:p>
    <w:p w14:paraId="1F1C0237" w14:textId="77777777" w:rsidR="0071247A" w:rsidRPr="0071247A" w:rsidRDefault="0071247A" w:rsidP="0071247A">
      <w:pPr>
        <w:numPr>
          <w:ilvl w:val="0"/>
          <w:numId w:val="4"/>
        </w:numPr>
      </w:pPr>
      <w:r w:rsidRPr="0071247A">
        <w:rPr>
          <w:b/>
          <w:bCs/>
        </w:rPr>
        <w:t>Management</w:t>
      </w:r>
      <w:r w:rsidRPr="0071247A">
        <w:t xml:space="preserve"> is responsible for ensuring that this policy is implemented and monitored.</w:t>
      </w:r>
    </w:p>
    <w:p w14:paraId="108DAD08" w14:textId="77777777" w:rsidR="0071247A" w:rsidRPr="0071247A" w:rsidRDefault="0071247A" w:rsidP="0071247A">
      <w:pPr>
        <w:numPr>
          <w:ilvl w:val="0"/>
          <w:numId w:val="4"/>
        </w:numPr>
      </w:pPr>
      <w:r w:rsidRPr="0071247A">
        <w:rPr>
          <w:b/>
          <w:bCs/>
        </w:rPr>
        <w:t>All staff and volunteers</w:t>
      </w:r>
      <w:r w:rsidRPr="0071247A">
        <w:t xml:space="preserve"> must uphold the principles of equality and report any concerns or breaches.</w:t>
      </w:r>
    </w:p>
    <w:p w14:paraId="2633D676" w14:textId="77777777" w:rsidR="0071247A" w:rsidRPr="0071247A" w:rsidRDefault="0071247A" w:rsidP="0071247A">
      <w:pPr>
        <w:numPr>
          <w:ilvl w:val="0"/>
          <w:numId w:val="4"/>
        </w:numPr>
      </w:pPr>
      <w:r w:rsidRPr="0071247A">
        <w:rPr>
          <w:b/>
          <w:bCs/>
        </w:rPr>
        <w:t>Service users</w:t>
      </w:r>
      <w:r w:rsidRPr="0071247A">
        <w:t xml:space="preserve"> will be treated fairly, and their feedback will help us improve our approach to equal opportunities.</w:t>
      </w:r>
    </w:p>
    <w:p w14:paraId="2DB73C71" w14:textId="77777777" w:rsidR="0071247A" w:rsidRPr="0071247A" w:rsidRDefault="0071247A" w:rsidP="0071247A">
      <w:pPr>
        <w:rPr>
          <w:b/>
          <w:bCs/>
        </w:rPr>
      </w:pPr>
      <w:r w:rsidRPr="0071247A">
        <w:rPr>
          <w:b/>
          <w:bCs/>
        </w:rPr>
        <w:t>6. Implementation</w:t>
      </w:r>
    </w:p>
    <w:p w14:paraId="69969124" w14:textId="77777777" w:rsidR="0071247A" w:rsidRPr="0071247A" w:rsidRDefault="0071247A" w:rsidP="0071247A">
      <w:r w:rsidRPr="0071247A">
        <w:t>We will:</w:t>
      </w:r>
    </w:p>
    <w:p w14:paraId="504B06F7" w14:textId="77777777" w:rsidR="0071247A" w:rsidRPr="0071247A" w:rsidRDefault="0071247A" w:rsidP="0071247A">
      <w:pPr>
        <w:numPr>
          <w:ilvl w:val="0"/>
          <w:numId w:val="5"/>
        </w:numPr>
      </w:pPr>
      <w:r w:rsidRPr="0071247A">
        <w:t>Provide equality training and awareness sessions.</w:t>
      </w:r>
    </w:p>
    <w:p w14:paraId="6957195B" w14:textId="77777777" w:rsidR="0071247A" w:rsidRPr="0071247A" w:rsidRDefault="0071247A" w:rsidP="0071247A">
      <w:pPr>
        <w:numPr>
          <w:ilvl w:val="0"/>
          <w:numId w:val="5"/>
        </w:numPr>
      </w:pPr>
      <w:r w:rsidRPr="0071247A">
        <w:t>Monitor recruitment, pay, promotion, and service delivery practices.</w:t>
      </w:r>
    </w:p>
    <w:p w14:paraId="4D7499EA" w14:textId="77777777" w:rsidR="0071247A" w:rsidRPr="0071247A" w:rsidRDefault="0071247A" w:rsidP="0071247A">
      <w:pPr>
        <w:numPr>
          <w:ilvl w:val="0"/>
          <w:numId w:val="5"/>
        </w:numPr>
      </w:pPr>
      <w:r w:rsidRPr="0071247A">
        <w:t>Take swift and appropriate action against discrimination or harassment.</w:t>
      </w:r>
    </w:p>
    <w:p w14:paraId="0D418864" w14:textId="77777777" w:rsidR="0071247A" w:rsidRPr="0071247A" w:rsidRDefault="0071247A" w:rsidP="0071247A">
      <w:pPr>
        <w:numPr>
          <w:ilvl w:val="0"/>
          <w:numId w:val="5"/>
        </w:numPr>
      </w:pPr>
      <w:r w:rsidRPr="0071247A">
        <w:t>Make reasonable adjustments for individuals with disabilities.</w:t>
      </w:r>
    </w:p>
    <w:p w14:paraId="261A2AC3" w14:textId="77777777" w:rsidR="0071247A" w:rsidRPr="0071247A" w:rsidRDefault="0071247A" w:rsidP="0071247A">
      <w:pPr>
        <w:rPr>
          <w:b/>
          <w:bCs/>
        </w:rPr>
      </w:pPr>
      <w:r w:rsidRPr="0071247A">
        <w:rPr>
          <w:b/>
          <w:bCs/>
        </w:rPr>
        <w:t>7. Complaints</w:t>
      </w:r>
    </w:p>
    <w:p w14:paraId="54E74ACA" w14:textId="77777777" w:rsidR="0071247A" w:rsidRPr="0071247A" w:rsidRDefault="0071247A" w:rsidP="0071247A">
      <w:r w:rsidRPr="0071247A">
        <w:t>Any employee or service user who believes they have been subject to discrimination can raise a grievance or complaint, which will be handled seriously and sensitively, following our [Grievance/Complaints Procedure].</w:t>
      </w:r>
    </w:p>
    <w:p w14:paraId="482CF9F4" w14:textId="77777777" w:rsidR="0071247A" w:rsidRPr="0071247A" w:rsidRDefault="0071247A" w:rsidP="0071247A">
      <w:pPr>
        <w:rPr>
          <w:b/>
          <w:bCs/>
        </w:rPr>
      </w:pPr>
      <w:r w:rsidRPr="0071247A">
        <w:rPr>
          <w:b/>
          <w:bCs/>
        </w:rPr>
        <w:t>8. Monitoring and Review</w:t>
      </w:r>
    </w:p>
    <w:p w14:paraId="007DE5ED" w14:textId="77777777" w:rsidR="0071247A" w:rsidRPr="0071247A" w:rsidRDefault="0071247A" w:rsidP="0071247A">
      <w:r w:rsidRPr="0071247A">
        <w:t>We will review this policy annually or sooner if changes in legislation or circumstances require it.</w:t>
      </w:r>
    </w:p>
    <w:p w14:paraId="78EA783B" w14:textId="77777777" w:rsidR="0071247A" w:rsidRPr="0071247A" w:rsidRDefault="0071247A" w:rsidP="0071247A">
      <w:r w:rsidRPr="0071247A">
        <w:pict w14:anchorId="68C544EB">
          <v:rect id="_x0000_i1049" style="width:0;height:1.5pt" o:hralign="center" o:hrstd="t" o:hr="t" fillcolor="#a0a0a0" stroked="f"/>
        </w:pict>
      </w:r>
    </w:p>
    <w:p w14:paraId="5613660C" w14:textId="77777777" w:rsidR="0071247A" w:rsidRPr="0071247A" w:rsidRDefault="0071247A" w:rsidP="0071247A">
      <w:r w:rsidRPr="0071247A">
        <w:rPr>
          <w:b/>
          <w:bCs/>
        </w:rPr>
        <w:t>Signed:</w:t>
      </w:r>
      <w:r w:rsidRPr="0071247A">
        <w:br/>
        <w:t>[Name]</w:t>
      </w:r>
      <w:r w:rsidRPr="0071247A">
        <w:br/>
        <w:t>[Job Title]</w:t>
      </w:r>
      <w:r w:rsidRPr="0071247A">
        <w:br/>
        <w:t>[Date]</w:t>
      </w:r>
    </w:p>
    <w:p w14:paraId="413EAE0E" w14:textId="77777777" w:rsidR="0071247A" w:rsidRPr="0071247A" w:rsidRDefault="0071247A" w:rsidP="0071247A">
      <w:r w:rsidRPr="0071247A">
        <w:pict w14:anchorId="72F1D218">
          <v:rect id="_x0000_i1050" style="width:0;height:1.5pt" o:hralign="center" o:hrstd="t" o:hr="t" fillcolor="#a0a0a0" stroked="f"/>
        </w:pict>
      </w:r>
    </w:p>
    <w:p w14:paraId="1CA824CE" w14:textId="77777777" w:rsidR="0071247A" w:rsidRPr="0071247A" w:rsidRDefault="0071247A" w:rsidP="0071247A">
      <w:pPr>
        <w:rPr>
          <w:b/>
          <w:bCs/>
        </w:rPr>
      </w:pPr>
      <w:r w:rsidRPr="0071247A">
        <w:rPr>
          <w:rFonts w:ascii="Segoe UI Emoji" w:hAnsi="Segoe UI Emoji" w:cs="Segoe UI Emoji"/>
          <w:b/>
          <w:bCs/>
        </w:rPr>
        <w:t>✅</w:t>
      </w:r>
      <w:r w:rsidRPr="0071247A">
        <w:rPr>
          <w:b/>
          <w:bCs/>
        </w:rPr>
        <w:t xml:space="preserve"> Good Practice Tips for Scottish Organisations</w:t>
      </w:r>
    </w:p>
    <w:p w14:paraId="7998C4E1" w14:textId="77777777" w:rsidR="0071247A" w:rsidRPr="0071247A" w:rsidRDefault="0071247A" w:rsidP="0071247A">
      <w:pPr>
        <w:numPr>
          <w:ilvl w:val="0"/>
          <w:numId w:val="6"/>
        </w:numPr>
      </w:pPr>
      <w:r w:rsidRPr="0071247A">
        <w:t>Use inclusive language and imagery in job adverts and communications.</w:t>
      </w:r>
    </w:p>
    <w:p w14:paraId="74C5E7F7" w14:textId="77777777" w:rsidR="0071247A" w:rsidRPr="0071247A" w:rsidRDefault="0071247A" w:rsidP="0071247A">
      <w:pPr>
        <w:numPr>
          <w:ilvl w:val="0"/>
          <w:numId w:val="6"/>
        </w:numPr>
      </w:pPr>
      <w:r w:rsidRPr="0071247A">
        <w:t>Monitor diversity metrics in recruitment and retention.</w:t>
      </w:r>
    </w:p>
    <w:p w14:paraId="6760F53A" w14:textId="77777777" w:rsidR="0071247A" w:rsidRPr="0071247A" w:rsidRDefault="0071247A" w:rsidP="0071247A">
      <w:pPr>
        <w:numPr>
          <w:ilvl w:val="0"/>
          <w:numId w:val="6"/>
        </w:numPr>
      </w:pPr>
      <w:r w:rsidRPr="0071247A">
        <w:t>Consult with groups representing protected characteristics (e.g. disability forums, LGBT+ networks).</w:t>
      </w:r>
    </w:p>
    <w:p w14:paraId="0DAC8DB6" w14:textId="77777777" w:rsidR="0071247A" w:rsidRPr="0071247A" w:rsidRDefault="0071247A" w:rsidP="0071247A">
      <w:pPr>
        <w:numPr>
          <w:ilvl w:val="0"/>
          <w:numId w:val="6"/>
        </w:numPr>
      </w:pPr>
      <w:r w:rsidRPr="0071247A">
        <w:t xml:space="preserve">Be mindful of Scottish-specific issues such as </w:t>
      </w:r>
      <w:r w:rsidRPr="0071247A">
        <w:rPr>
          <w:b/>
          <w:bCs/>
        </w:rPr>
        <w:t>Gaelic language inclusion</w:t>
      </w:r>
      <w:r w:rsidRPr="0071247A">
        <w:t xml:space="preserve">, </w:t>
      </w:r>
      <w:r w:rsidRPr="0071247A">
        <w:rPr>
          <w:b/>
          <w:bCs/>
        </w:rPr>
        <w:t>rural equality access</w:t>
      </w:r>
      <w:r w:rsidRPr="0071247A">
        <w:t xml:space="preserve">, and </w:t>
      </w:r>
      <w:r w:rsidRPr="0071247A">
        <w:rPr>
          <w:b/>
          <w:bCs/>
        </w:rPr>
        <w:t>poverty-related disadvantage</w:t>
      </w:r>
      <w:r w:rsidRPr="0071247A">
        <w:t>.</w:t>
      </w:r>
    </w:p>
    <w:p w14:paraId="2FC53837" w14:textId="77777777" w:rsidR="0071247A" w:rsidRPr="0071247A" w:rsidRDefault="0071247A" w:rsidP="0071247A">
      <w:r w:rsidRPr="0071247A">
        <w:pict w14:anchorId="4215E40C">
          <v:rect id="_x0000_i1051" style="width:0;height:1.5pt" o:hralign="center" o:hrstd="t" o:hr="t" fillcolor="#a0a0a0" stroked="f"/>
        </w:pict>
      </w:r>
    </w:p>
    <w:p w14:paraId="1F3177C7" w14:textId="77777777" w:rsidR="0071247A" w:rsidRPr="0071247A" w:rsidRDefault="0071247A" w:rsidP="0071247A">
      <w:pPr>
        <w:rPr>
          <w:vanish/>
        </w:rPr>
      </w:pPr>
      <w:r w:rsidRPr="0071247A">
        <w:rPr>
          <w:vanish/>
        </w:rPr>
        <w:t>Top of Form</w:t>
      </w:r>
    </w:p>
    <w:p w14:paraId="47CCDD8B" w14:textId="77777777" w:rsidR="0071247A" w:rsidRPr="0071247A" w:rsidRDefault="0071247A" w:rsidP="0071247A">
      <w:r w:rsidRPr="0071247A">
        <w:pict w14:anchorId="5CDA679D"/>
      </w:r>
    </w:p>
    <w:p w14:paraId="195BE594" w14:textId="77777777" w:rsidR="0071247A" w:rsidRPr="0071247A" w:rsidRDefault="0071247A" w:rsidP="0071247A">
      <w:pPr>
        <w:rPr>
          <w:vanish/>
        </w:rPr>
      </w:pPr>
      <w:r w:rsidRPr="0071247A">
        <w:rPr>
          <w:vanish/>
        </w:rPr>
        <w:t>Bottom of Form</w:t>
      </w:r>
    </w:p>
    <w:p w14:paraId="5FA0C60F" w14:textId="77777777" w:rsidR="0071247A" w:rsidRDefault="0071247A"/>
    <w:sectPr w:rsidR="007124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6426"/>
    <w:multiLevelType w:val="multilevel"/>
    <w:tmpl w:val="8B14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B5680"/>
    <w:multiLevelType w:val="multilevel"/>
    <w:tmpl w:val="50D4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D3797"/>
    <w:multiLevelType w:val="multilevel"/>
    <w:tmpl w:val="DA34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DA2E8C"/>
    <w:multiLevelType w:val="multilevel"/>
    <w:tmpl w:val="EF66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23702C"/>
    <w:multiLevelType w:val="multilevel"/>
    <w:tmpl w:val="51C0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F4139C"/>
    <w:multiLevelType w:val="multilevel"/>
    <w:tmpl w:val="F61A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1325993">
    <w:abstractNumId w:val="5"/>
  </w:num>
  <w:num w:numId="2" w16cid:durableId="564266893">
    <w:abstractNumId w:val="3"/>
  </w:num>
  <w:num w:numId="3" w16cid:durableId="1316254124">
    <w:abstractNumId w:val="4"/>
  </w:num>
  <w:num w:numId="4" w16cid:durableId="1966041955">
    <w:abstractNumId w:val="1"/>
  </w:num>
  <w:num w:numId="5" w16cid:durableId="61604991">
    <w:abstractNumId w:val="0"/>
  </w:num>
  <w:num w:numId="6" w16cid:durableId="89712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7A"/>
    <w:rsid w:val="005C5055"/>
    <w:rsid w:val="00712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665E"/>
  <w15:chartTrackingRefBased/>
  <w15:docId w15:val="{A5238340-2A15-485C-BA90-B3E7521E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4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24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4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4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24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24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4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4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4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4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4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4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4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4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4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4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4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47A"/>
    <w:rPr>
      <w:rFonts w:eastAsiaTheme="majorEastAsia" w:cstheme="majorBidi"/>
      <w:color w:val="272727" w:themeColor="text1" w:themeTint="D8"/>
    </w:rPr>
  </w:style>
  <w:style w:type="paragraph" w:styleId="Title">
    <w:name w:val="Title"/>
    <w:basedOn w:val="Normal"/>
    <w:next w:val="Normal"/>
    <w:link w:val="TitleChar"/>
    <w:uiPriority w:val="10"/>
    <w:qFormat/>
    <w:rsid w:val="007124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4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4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4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47A"/>
    <w:pPr>
      <w:spacing w:before="160"/>
      <w:jc w:val="center"/>
    </w:pPr>
    <w:rPr>
      <w:i/>
      <w:iCs/>
      <w:color w:val="404040" w:themeColor="text1" w:themeTint="BF"/>
    </w:rPr>
  </w:style>
  <w:style w:type="character" w:customStyle="1" w:styleId="QuoteChar">
    <w:name w:val="Quote Char"/>
    <w:basedOn w:val="DefaultParagraphFont"/>
    <w:link w:val="Quote"/>
    <w:uiPriority w:val="29"/>
    <w:rsid w:val="0071247A"/>
    <w:rPr>
      <w:i/>
      <w:iCs/>
      <w:color w:val="404040" w:themeColor="text1" w:themeTint="BF"/>
    </w:rPr>
  </w:style>
  <w:style w:type="paragraph" w:styleId="ListParagraph">
    <w:name w:val="List Paragraph"/>
    <w:basedOn w:val="Normal"/>
    <w:uiPriority w:val="34"/>
    <w:qFormat/>
    <w:rsid w:val="0071247A"/>
    <w:pPr>
      <w:ind w:left="720"/>
      <w:contextualSpacing/>
    </w:pPr>
  </w:style>
  <w:style w:type="character" w:styleId="IntenseEmphasis">
    <w:name w:val="Intense Emphasis"/>
    <w:basedOn w:val="DefaultParagraphFont"/>
    <w:uiPriority w:val="21"/>
    <w:qFormat/>
    <w:rsid w:val="0071247A"/>
    <w:rPr>
      <w:i/>
      <w:iCs/>
      <w:color w:val="0F4761" w:themeColor="accent1" w:themeShade="BF"/>
    </w:rPr>
  </w:style>
  <w:style w:type="paragraph" w:styleId="IntenseQuote">
    <w:name w:val="Intense Quote"/>
    <w:basedOn w:val="Normal"/>
    <w:next w:val="Normal"/>
    <w:link w:val="IntenseQuoteChar"/>
    <w:uiPriority w:val="30"/>
    <w:qFormat/>
    <w:rsid w:val="007124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47A"/>
    <w:rPr>
      <w:i/>
      <w:iCs/>
      <w:color w:val="0F4761" w:themeColor="accent1" w:themeShade="BF"/>
    </w:rPr>
  </w:style>
  <w:style w:type="character" w:styleId="IntenseReference">
    <w:name w:val="Intense Reference"/>
    <w:basedOn w:val="DefaultParagraphFont"/>
    <w:uiPriority w:val="32"/>
    <w:qFormat/>
    <w:rsid w:val="007124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2459</Characters>
  <Application>Microsoft Office Word</Application>
  <DocSecurity>0</DocSecurity>
  <Lines>66</Lines>
  <Paragraphs>40</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Phillips</dc:creator>
  <cp:keywords/>
  <dc:description/>
  <cp:lastModifiedBy>Anthony Phillips</cp:lastModifiedBy>
  <cp:revision>1</cp:revision>
  <dcterms:created xsi:type="dcterms:W3CDTF">2025-08-06T14:52:00Z</dcterms:created>
  <dcterms:modified xsi:type="dcterms:W3CDTF">2025-08-06T14:53:00Z</dcterms:modified>
</cp:coreProperties>
</file>