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7451" w14:textId="77777777" w:rsidR="00166F6F" w:rsidRDefault="00000000">
      <w:pPr>
        <w:pStyle w:val="Title"/>
      </w:pPr>
      <w:r>
        <w:t>After the Funeral Service Checklist</w:t>
      </w:r>
    </w:p>
    <w:p w14:paraId="75A841A2" w14:textId="77777777" w:rsidR="00166F6F" w:rsidRDefault="00000000">
      <w:pPr>
        <w:pStyle w:val="Heading1"/>
      </w:pPr>
      <w:r>
        <w:t>Immediate Tasks</w:t>
      </w:r>
    </w:p>
    <w:p w14:paraId="52EAC781" w14:textId="77777777" w:rsidR="00166F6F" w:rsidRDefault="00000000">
      <w:r>
        <w:t>☐ Send thank-you notes for flowers, donations, meals, and support</w:t>
      </w:r>
    </w:p>
    <w:p w14:paraId="13F4902F" w14:textId="77777777" w:rsidR="00166F6F" w:rsidRDefault="00000000">
      <w:r>
        <w:t>☐ Arrange for collection/return of floral arrangements, plants, or keepsakes</w:t>
      </w:r>
    </w:p>
    <w:p w14:paraId="284C1944" w14:textId="77777777" w:rsidR="00166F6F" w:rsidRDefault="00000000">
      <w:r>
        <w:t>☐ Distribute memorial cards, photos, or keepsakes to family/friends (if applicable)</w:t>
      </w:r>
    </w:p>
    <w:p w14:paraId="0A721668" w14:textId="77777777" w:rsidR="00166F6F" w:rsidRDefault="00000000">
      <w:r>
        <w:t>☐ Ensure personal belongings are retrieved from funeral home, hospital, or care facility</w:t>
      </w:r>
    </w:p>
    <w:p w14:paraId="55D238F2" w14:textId="77777777" w:rsidR="00166F6F" w:rsidRDefault="00000000">
      <w:pPr>
        <w:pStyle w:val="Heading1"/>
      </w:pPr>
      <w:r>
        <w:t>Financial &amp; Legal Matters</w:t>
      </w:r>
    </w:p>
    <w:p w14:paraId="7CDF7959" w14:textId="77777777" w:rsidR="00166F6F" w:rsidRDefault="00000000">
      <w:r>
        <w:t>☐ Obtain multiple certified copies of the death certificate</w:t>
      </w:r>
    </w:p>
    <w:p w14:paraId="243F3894" w14:textId="77777777" w:rsidR="00166F6F" w:rsidRDefault="00000000">
      <w:r>
        <w:t>☐ Notify Social Security Administration</w:t>
      </w:r>
    </w:p>
    <w:p w14:paraId="286A5950" w14:textId="77777777" w:rsidR="00166F6F" w:rsidRDefault="00000000">
      <w:r>
        <w:t>☐ Contact life insurance companies to file claims</w:t>
      </w:r>
    </w:p>
    <w:p w14:paraId="12F119D9" w14:textId="77777777" w:rsidR="00166F6F" w:rsidRDefault="00000000">
      <w:r>
        <w:t>☐ Contact pension, retirement, or veterans’ benefits offices to file claims</w:t>
      </w:r>
    </w:p>
    <w:p w14:paraId="46794DC2" w14:textId="77777777" w:rsidR="00166F6F" w:rsidRDefault="00000000">
      <w:r>
        <w:t>☐ Notify banks, credit unions, and financial institutions</w:t>
      </w:r>
    </w:p>
    <w:p w14:paraId="36A8E099" w14:textId="77777777" w:rsidR="00166F6F" w:rsidRDefault="00000000">
      <w:r>
        <w:t>☐ Cancel credit cards or transfer accounts as needed</w:t>
      </w:r>
    </w:p>
    <w:p w14:paraId="07BD0E40" w14:textId="77777777" w:rsidR="00166F6F" w:rsidRDefault="00000000">
      <w:r>
        <w:t>☐ Update deeds, titles, and property ownership records</w:t>
      </w:r>
    </w:p>
    <w:p w14:paraId="7AD8575B" w14:textId="77777777" w:rsidR="00166F6F" w:rsidRDefault="00000000">
      <w:r>
        <w:t>☐ Meet with attorney regarding will, trust, or estate administration</w:t>
      </w:r>
    </w:p>
    <w:p w14:paraId="589C4168" w14:textId="77777777" w:rsidR="00166F6F" w:rsidRDefault="00000000">
      <w:pPr>
        <w:pStyle w:val="Heading1"/>
      </w:pPr>
      <w:r>
        <w:t>Household &amp; Personal Affairs</w:t>
      </w:r>
    </w:p>
    <w:p w14:paraId="7D861CA7" w14:textId="77777777" w:rsidR="00166F6F" w:rsidRDefault="00000000">
      <w:r>
        <w:t>☐ Cancel or transfer utilities, subscriptions, and memberships</w:t>
      </w:r>
    </w:p>
    <w:p w14:paraId="1D0625C3" w14:textId="77777777" w:rsidR="00166F6F" w:rsidRDefault="00000000">
      <w:r>
        <w:t>☐ Redirect or forward mail through the post office</w:t>
      </w:r>
    </w:p>
    <w:p w14:paraId="0FE35D52" w14:textId="77777777" w:rsidR="00166F6F" w:rsidRDefault="00000000">
      <w:r>
        <w:t>☐ Cancel or transfer phone, internet, and cable accounts</w:t>
      </w:r>
    </w:p>
    <w:p w14:paraId="207FBE1A" w14:textId="77777777" w:rsidR="00166F6F" w:rsidRDefault="00000000">
      <w:r>
        <w:t>☐ Arrange care for pets, if needed</w:t>
      </w:r>
    </w:p>
    <w:p w14:paraId="5FAC9E78" w14:textId="77777777" w:rsidR="00166F6F" w:rsidRDefault="00000000">
      <w:r>
        <w:t>☐ Secure or transfer firearms, valuables, or important possessions</w:t>
      </w:r>
    </w:p>
    <w:p w14:paraId="7C48562E" w14:textId="77777777" w:rsidR="00166F6F" w:rsidRDefault="00000000">
      <w:pPr>
        <w:pStyle w:val="Heading1"/>
      </w:pPr>
      <w:r>
        <w:lastRenderedPageBreak/>
        <w:t>Ongoing Matters</w:t>
      </w:r>
    </w:p>
    <w:p w14:paraId="7E1F14D3" w14:textId="77777777" w:rsidR="00166F6F" w:rsidRDefault="00000000">
      <w:r>
        <w:t>☐ Arrange monument or headstone inscription/placement</w:t>
      </w:r>
    </w:p>
    <w:p w14:paraId="096ED512" w14:textId="77777777" w:rsidR="00166F6F" w:rsidRDefault="00000000">
      <w:r>
        <w:t>☐ Consider grief counseling or support groups</w:t>
      </w:r>
    </w:p>
    <w:p w14:paraId="7BF0D519" w14:textId="77777777" w:rsidR="00166F6F" w:rsidRDefault="00000000">
      <w:r>
        <w:t>☐ Organize and preserve photographs, videos, and personal items</w:t>
      </w:r>
    </w:p>
    <w:p w14:paraId="612C1DCF" w14:textId="77777777" w:rsidR="00166F6F" w:rsidRDefault="00000000">
      <w:r>
        <w:t>☐ Hold follow-up memorial gatherings or anniversaries of remembrance</w:t>
      </w:r>
    </w:p>
    <w:p w14:paraId="7480869B" w14:textId="77777777" w:rsidR="00166F6F" w:rsidRDefault="00000000">
      <w:r>
        <w:t>☐ Review and update your own estate planning documents</w:t>
      </w:r>
    </w:p>
    <w:sectPr w:rsidR="00166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299005">
    <w:abstractNumId w:val="8"/>
  </w:num>
  <w:num w:numId="2" w16cid:durableId="590234050">
    <w:abstractNumId w:val="6"/>
  </w:num>
  <w:num w:numId="3" w16cid:durableId="1403328497">
    <w:abstractNumId w:val="5"/>
  </w:num>
  <w:num w:numId="4" w16cid:durableId="210462117">
    <w:abstractNumId w:val="4"/>
  </w:num>
  <w:num w:numId="5" w16cid:durableId="753748573">
    <w:abstractNumId w:val="7"/>
  </w:num>
  <w:num w:numId="6" w16cid:durableId="1255938430">
    <w:abstractNumId w:val="3"/>
  </w:num>
  <w:num w:numId="7" w16cid:durableId="1243025576">
    <w:abstractNumId w:val="2"/>
  </w:num>
  <w:num w:numId="8" w16cid:durableId="804934563">
    <w:abstractNumId w:val="1"/>
  </w:num>
  <w:num w:numId="9" w16cid:durableId="171156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F6F"/>
    <w:rsid w:val="0029639D"/>
    <w:rsid w:val="00326F90"/>
    <w:rsid w:val="00A47D14"/>
    <w:rsid w:val="00AA1D8D"/>
    <w:rsid w:val="00B47730"/>
    <w:rsid w:val="00C534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96E32"/>
  <w14:defaultImageDpi w14:val="300"/>
  <w15:docId w15:val="{F173807A-3070-4162-80FB-37CC32BF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Heather L</cp:lastModifiedBy>
  <cp:revision>2</cp:revision>
  <dcterms:created xsi:type="dcterms:W3CDTF">2025-09-29T19:27:00Z</dcterms:created>
  <dcterms:modified xsi:type="dcterms:W3CDTF">2025-09-29T19:27:00Z</dcterms:modified>
  <cp:category/>
</cp:coreProperties>
</file>