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E0AF" w14:textId="7C674A0F" w:rsidR="00F33495" w:rsidRPr="00781D8E" w:rsidRDefault="00E207DB" w:rsidP="00E207DB">
      <w:pPr>
        <w:jc w:val="center"/>
        <w:rPr>
          <w:rFonts w:ascii="Comic Sans MS" w:hAnsi="Comic Sans MS"/>
          <w:b/>
          <w:bCs/>
          <w:sz w:val="28"/>
          <w:szCs w:val="28"/>
          <w:u w:val="single"/>
          <w:lang w:val="es-ES"/>
        </w:rPr>
      </w:pPr>
      <w:r w:rsidRPr="00781D8E">
        <w:rPr>
          <w:rFonts w:ascii="Comic Sans MS" w:hAnsi="Comic Sans MS"/>
          <w:b/>
          <w:bCs/>
          <w:sz w:val="28"/>
          <w:szCs w:val="28"/>
          <w:u w:val="single"/>
          <w:lang w:val="es-ES"/>
        </w:rPr>
        <w:t>Lista de materiales</w:t>
      </w:r>
    </w:p>
    <w:p w14:paraId="0EC2C3B9" w14:textId="12ECF89F" w:rsidR="00E207DB" w:rsidRPr="00781D8E" w:rsidRDefault="00E207DB" w:rsidP="00E207DB">
      <w:pPr>
        <w:jc w:val="center"/>
        <w:rPr>
          <w:rFonts w:ascii="Comic Sans MS" w:hAnsi="Comic Sans MS"/>
          <w:b/>
          <w:bCs/>
          <w:sz w:val="28"/>
          <w:szCs w:val="28"/>
          <w:u w:val="single"/>
          <w:lang w:val="es-ES"/>
        </w:rPr>
      </w:pPr>
      <w:r w:rsidRPr="00781D8E">
        <w:rPr>
          <w:rFonts w:ascii="Comic Sans MS" w:hAnsi="Comic Sans MS"/>
          <w:b/>
          <w:bCs/>
          <w:sz w:val="28"/>
          <w:szCs w:val="28"/>
          <w:u w:val="single"/>
          <w:lang w:val="es-ES"/>
        </w:rPr>
        <w:t>Sexto Grado</w:t>
      </w:r>
    </w:p>
    <w:p w14:paraId="3D51B8E4" w14:textId="4B29CED7" w:rsidR="00E207DB" w:rsidRPr="00781D8E" w:rsidRDefault="00E207DB" w:rsidP="00E207DB">
      <w:pPr>
        <w:jc w:val="center"/>
        <w:rPr>
          <w:rFonts w:ascii="Comic Sans MS" w:hAnsi="Comic Sans MS"/>
          <w:b/>
          <w:bCs/>
          <w:sz w:val="28"/>
          <w:szCs w:val="28"/>
          <w:u w:val="single"/>
          <w:lang w:val="es-ES"/>
        </w:rPr>
      </w:pPr>
      <w:r w:rsidRPr="00781D8E">
        <w:rPr>
          <w:rFonts w:ascii="Comic Sans MS" w:hAnsi="Comic Sans MS"/>
          <w:b/>
          <w:bCs/>
          <w:sz w:val="28"/>
          <w:szCs w:val="28"/>
          <w:u w:val="single"/>
          <w:lang w:val="es-ES"/>
        </w:rPr>
        <w:t>202</w:t>
      </w:r>
      <w:r w:rsidR="00781D8E" w:rsidRPr="00781D8E">
        <w:rPr>
          <w:rFonts w:ascii="Comic Sans MS" w:hAnsi="Comic Sans MS"/>
          <w:b/>
          <w:bCs/>
          <w:sz w:val="28"/>
          <w:szCs w:val="28"/>
          <w:u w:val="single"/>
          <w:lang w:val="es-ES"/>
        </w:rPr>
        <w:t>6</w:t>
      </w:r>
      <w:r w:rsidRPr="00781D8E">
        <w:rPr>
          <w:rFonts w:ascii="Comic Sans MS" w:hAnsi="Comic Sans MS"/>
          <w:b/>
          <w:bCs/>
          <w:sz w:val="28"/>
          <w:szCs w:val="28"/>
          <w:u w:val="single"/>
          <w:lang w:val="es-ES"/>
        </w:rPr>
        <w:t>-202</w:t>
      </w:r>
      <w:r w:rsidR="00781D8E">
        <w:rPr>
          <w:rFonts w:ascii="Comic Sans MS" w:hAnsi="Comic Sans MS"/>
          <w:b/>
          <w:bCs/>
          <w:sz w:val="28"/>
          <w:szCs w:val="28"/>
          <w:u w:val="single"/>
          <w:lang w:val="es-ES"/>
        </w:rPr>
        <w:t>7</w:t>
      </w:r>
    </w:p>
    <w:p w14:paraId="36528354" w14:textId="4E3FC999" w:rsidR="00E207DB" w:rsidRPr="00E207DB" w:rsidRDefault="00E207DB" w:rsidP="00E207DB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es-ES"/>
        </w:rPr>
      </w:pPr>
      <w:r w:rsidRPr="00E207DB">
        <w:rPr>
          <w:rFonts w:ascii="Comic Sans MS" w:hAnsi="Comic Sans MS"/>
          <w:sz w:val="28"/>
          <w:szCs w:val="28"/>
          <w:lang w:val="es-ES"/>
        </w:rPr>
        <w:t xml:space="preserve">Un bulto mediano-grande con o sin ruedas (no Zuca) </w:t>
      </w:r>
    </w:p>
    <w:p w14:paraId="1685021D" w14:textId="0025CF6C" w:rsidR="00E207DB" w:rsidRPr="00E207DB" w:rsidRDefault="00E207DB" w:rsidP="00E207DB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es-ES"/>
        </w:rPr>
      </w:pPr>
      <w:r w:rsidRPr="00E207DB">
        <w:rPr>
          <w:rFonts w:ascii="Comic Sans MS" w:hAnsi="Comic Sans MS"/>
          <w:sz w:val="28"/>
          <w:szCs w:val="28"/>
          <w:lang w:val="es-ES"/>
        </w:rPr>
        <w:t xml:space="preserve">Una cartuchera mediana </w:t>
      </w:r>
    </w:p>
    <w:p w14:paraId="07AEC8C9" w14:textId="246C3D43" w:rsidR="00E207DB" w:rsidRPr="00E207DB" w:rsidRDefault="00E207DB" w:rsidP="00E207DB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es-ES"/>
        </w:rPr>
      </w:pPr>
      <w:r w:rsidRPr="00E207DB">
        <w:rPr>
          <w:rFonts w:ascii="Comic Sans MS" w:hAnsi="Comic Sans MS"/>
          <w:sz w:val="28"/>
          <w:szCs w:val="28"/>
          <w:lang w:val="es-ES"/>
        </w:rPr>
        <w:t>Una lonchera identificada</w:t>
      </w:r>
    </w:p>
    <w:p w14:paraId="57598DFA" w14:textId="41299C1E" w:rsidR="00E207DB" w:rsidRPr="00E207DB" w:rsidRDefault="00E207DB" w:rsidP="00E207DB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es-ES"/>
        </w:rPr>
      </w:pPr>
      <w:r w:rsidRPr="00E207DB">
        <w:rPr>
          <w:rFonts w:ascii="Comic Sans MS" w:hAnsi="Comic Sans MS"/>
          <w:sz w:val="28"/>
          <w:szCs w:val="28"/>
          <w:lang w:val="es-ES"/>
        </w:rPr>
        <w:t>Agenda Escolar (venta clase 202</w:t>
      </w:r>
      <w:r w:rsidR="00781D8E">
        <w:rPr>
          <w:rFonts w:ascii="Comic Sans MS" w:hAnsi="Comic Sans MS"/>
          <w:sz w:val="28"/>
          <w:szCs w:val="28"/>
          <w:lang w:val="es-ES"/>
        </w:rPr>
        <w:t>7</w:t>
      </w:r>
      <w:r w:rsidRPr="00E207DB">
        <w:rPr>
          <w:rFonts w:ascii="Comic Sans MS" w:hAnsi="Comic Sans MS"/>
          <w:sz w:val="28"/>
          <w:szCs w:val="28"/>
          <w:lang w:val="es-ES"/>
        </w:rPr>
        <w:t xml:space="preserve">) </w:t>
      </w:r>
    </w:p>
    <w:p w14:paraId="21A88A30" w14:textId="72D1C60B" w:rsidR="00E207DB" w:rsidRPr="00E207DB" w:rsidRDefault="00E207DB" w:rsidP="00E207DB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es-ES"/>
        </w:rPr>
      </w:pPr>
      <w:r w:rsidRPr="00E207DB">
        <w:rPr>
          <w:rFonts w:ascii="Comic Sans MS" w:hAnsi="Comic Sans MS"/>
          <w:sz w:val="28"/>
          <w:szCs w:val="28"/>
          <w:lang w:val="es-ES"/>
        </w:rPr>
        <w:t xml:space="preserve">7 lápices mecánicos 7mm o 9mm (con puntas) </w:t>
      </w:r>
    </w:p>
    <w:p w14:paraId="36CE4CCD" w14:textId="74A798B1" w:rsidR="00E207DB" w:rsidRPr="00E207DB" w:rsidRDefault="00E207DB" w:rsidP="00E207DB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E207DB">
        <w:rPr>
          <w:rFonts w:ascii="Comic Sans MS" w:hAnsi="Comic Sans MS"/>
          <w:sz w:val="28"/>
          <w:szCs w:val="28"/>
        </w:rPr>
        <w:t xml:space="preserve">"Highlighters" de </w:t>
      </w:r>
      <w:proofErr w:type="spellStart"/>
      <w:r w:rsidRPr="00E207DB">
        <w:rPr>
          <w:rFonts w:ascii="Comic Sans MS" w:hAnsi="Comic Sans MS"/>
          <w:sz w:val="28"/>
          <w:szCs w:val="28"/>
        </w:rPr>
        <w:t>colores</w:t>
      </w:r>
      <w:proofErr w:type="spellEnd"/>
      <w:r w:rsidRPr="00E207DB">
        <w:rPr>
          <w:rFonts w:ascii="Comic Sans MS" w:hAnsi="Comic Sans MS"/>
          <w:sz w:val="28"/>
          <w:szCs w:val="28"/>
        </w:rPr>
        <w:t xml:space="preserve"> </w:t>
      </w:r>
    </w:p>
    <w:p w14:paraId="5F1F4972" w14:textId="77777777" w:rsidR="00E207DB" w:rsidRPr="00E207DB" w:rsidRDefault="00E207DB" w:rsidP="00E207DB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E207DB">
        <w:rPr>
          <w:rFonts w:ascii="Comic Sans MS" w:hAnsi="Comic Sans MS"/>
          <w:sz w:val="28"/>
          <w:szCs w:val="28"/>
        </w:rPr>
        <w:t xml:space="preserve">Goma "Lion" </w:t>
      </w:r>
    </w:p>
    <w:p w14:paraId="7A559440" w14:textId="5B45F498" w:rsidR="00E207DB" w:rsidRPr="00E207DB" w:rsidRDefault="00E207DB" w:rsidP="00E207DB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es-ES"/>
        </w:rPr>
      </w:pPr>
      <w:r w:rsidRPr="00E207DB">
        <w:rPr>
          <w:rFonts w:ascii="Comic Sans MS" w:hAnsi="Comic Sans MS"/>
          <w:sz w:val="28"/>
          <w:szCs w:val="28"/>
          <w:lang w:val="es-ES"/>
        </w:rPr>
        <w:t>2 bolígrafos rojos</w:t>
      </w:r>
      <w:r w:rsidR="00FA3932">
        <w:rPr>
          <w:rFonts w:ascii="Comic Sans MS" w:hAnsi="Comic Sans MS"/>
          <w:sz w:val="28"/>
          <w:szCs w:val="28"/>
          <w:lang w:val="es-ES"/>
        </w:rPr>
        <w:t>, 2 azul, 2 negros</w:t>
      </w:r>
    </w:p>
    <w:p w14:paraId="402556CF" w14:textId="7D5408AB" w:rsidR="00E207DB" w:rsidRPr="00E207DB" w:rsidRDefault="00E207DB" w:rsidP="00E207DB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es-ES"/>
        </w:rPr>
      </w:pPr>
      <w:r w:rsidRPr="00E207DB">
        <w:rPr>
          <w:rFonts w:ascii="Comic Sans MS" w:hAnsi="Comic Sans MS"/>
          <w:sz w:val="28"/>
          <w:szCs w:val="28"/>
          <w:lang w:val="es-ES"/>
        </w:rPr>
        <w:t xml:space="preserve">Cartapacio de cartón con bolsillos color azul </w:t>
      </w:r>
    </w:p>
    <w:p w14:paraId="73800AE7" w14:textId="4E518FD3" w:rsidR="00E207DB" w:rsidRPr="00E207DB" w:rsidRDefault="00E207DB" w:rsidP="00E207DB">
      <w:pPr>
        <w:pStyle w:val="ListParagraph"/>
        <w:numPr>
          <w:ilvl w:val="0"/>
          <w:numId w:val="1"/>
        </w:numPr>
        <w:ind w:hanging="450"/>
        <w:rPr>
          <w:rFonts w:ascii="Comic Sans MS" w:hAnsi="Comic Sans MS"/>
          <w:sz w:val="28"/>
          <w:szCs w:val="28"/>
          <w:lang w:val="es-ES"/>
        </w:rPr>
      </w:pPr>
      <w:r w:rsidRPr="00E207DB">
        <w:rPr>
          <w:rFonts w:ascii="Comic Sans MS" w:hAnsi="Comic Sans MS"/>
          <w:sz w:val="28"/>
          <w:szCs w:val="28"/>
          <w:lang w:val="es-ES"/>
        </w:rPr>
        <w:t>Cartapacio de cartón con bolsillos color amarillo</w:t>
      </w:r>
    </w:p>
    <w:p w14:paraId="122F399B" w14:textId="68820999" w:rsidR="00E207DB" w:rsidRPr="00E207DB" w:rsidRDefault="00E207DB" w:rsidP="00E207DB">
      <w:pPr>
        <w:pStyle w:val="ListParagraph"/>
        <w:numPr>
          <w:ilvl w:val="0"/>
          <w:numId w:val="1"/>
        </w:numPr>
        <w:ind w:hanging="450"/>
        <w:rPr>
          <w:rFonts w:ascii="Comic Sans MS" w:hAnsi="Comic Sans MS"/>
          <w:sz w:val="28"/>
          <w:szCs w:val="28"/>
          <w:lang w:val="es-ES"/>
        </w:rPr>
      </w:pPr>
      <w:r w:rsidRPr="00E207DB">
        <w:rPr>
          <w:rFonts w:ascii="Comic Sans MS" w:hAnsi="Comic Sans MS"/>
          <w:sz w:val="28"/>
          <w:szCs w:val="28"/>
          <w:lang w:val="es-ES"/>
        </w:rPr>
        <w:t>Marcadores de pizarra marca “Expo”</w:t>
      </w:r>
    </w:p>
    <w:p w14:paraId="38C1A230" w14:textId="15FA9C2A" w:rsidR="00E207DB" w:rsidRPr="00E207DB" w:rsidRDefault="00E207DB" w:rsidP="00E207DB">
      <w:pPr>
        <w:pStyle w:val="ListParagraph"/>
        <w:numPr>
          <w:ilvl w:val="0"/>
          <w:numId w:val="1"/>
        </w:numPr>
        <w:ind w:hanging="450"/>
        <w:rPr>
          <w:rFonts w:ascii="Comic Sans MS" w:hAnsi="Comic Sans MS"/>
          <w:sz w:val="28"/>
          <w:szCs w:val="28"/>
          <w:lang w:val="es-ES"/>
        </w:rPr>
      </w:pPr>
      <w:r w:rsidRPr="00E207DB">
        <w:rPr>
          <w:rFonts w:ascii="Comic Sans MS" w:hAnsi="Comic Sans MS"/>
          <w:sz w:val="28"/>
          <w:szCs w:val="28"/>
          <w:lang w:val="es-ES"/>
        </w:rPr>
        <w:t xml:space="preserve">Paquete de 24 creyones o lápices colores </w:t>
      </w:r>
    </w:p>
    <w:p w14:paraId="7777CBB9" w14:textId="5FB733D5" w:rsidR="00E207DB" w:rsidRPr="00E207DB" w:rsidRDefault="00E207DB" w:rsidP="00E207DB">
      <w:pPr>
        <w:pStyle w:val="ListParagraph"/>
        <w:numPr>
          <w:ilvl w:val="0"/>
          <w:numId w:val="1"/>
        </w:numPr>
        <w:ind w:hanging="450"/>
        <w:rPr>
          <w:rFonts w:ascii="Comic Sans MS" w:hAnsi="Comic Sans MS"/>
          <w:sz w:val="28"/>
          <w:szCs w:val="28"/>
          <w:lang w:val="es-ES"/>
        </w:rPr>
      </w:pPr>
      <w:r w:rsidRPr="00E207DB">
        <w:rPr>
          <w:rFonts w:ascii="Comic Sans MS" w:hAnsi="Comic Sans MS"/>
          <w:sz w:val="28"/>
          <w:szCs w:val="28"/>
          <w:lang w:val="es-ES"/>
        </w:rPr>
        <w:t>Tijera de punta redonda</w:t>
      </w:r>
    </w:p>
    <w:p w14:paraId="49CF7291" w14:textId="06773DC8" w:rsidR="00E207DB" w:rsidRPr="00E207DB" w:rsidRDefault="00E207DB" w:rsidP="00E207DB">
      <w:pPr>
        <w:pStyle w:val="ListParagraph"/>
        <w:numPr>
          <w:ilvl w:val="0"/>
          <w:numId w:val="1"/>
        </w:numPr>
        <w:ind w:hanging="450"/>
        <w:rPr>
          <w:rFonts w:ascii="Comic Sans MS" w:hAnsi="Comic Sans MS"/>
          <w:sz w:val="28"/>
          <w:szCs w:val="28"/>
          <w:lang w:val="es-ES"/>
        </w:rPr>
      </w:pPr>
      <w:r w:rsidRPr="00E207DB">
        <w:rPr>
          <w:rFonts w:ascii="Comic Sans MS" w:hAnsi="Comic Sans MS"/>
          <w:sz w:val="28"/>
          <w:szCs w:val="28"/>
          <w:lang w:val="es-ES"/>
        </w:rPr>
        <w:t xml:space="preserve">Pega blanca marca "Elmer" </w:t>
      </w:r>
    </w:p>
    <w:p w14:paraId="366AEFFB" w14:textId="4A45A45D" w:rsidR="00E207DB" w:rsidRPr="00E207DB" w:rsidRDefault="00E207DB" w:rsidP="00E207DB">
      <w:pPr>
        <w:pStyle w:val="ListParagraph"/>
        <w:numPr>
          <w:ilvl w:val="0"/>
          <w:numId w:val="1"/>
        </w:numPr>
        <w:ind w:hanging="450"/>
        <w:rPr>
          <w:rFonts w:ascii="Comic Sans MS" w:hAnsi="Comic Sans MS"/>
          <w:sz w:val="28"/>
          <w:szCs w:val="28"/>
          <w:lang w:val="es-ES"/>
        </w:rPr>
      </w:pPr>
      <w:r w:rsidRPr="00E207DB">
        <w:rPr>
          <w:rFonts w:ascii="Comic Sans MS" w:hAnsi="Comic Sans MS"/>
          <w:sz w:val="28"/>
          <w:szCs w:val="28"/>
          <w:lang w:val="es-ES"/>
        </w:rPr>
        <w:t>Regla de madera 12" calibrada en cm y pulgadas</w:t>
      </w:r>
    </w:p>
    <w:p w14:paraId="3F8538B7" w14:textId="3392860C" w:rsidR="00E207DB" w:rsidRPr="00E207DB" w:rsidRDefault="00E207DB" w:rsidP="00E207DB">
      <w:pPr>
        <w:pStyle w:val="ListParagraph"/>
        <w:numPr>
          <w:ilvl w:val="0"/>
          <w:numId w:val="1"/>
        </w:numPr>
        <w:ind w:hanging="450"/>
        <w:rPr>
          <w:rFonts w:ascii="Comic Sans MS" w:hAnsi="Comic Sans MS"/>
          <w:sz w:val="28"/>
          <w:szCs w:val="28"/>
          <w:lang w:val="es-ES"/>
        </w:rPr>
      </w:pPr>
      <w:r w:rsidRPr="00E207DB">
        <w:rPr>
          <w:rFonts w:ascii="Comic Sans MS" w:hAnsi="Comic Sans MS"/>
          <w:sz w:val="28"/>
          <w:szCs w:val="28"/>
          <w:lang w:val="es-ES"/>
        </w:rPr>
        <w:t>3 paquetes de "</w:t>
      </w:r>
      <w:proofErr w:type="spellStart"/>
      <w:r w:rsidRPr="00E207DB">
        <w:rPr>
          <w:rFonts w:ascii="Comic Sans MS" w:hAnsi="Comic Sans MS"/>
          <w:sz w:val="28"/>
          <w:szCs w:val="28"/>
          <w:lang w:val="es-ES"/>
        </w:rPr>
        <w:t>index</w:t>
      </w:r>
      <w:proofErr w:type="spellEnd"/>
      <w:r w:rsidRPr="00E207DB">
        <w:rPr>
          <w:rFonts w:ascii="Comic Sans MS" w:hAnsi="Comic Sans MS"/>
          <w:sz w:val="28"/>
          <w:szCs w:val="28"/>
          <w:lang w:val="es-ES"/>
        </w:rPr>
        <w:t xml:space="preserve"> </w:t>
      </w:r>
      <w:proofErr w:type="spellStart"/>
      <w:r w:rsidRPr="00E207DB">
        <w:rPr>
          <w:rFonts w:ascii="Comic Sans MS" w:hAnsi="Comic Sans MS"/>
          <w:sz w:val="28"/>
          <w:szCs w:val="28"/>
          <w:lang w:val="es-ES"/>
        </w:rPr>
        <w:t>cards</w:t>
      </w:r>
      <w:proofErr w:type="spellEnd"/>
      <w:r w:rsidRPr="00E207DB">
        <w:rPr>
          <w:rFonts w:ascii="Comic Sans MS" w:hAnsi="Comic Sans MS"/>
          <w:sz w:val="28"/>
          <w:szCs w:val="28"/>
          <w:lang w:val="es-ES"/>
        </w:rPr>
        <w:t xml:space="preserve">" 4x6 </w:t>
      </w:r>
    </w:p>
    <w:p w14:paraId="74DD97B9" w14:textId="2789D00A" w:rsidR="00E207DB" w:rsidRPr="00E207DB" w:rsidRDefault="00E207DB" w:rsidP="00E207DB">
      <w:pPr>
        <w:pStyle w:val="ListParagraph"/>
        <w:numPr>
          <w:ilvl w:val="0"/>
          <w:numId w:val="1"/>
        </w:numPr>
        <w:ind w:hanging="450"/>
        <w:rPr>
          <w:rFonts w:ascii="Comic Sans MS" w:hAnsi="Comic Sans MS"/>
          <w:sz w:val="28"/>
          <w:szCs w:val="28"/>
          <w:lang w:val="es-ES"/>
        </w:rPr>
      </w:pPr>
      <w:r w:rsidRPr="00E207DB">
        <w:rPr>
          <w:rFonts w:ascii="Comic Sans MS" w:hAnsi="Comic Sans MS"/>
          <w:sz w:val="28"/>
          <w:szCs w:val="28"/>
          <w:lang w:val="es-ES"/>
        </w:rPr>
        <w:t>Caja para guardar "</w:t>
      </w:r>
      <w:proofErr w:type="spellStart"/>
      <w:r w:rsidRPr="00E207DB">
        <w:rPr>
          <w:rFonts w:ascii="Comic Sans MS" w:hAnsi="Comic Sans MS"/>
          <w:sz w:val="28"/>
          <w:szCs w:val="28"/>
          <w:lang w:val="es-ES"/>
        </w:rPr>
        <w:t>index</w:t>
      </w:r>
      <w:proofErr w:type="spellEnd"/>
      <w:r w:rsidRPr="00E207DB">
        <w:rPr>
          <w:rFonts w:ascii="Comic Sans MS" w:hAnsi="Comic Sans MS"/>
          <w:sz w:val="28"/>
          <w:szCs w:val="28"/>
          <w:lang w:val="es-ES"/>
        </w:rPr>
        <w:t xml:space="preserve"> </w:t>
      </w:r>
      <w:proofErr w:type="spellStart"/>
      <w:r w:rsidRPr="00E207DB">
        <w:rPr>
          <w:rFonts w:ascii="Comic Sans MS" w:hAnsi="Comic Sans MS"/>
          <w:sz w:val="28"/>
          <w:szCs w:val="28"/>
          <w:lang w:val="es-ES"/>
        </w:rPr>
        <w:t>cards</w:t>
      </w:r>
      <w:proofErr w:type="spellEnd"/>
      <w:r w:rsidRPr="00E207DB">
        <w:rPr>
          <w:rFonts w:ascii="Comic Sans MS" w:hAnsi="Comic Sans MS"/>
          <w:sz w:val="28"/>
          <w:szCs w:val="28"/>
          <w:lang w:val="es-ES"/>
        </w:rPr>
        <w:t>"</w:t>
      </w:r>
    </w:p>
    <w:p w14:paraId="74128CD7" w14:textId="62B3E1BB" w:rsidR="00E207DB" w:rsidRPr="00E207DB" w:rsidRDefault="00E207DB" w:rsidP="00E207DB">
      <w:pPr>
        <w:pStyle w:val="ListParagraph"/>
        <w:numPr>
          <w:ilvl w:val="0"/>
          <w:numId w:val="1"/>
        </w:numPr>
        <w:ind w:hanging="450"/>
        <w:rPr>
          <w:rFonts w:ascii="Comic Sans MS" w:hAnsi="Comic Sans MS"/>
          <w:sz w:val="28"/>
          <w:szCs w:val="28"/>
          <w:lang w:val="es-ES"/>
        </w:rPr>
      </w:pPr>
      <w:r w:rsidRPr="00E207DB">
        <w:rPr>
          <w:rFonts w:ascii="Comic Sans MS" w:hAnsi="Comic Sans MS"/>
          <w:sz w:val="28"/>
          <w:szCs w:val="28"/>
          <w:lang w:val="es-ES"/>
        </w:rPr>
        <w:t xml:space="preserve">Cuaderno de mapas con líneas entrecortadas </w:t>
      </w:r>
    </w:p>
    <w:p w14:paraId="06B1FF08" w14:textId="2D21A78D" w:rsidR="00E207DB" w:rsidRPr="00E207DB" w:rsidRDefault="00E207DB" w:rsidP="00E207DB">
      <w:pPr>
        <w:pStyle w:val="ListParagraph"/>
        <w:numPr>
          <w:ilvl w:val="0"/>
          <w:numId w:val="1"/>
        </w:numPr>
        <w:ind w:hanging="450"/>
        <w:rPr>
          <w:rFonts w:ascii="Comic Sans MS" w:hAnsi="Comic Sans MS"/>
          <w:sz w:val="28"/>
          <w:szCs w:val="28"/>
          <w:lang w:val="es-ES"/>
        </w:rPr>
      </w:pPr>
      <w:r w:rsidRPr="00E207DB">
        <w:rPr>
          <w:rFonts w:ascii="Comic Sans MS" w:hAnsi="Comic Sans MS"/>
          <w:sz w:val="28"/>
          <w:szCs w:val="28"/>
          <w:lang w:val="es-ES"/>
        </w:rPr>
        <w:t>Paquete de papel argollas blanco</w:t>
      </w:r>
    </w:p>
    <w:p w14:paraId="7591912C" w14:textId="0C60215B" w:rsidR="00E207DB" w:rsidRPr="00E207DB" w:rsidRDefault="00E207DB" w:rsidP="00E207DB">
      <w:pPr>
        <w:pStyle w:val="ListParagraph"/>
        <w:numPr>
          <w:ilvl w:val="0"/>
          <w:numId w:val="1"/>
        </w:numPr>
        <w:ind w:hanging="450"/>
        <w:rPr>
          <w:rFonts w:ascii="Comic Sans MS" w:hAnsi="Comic Sans MS"/>
          <w:sz w:val="28"/>
          <w:szCs w:val="28"/>
          <w:lang w:val="es-ES"/>
        </w:rPr>
      </w:pPr>
      <w:r w:rsidRPr="00E207DB">
        <w:rPr>
          <w:rFonts w:ascii="Comic Sans MS" w:hAnsi="Comic Sans MS"/>
          <w:sz w:val="28"/>
          <w:szCs w:val="28"/>
          <w:lang w:val="es-ES"/>
        </w:rPr>
        <w:t>Paquete de paragones o "</w:t>
      </w:r>
      <w:proofErr w:type="spellStart"/>
      <w:r w:rsidRPr="00E207DB">
        <w:rPr>
          <w:rFonts w:ascii="Comic Sans MS" w:hAnsi="Comic Sans MS"/>
          <w:sz w:val="28"/>
          <w:szCs w:val="28"/>
          <w:lang w:val="es-ES"/>
        </w:rPr>
        <w:t>hole</w:t>
      </w:r>
      <w:proofErr w:type="spellEnd"/>
      <w:r w:rsidRPr="00E207DB">
        <w:rPr>
          <w:rFonts w:ascii="Comic Sans MS" w:hAnsi="Comic Sans MS"/>
          <w:sz w:val="28"/>
          <w:szCs w:val="28"/>
          <w:lang w:val="es-ES"/>
        </w:rPr>
        <w:t xml:space="preserve"> </w:t>
      </w:r>
      <w:proofErr w:type="spellStart"/>
      <w:r w:rsidRPr="00E207DB">
        <w:rPr>
          <w:rFonts w:ascii="Comic Sans MS" w:hAnsi="Comic Sans MS"/>
          <w:sz w:val="28"/>
          <w:szCs w:val="28"/>
          <w:lang w:val="es-ES"/>
        </w:rPr>
        <w:t>reinforcement</w:t>
      </w:r>
      <w:proofErr w:type="spellEnd"/>
      <w:r w:rsidRPr="00E207DB">
        <w:rPr>
          <w:rFonts w:ascii="Comic Sans MS" w:hAnsi="Comic Sans MS"/>
          <w:sz w:val="28"/>
          <w:szCs w:val="28"/>
          <w:lang w:val="es-ES"/>
        </w:rPr>
        <w:t xml:space="preserve">" </w:t>
      </w:r>
    </w:p>
    <w:p w14:paraId="3F40AE81" w14:textId="4D21F074" w:rsidR="00E207DB" w:rsidRDefault="00E207DB" w:rsidP="00E207DB">
      <w:pPr>
        <w:pStyle w:val="ListParagraph"/>
        <w:numPr>
          <w:ilvl w:val="0"/>
          <w:numId w:val="1"/>
        </w:numPr>
        <w:ind w:hanging="450"/>
        <w:rPr>
          <w:rFonts w:ascii="Comic Sans MS" w:hAnsi="Comic Sans MS"/>
          <w:sz w:val="28"/>
          <w:szCs w:val="28"/>
          <w:lang w:val="es-ES"/>
        </w:rPr>
      </w:pPr>
      <w:r w:rsidRPr="00E207DB">
        <w:rPr>
          <w:rFonts w:ascii="Comic Sans MS" w:hAnsi="Comic Sans MS"/>
          <w:sz w:val="28"/>
          <w:szCs w:val="28"/>
          <w:lang w:val="es-ES"/>
        </w:rPr>
        <w:t>Pendrive de 16GB</w:t>
      </w:r>
    </w:p>
    <w:p w14:paraId="182501AE" w14:textId="6850AFEA" w:rsidR="00E207DB" w:rsidRPr="00FA3932" w:rsidRDefault="00FA3932" w:rsidP="00E207DB">
      <w:pPr>
        <w:pStyle w:val="ListParagraph"/>
        <w:numPr>
          <w:ilvl w:val="0"/>
          <w:numId w:val="1"/>
        </w:numPr>
        <w:ind w:hanging="450"/>
        <w:rPr>
          <w:rFonts w:ascii="Comic Sans MS" w:hAnsi="Comic Sans MS"/>
          <w:sz w:val="28"/>
          <w:szCs w:val="28"/>
          <w:lang w:val="es-ES"/>
        </w:rPr>
      </w:pPr>
      <w:r w:rsidRPr="00FA3932">
        <w:rPr>
          <w:rFonts w:ascii="Comic Sans MS" w:hAnsi="Comic Sans MS"/>
          <w:sz w:val="28"/>
          <w:szCs w:val="28"/>
          <w:lang w:val="es-ES"/>
        </w:rPr>
        <w:t>Libreta cuadriculada 7mm</w:t>
      </w:r>
      <w:r w:rsidRPr="00FA3932">
        <w:rPr>
          <w:rFonts w:ascii="Comic Sans MS" w:hAnsi="Comic Sans MS"/>
          <w:sz w:val="28"/>
          <w:szCs w:val="28"/>
          <w:lang w:val="es-ES"/>
        </w:rPr>
        <w:br/>
      </w:r>
      <w:r w:rsidRPr="00FA3932">
        <w:rPr>
          <w:rFonts w:ascii="Comic Sans MS" w:hAnsi="Comic Sans MS"/>
          <w:sz w:val="28"/>
          <w:szCs w:val="28"/>
          <w:lang w:val="es-ES"/>
        </w:rPr>
        <w:br/>
      </w:r>
    </w:p>
    <w:sectPr w:rsidR="00E207DB" w:rsidRPr="00FA3932" w:rsidSect="00FA3932">
      <w:footerReference w:type="default" r:id="rId7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8BF1A" w14:textId="77777777" w:rsidR="00474B45" w:rsidRDefault="00474B45" w:rsidP="00FA3932">
      <w:pPr>
        <w:spacing w:after="0" w:line="240" w:lineRule="auto"/>
      </w:pPr>
      <w:r>
        <w:separator/>
      </w:r>
    </w:p>
  </w:endnote>
  <w:endnote w:type="continuationSeparator" w:id="0">
    <w:p w14:paraId="1DCF3804" w14:textId="77777777" w:rsidR="00474B45" w:rsidRDefault="00474B45" w:rsidP="00FA3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36756" w14:textId="190E406B" w:rsidR="00FA3932" w:rsidRPr="00FA3932" w:rsidRDefault="00FA3932" w:rsidP="00FA3932">
    <w:pPr>
      <w:rPr>
        <w:rFonts w:ascii="Comic Sans MS" w:hAnsi="Comic Sans MS"/>
        <w:sz w:val="28"/>
        <w:szCs w:val="28"/>
        <w:lang w:val="es-ES"/>
      </w:rPr>
    </w:pPr>
    <w:r w:rsidRPr="00FA3932">
      <w:rPr>
        <w:rFonts w:ascii="Comic Sans MS" w:hAnsi="Comic Sans MS"/>
        <w:sz w:val="28"/>
        <w:szCs w:val="28"/>
        <w:lang w:val="es-ES"/>
      </w:rPr>
      <w:t>Todos los libros deben estar forrados con "</w:t>
    </w:r>
    <w:proofErr w:type="spellStart"/>
    <w:r w:rsidRPr="00FA3932">
      <w:rPr>
        <w:rFonts w:ascii="Comic Sans MS" w:hAnsi="Comic Sans MS"/>
        <w:sz w:val="28"/>
        <w:szCs w:val="28"/>
        <w:lang w:val="es-ES"/>
      </w:rPr>
      <w:t>contact</w:t>
    </w:r>
    <w:proofErr w:type="spellEnd"/>
    <w:r w:rsidRPr="00FA3932">
      <w:rPr>
        <w:rFonts w:ascii="Comic Sans MS" w:hAnsi="Comic Sans MS"/>
        <w:sz w:val="28"/>
        <w:szCs w:val="28"/>
        <w:lang w:val="es-ES"/>
      </w:rPr>
      <w:t xml:space="preserve"> </w:t>
    </w:r>
    <w:proofErr w:type="spellStart"/>
    <w:r w:rsidRPr="00FA3932">
      <w:rPr>
        <w:rFonts w:ascii="Comic Sans MS" w:hAnsi="Comic Sans MS"/>
        <w:sz w:val="28"/>
        <w:szCs w:val="28"/>
        <w:lang w:val="es-ES"/>
      </w:rPr>
      <w:t>paper</w:t>
    </w:r>
    <w:proofErr w:type="spellEnd"/>
    <w:r w:rsidRPr="00FA3932">
      <w:rPr>
        <w:rFonts w:ascii="Comic Sans MS" w:hAnsi="Comic Sans MS"/>
        <w:sz w:val="28"/>
        <w:szCs w:val="28"/>
        <w:lang w:val="es-ES"/>
      </w:rPr>
      <w:t>" transparente. Todos los materiales y artículos deben estar identificados.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4B24D" w14:textId="77777777" w:rsidR="00474B45" w:rsidRDefault="00474B45" w:rsidP="00FA3932">
      <w:pPr>
        <w:spacing w:after="0" w:line="240" w:lineRule="auto"/>
      </w:pPr>
      <w:r>
        <w:separator/>
      </w:r>
    </w:p>
  </w:footnote>
  <w:footnote w:type="continuationSeparator" w:id="0">
    <w:p w14:paraId="3705F89F" w14:textId="77777777" w:rsidR="00474B45" w:rsidRDefault="00474B45" w:rsidP="00FA39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85F82"/>
    <w:multiLevelType w:val="hybridMultilevel"/>
    <w:tmpl w:val="8B6A0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801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7DB"/>
    <w:rsid w:val="000322B4"/>
    <w:rsid w:val="00474B45"/>
    <w:rsid w:val="006901FF"/>
    <w:rsid w:val="006C77AD"/>
    <w:rsid w:val="00781D8E"/>
    <w:rsid w:val="00B944E9"/>
    <w:rsid w:val="00BC62C7"/>
    <w:rsid w:val="00DA3A1E"/>
    <w:rsid w:val="00E207DB"/>
    <w:rsid w:val="00F33495"/>
    <w:rsid w:val="00FA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C6ACF"/>
  <w15:chartTrackingRefBased/>
  <w15:docId w15:val="{F5350C66-8E66-4750-A44E-17C298A6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0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0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7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7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7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7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7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7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7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07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7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7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7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7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7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7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7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0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0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7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0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0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07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07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07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7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7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07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3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932"/>
  </w:style>
  <w:style w:type="paragraph" w:styleId="Footer">
    <w:name w:val="footer"/>
    <w:basedOn w:val="Normal"/>
    <w:link w:val="FooterChar"/>
    <w:uiPriority w:val="99"/>
    <w:unhideWhenUsed/>
    <w:rsid w:val="00FA3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691</Characters>
  <Application>Microsoft Office Word</Application>
  <DocSecurity>0</DocSecurity>
  <Lines>53</Lines>
  <Paragraphs>11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Rodriguez</dc:creator>
  <cp:keywords/>
  <dc:description/>
  <cp:lastModifiedBy>Viviana Rodriguez</cp:lastModifiedBy>
  <cp:revision>3</cp:revision>
  <dcterms:created xsi:type="dcterms:W3CDTF">2026-05-14T13:54:00Z</dcterms:created>
  <dcterms:modified xsi:type="dcterms:W3CDTF">2026-05-14T13:54:00Z</dcterms:modified>
</cp:coreProperties>
</file>