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D4" w:rsidRDefault="00E416D4" w:rsidP="00F86C45">
      <w:pPr>
        <w:spacing w:line="360" w:lineRule="auto"/>
        <w:rPr>
          <w:rFonts w:cs="Arial"/>
          <w:b/>
          <w:bCs/>
          <w:color w:val="0000FF"/>
        </w:rPr>
      </w:pPr>
      <w:r>
        <w:rPr>
          <w:rFonts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-565150</wp:posOffset>
            </wp:positionV>
            <wp:extent cx="5943600" cy="86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D4" w:rsidRDefault="00E416D4" w:rsidP="00F86C45">
      <w:pPr>
        <w:spacing w:line="360" w:lineRule="auto"/>
        <w:rPr>
          <w:rFonts w:cs="Arial"/>
          <w:b/>
          <w:bCs/>
          <w:color w:val="0000FF"/>
        </w:rPr>
      </w:pPr>
    </w:p>
    <w:p w:rsidR="00E416D4" w:rsidRDefault="00E416D4" w:rsidP="00F86C45">
      <w:pPr>
        <w:spacing w:line="360" w:lineRule="auto"/>
        <w:rPr>
          <w:rFonts w:cs="Arial"/>
          <w:b/>
          <w:bCs/>
          <w:color w:val="0000FF"/>
        </w:rPr>
      </w:pPr>
    </w:p>
    <w:p w:rsidR="00F86C45" w:rsidRPr="00B94E98" w:rsidRDefault="00F86C45" w:rsidP="00F86C45">
      <w:pPr>
        <w:spacing w:line="360" w:lineRule="auto"/>
        <w:rPr>
          <w:rFonts w:cs="Arial"/>
        </w:rPr>
      </w:pPr>
      <w:r>
        <w:rPr>
          <w:rFonts w:cs="Arial"/>
          <w:b/>
          <w:bCs/>
          <w:color w:val="0000FF"/>
        </w:rPr>
        <w:t>TRANSFER OFFSITE</w:t>
      </w:r>
      <w:r w:rsidRPr="005C1518">
        <w:rPr>
          <w:rFonts w:cs="Arial"/>
          <w:b/>
          <w:bCs/>
          <w:color w:val="0000FF"/>
        </w:rPr>
        <w:t xml:space="preserve"> </w:t>
      </w:r>
      <w:r>
        <w:rPr>
          <w:rFonts w:cs="Arial"/>
          <w:b/>
          <w:bCs/>
          <w:color w:val="0000FF"/>
        </w:rPr>
        <w:t xml:space="preserve"> </w:t>
      </w:r>
      <w:r w:rsidRPr="00B94E98">
        <w:rPr>
          <w:rFonts w:cs="Arial"/>
          <w:b/>
          <w:bCs/>
        </w:rPr>
        <w:tab/>
      </w:r>
      <w:r w:rsidRPr="00B94E98">
        <w:rPr>
          <w:rFonts w:cs="Arial"/>
          <w:b/>
          <w:bCs/>
          <w:sz w:val="28"/>
          <w:szCs w:val="28"/>
        </w:rPr>
        <w:tab/>
      </w:r>
      <w:r w:rsidRPr="00850862">
        <w:rPr>
          <w:rFonts w:cs="Arial"/>
          <w:b/>
        </w:rPr>
        <w:t xml:space="preserve">Transfer </w:t>
      </w:r>
      <w:r>
        <w:rPr>
          <w:rFonts w:cs="Arial"/>
          <w:b/>
        </w:rPr>
        <w:t>an incoming</w:t>
      </w:r>
      <w:r w:rsidRPr="00850862">
        <w:rPr>
          <w:rFonts w:cs="Arial"/>
          <w:b/>
        </w:rPr>
        <w:t xml:space="preserve"> line to another outside line</w:t>
      </w:r>
      <w:r w:rsidRPr="00B94E98">
        <w:rPr>
          <w:rFonts w:cs="Arial"/>
        </w:rPr>
        <w:t xml:space="preserve">   </w:t>
      </w:r>
    </w:p>
    <w:p w:rsidR="00F86C45" w:rsidRPr="00B94E98" w:rsidRDefault="00F86C45" w:rsidP="00F86C45">
      <w:pPr>
        <w:rPr>
          <w:rFonts w:cs="Arial"/>
        </w:rPr>
      </w:pPr>
      <w:r w:rsidRPr="00B94E98">
        <w:rPr>
          <w:rFonts w:cs="Arial"/>
        </w:rPr>
        <w:tab/>
      </w:r>
      <w:r w:rsidRPr="00B94E98">
        <w:rPr>
          <w:rFonts w:cs="Arial"/>
        </w:rPr>
        <w:tab/>
      </w:r>
      <w:r w:rsidRPr="00B94E98">
        <w:rPr>
          <w:rFonts w:cs="Arial"/>
        </w:rPr>
        <w:tab/>
      </w:r>
      <w:r w:rsidRPr="00B94E98">
        <w:rPr>
          <w:rFonts w:cs="Arial"/>
        </w:rPr>
        <w:tab/>
      </w:r>
      <w:r>
        <w:rPr>
          <w:rFonts w:cs="Arial"/>
          <w:b/>
          <w:bCs/>
        </w:rPr>
        <w:t>While talking to the incoming call</w:t>
      </w:r>
    </w:p>
    <w:p w:rsidR="00F86C45" w:rsidRPr="00B94E98" w:rsidRDefault="00F86C45" w:rsidP="00F86C45">
      <w:pPr>
        <w:numPr>
          <w:ilvl w:val="0"/>
          <w:numId w:val="1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         </w:t>
      </w:r>
      <w:r w:rsidRPr="00B94E98">
        <w:rPr>
          <w:rFonts w:cs="Arial"/>
          <w:b/>
          <w:bCs/>
        </w:rPr>
        <w:t>Hold</w:t>
      </w:r>
      <w:r w:rsidRPr="00B94E98">
        <w:rPr>
          <w:rFonts w:cs="Arial"/>
        </w:rPr>
        <w:t xml:space="preserve"> key</w:t>
      </w:r>
    </w:p>
    <w:p w:rsidR="00F86C45" w:rsidRPr="00B94E98" w:rsidRDefault="00F86C45" w:rsidP="00F86C45">
      <w:pPr>
        <w:numPr>
          <w:ilvl w:val="0"/>
          <w:numId w:val="1"/>
        </w:numPr>
        <w:autoSpaceDE w:val="0"/>
        <w:autoSpaceDN w:val="0"/>
        <w:rPr>
          <w:rFonts w:cs="Arial"/>
          <w:b/>
          <w:bCs/>
        </w:rPr>
      </w:pPr>
      <w:r w:rsidRPr="00B94E98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    </w:t>
      </w:r>
      <w:r w:rsidRPr="00B94E98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          </w:t>
      </w:r>
      <w:r w:rsidRPr="00B94E98">
        <w:rPr>
          <w:rFonts w:cs="Arial"/>
          <w:b/>
          <w:bCs/>
        </w:rPr>
        <w:t>Select an outside line</w:t>
      </w:r>
    </w:p>
    <w:p w:rsidR="00F86C45" w:rsidRPr="00B94E98" w:rsidRDefault="00F86C45" w:rsidP="00F86C45">
      <w:pPr>
        <w:numPr>
          <w:ilvl w:val="0"/>
          <w:numId w:val="1"/>
        </w:numPr>
        <w:autoSpaceDE w:val="0"/>
        <w:autoSpaceDN w:val="0"/>
        <w:rPr>
          <w:rFonts w:cs="Arial"/>
        </w:rPr>
      </w:pPr>
      <w:r w:rsidRPr="00B94E98">
        <w:rPr>
          <w:rFonts w:cs="Arial"/>
        </w:rPr>
        <w:t xml:space="preserve">Dial </w:t>
      </w:r>
      <w:r w:rsidRPr="00B94E98">
        <w:rPr>
          <w:rFonts w:cs="Arial"/>
        </w:rPr>
        <w:tab/>
      </w:r>
      <w:r w:rsidRPr="00B94E98">
        <w:rPr>
          <w:rFonts w:cs="Arial"/>
          <w:b/>
          <w:bCs/>
        </w:rPr>
        <w:t>Phone number</w:t>
      </w:r>
    </w:p>
    <w:p w:rsidR="00F86C45" w:rsidRPr="00B94E98" w:rsidRDefault="00F86C45" w:rsidP="00F86C45">
      <w:pPr>
        <w:numPr>
          <w:ilvl w:val="0"/>
          <w:numId w:val="1"/>
        </w:numPr>
        <w:autoSpaceDE w:val="0"/>
        <w:autoSpaceDN w:val="0"/>
        <w:rPr>
          <w:rFonts w:cs="Arial"/>
          <w:b/>
          <w:bCs/>
        </w:rPr>
      </w:pPr>
      <w:r w:rsidRPr="00B94E98">
        <w:rPr>
          <w:rFonts w:cs="Arial"/>
        </w:rPr>
        <w:t xml:space="preserve">           </w:t>
      </w:r>
      <w:r>
        <w:rPr>
          <w:rFonts w:cs="Arial"/>
        </w:rPr>
        <w:t xml:space="preserve">        </w:t>
      </w:r>
      <w:r w:rsidRPr="00B94E98">
        <w:rPr>
          <w:rFonts w:cs="Arial"/>
          <w:b/>
          <w:bCs/>
        </w:rPr>
        <w:t>Announce you will be transferring call</w:t>
      </w:r>
    </w:p>
    <w:p w:rsidR="00F86C45" w:rsidRDefault="00F86C45" w:rsidP="00F86C45">
      <w:pPr>
        <w:numPr>
          <w:ilvl w:val="0"/>
          <w:numId w:val="1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B94E98">
        <w:rPr>
          <w:rFonts w:cs="Arial"/>
          <w:b/>
          <w:bCs/>
        </w:rPr>
        <w:t xml:space="preserve">Transfer </w:t>
      </w:r>
      <w:r w:rsidRPr="00B94E98">
        <w:rPr>
          <w:rFonts w:cs="Arial"/>
        </w:rPr>
        <w:t>key</w:t>
      </w:r>
      <w:r w:rsidRPr="00B94E98">
        <w:rPr>
          <w:rFonts w:cs="Arial"/>
        </w:rPr>
        <w:tab/>
      </w:r>
      <w:r w:rsidRPr="00B94E98">
        <w:rPr>
          <w:rFonts w:cs="Arial"/>
        </w:rPr>
        <w:tab/>
        <w:t xml:space="preserve">           </w:t>
      </w:r>
      <w:r>
        <w:rPr>
          <w:rFonts w:cs="Arial"/>
        </w:rPr>
        <w:t xml:space="preserve">   </w:t>
      </w:r>
      <w:r w:rsidRPr="00B94E98">
        <w:rPr>
          <w:rFonts w:cs="Arial"/>
        </w:rPr>
        <w:t xml:space="preserve">     </w:t>
      </w:r>
    </w:p>
    <w:p w:rsidR="00F86C45" w:rsidRPr="00664833" w:rsidRDefault="00F86C45" w:rsidP="00F86C45">
      <w:pPr>
        <w:numPr>
          <w:ilvl w:val="0"/>
          <w:numId w:val="1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                  </w:t>
      </w:r>
      <w:r w:rsidRPr="00B94E98">
        <w:rPr>
          <w:rFonts w:cs="Arial"/>
        </w:rPr>
        <w:t xml:space="preserve"> </w:t>
      </w:r>
      <w:r w:rsidRPr="00B94E98">
        <w:rPr>
          <w:rFonts w:cs="Arial"/>
          <w:b/>
          <w:bCs/>
        </w:rPr>
        <w:t>Hang Up</w:t>
      </w:r>
    </w:p>
    <w:p w:rsidR="00664833" w:rsidRDefault="00664833" w:rsidP="00664833">
      <w:pPr>
        <w:autoSpaceDE w:val="0"/>
        <w:autoSpaceDN w:val="0"/>
        <w:rPr>
          <w:rFonts w:cs="Arial"/>
          <w:b/>
          <w:bCs/>
        </w:rPr>
      </w:pPr>
    </w:p>
    <w:p w:rsidR="00664833" w:rsidRPr="0014528F" w:rsidRDefault="00664833" w:rsidP="00664833">
      <w:pPr>
        <w:autoSpaceDE w:val="0"/>
        <w:autoSpaceDN w:val="0"/>
        <w:rPr>
          <w:rFonts w:cs="Arial"/>
        </w:rPr>
      </w:pPr>
      <w:r>
        <w:t>Transfer to an outside number Press Transfer Dial 9 and phone number and wait for at least 1 ring Announce call or simply hang up to complete transfer</w:t>
      </w:r>
    </w:p>
    <w:p w:rsidR="00902B67" w:rsidRDefault="00902B67"/>
    <w:p w:rsidR="00F86C45" w:rsidRDefault="00F86C45"/>
    <w:p w:rsidR="00F86C45" w:rsidRPr="00575762" w:rsidRDefault="00F86C45" w:rsidP="00F86C45">
      <w:pPr>
        <w:jc w:val="both"/>
        <w:rPr>
          <w:rFonts w:cs="Arial"/>
          <w:b/>
          <w:bCs/>
          <w:color w:val="0000FF"/>
        </w:rPr>
      </w:pPr>
      <w:r w:rsidRPr="00575762">
        <w:rPr>
          <w:rFonts w:cs="Arial"/>
          <w:b/>
          <w:bCs/>
          <w:color w:val="0000FF"/>
        </w:rPr>
        <w:t xml:space="preserve">CALL FORWARD </w:t>
      </w:r>
      <w:smartTag w:uri="urn:schemas-microsoft-com:office:smarttags" w:element="stockticker">
        <w:r w:rsidRPr="00575762">
          <w:rPr>
            <w:rFonts w:cs="Arial"/>
            <w:b/>
            <w:bCs/>
            <w:color w:val="0000FF"/>
          </w:rPr>
          <w:t>ALL</w:t>
        </w:r>
      </w:smartTag>
      <w:r w:rsidRPr="00575762">
        <w:rPr>
          <w:rFonts w:cs="Arial"/>
          <w:b/>
          <w:bCs/>
          <w:color w:val="0000FF"/>
        </w:rPr>
        <w:tab/>
      </w:r>
    </w:p>
    <w:p w:rsidR="00F86C45" w:rsidRPr="00575762" w:rsidRDefault="00F86C45" w:rsidP="00F86C45">
      <w:pPr>
        <w:jc w:val="both"/>
        <w:rPr>
          <w:rFonts w:cs="Arial"/>
          <w:b/>
          <w:bCs/>
          <w:color w:val="0000FF"/>
        </w:rPr>
      </w:pPr>
      <w:r w:rsidRPr="00575762">
        <w:rPr>
          <w:rFonts w:cs="Arial"/>
          <w:b/>
          <w:bCs/>
          <w:color w:val="0000FF"/>
        </w:rPr>
        <w:t xml:space="preserve">CALLS TO ANOTHER </w:t>
      </w:r>
    </w:p>
    <w:p w:rsidR="00F86C45" w:rsidRDefault="00F86C45" w:rsidP="00F86C45">
      <w:pPr>
        <w:jc w:val="both"/>
        <w:rPr>
          <w:rFonts w:cs="Arial"/>
          <w:b/>
          <w:bCs/>
        </w:rPr>
      </w:pPr>
      <w:r w:rsidRPr="00A24F3D">
        <w:rPr>
          <w:rFonts w:cs="Arial"/>
          <w:b/>
          <w:bCs/>
          <w:color w:val="0000FF"/>
          <w:u w:val="single"/>
        </w:rPr>
        <w:t>EXTENSIO</w:t>
      </w:r>
      <w:r>
        <w:rPr>
          <w:rFonts w:cs="Arial"/>
          <w:b/>
          <w:bCs/>
          <w:color w:val="0000FF"/>
          <w:u w:val="single"/>
        </w:rPr>
        <w:t>N OR OFF-SITE</w:t>
      </w:r>
      <w:r w:rsidRPr="00B94E98">
        <w:rPr>
          <w:rFonts w:cs="Arial"/>
          <w:b/>
          <w:bCs/>
        </w:rPr>
        <w:tab/>
        <w:t>To set</w:t>
      </w:r>
      <w:r>
        <w:rPr>
          <w:rFonts w:cs="Arial"/>
          <w:b/>
          <w:bCs/>
        </w:rPr>
        <w:t xml:space="preserve"> via menu on the screen</w:t>
      </w:r>
      <w:r w:rsidRPr="00B94E98">
        <w:rPr>
          <w:rFonts w:cs="Arial"/>
          <w:b/>
          <w:bCs/>
        </w:rPr>
        <w:t>:</w:t>
      </w:r>
    </w:p>
    <w:p w:rsidR="00F86C45" w:rsidRPr="00C062A7" w:rsidRDefault="00F86C45" w:rsidP="00F86C45">
      <w:pPr>
        <w:jc w:val="both"/>
        <w:rPr>
          <w:rFonts w:cs="Arial"/>
          <w:b/>
          <w:bCs/>
        </w:rPr>
      </w:pPr>
    </w:p>
    <w:p w:rsidR="00F86C45" w:rsidRDefault="00F86C45" w:rsidP="00F86C45">
      <w:pPr>
        <w:numPr>
          <w:ilvl w:val="0"/>
          <w:numId w:val="4"/>
        </w:numPr>
        <w:jc w:val="both"/>
        <w:rPr>
          <w:rFonts w:cs="Arial"/>
          <w:b/>
          <w:bCs/>
        </w:rPr>
      </w:pPr>
      <w:r w:rsidRPr="00C062A7">
        <w:rPr>
          <w:rFonts w:cs="Arial"/>
          <w:bCs/>
        </w:rPr>
        <w:t>Press</w:t>
      </w:r>
      <w:r>
        <w:rPr>
          <w:rFonts w:cs="Arial"/>
          <w:b/>
          <w:bCs/>
        </w:rPr>
        <w:tab/>
        <w:t xml:space="preserve">PRG </w:t>
      </w:r>
      <w:r w:rsidRPr="00C062A7">
        <w:rPr>
          <w:rFonts w:cs="Arial"/>
          <w:bCs/>
        </w:rPr>
        <w:t>Soft Key</w:t>
      </w:r>
    </w:p>
    <w:p w:rsidR="00F86C45" w:rsidRDefault="00F86C45" w:rsidP="00F86C45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>
        <w:rPr>
          <w:rFonts w:cs="Arial"/>
          <w:b/>
        </w:rPr>
        <w:t>C/</w:t>
      </w:r>
      <w:proofErr w:type="spellStart"/>
      <w:r>
        <w:rPr>
          <w:rFonts w:cs="Arial"/>
          <w:b/>
        </w:rPr>
        <w:t>Fwd</w:t>
      </w:r>
      <w:proofErr w:type="spellEnd"/>
      <w:r>
        <w:rPr>
          <w:rFonts w:cs="Arial"/>
        </w:rPr>
        <w:t xml:space="preserve"> Key</w:t>
      </w:r>
    </w:p>
    <w:p w:rsidR="00F86C45" w:rsidRDefault="00F86C45" w:rsidP="00F86C45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DD3B4F">
        <w:rPr>
          <w:rFonts w:cs="Arial"/>
          <w:b/>
        </w:rPr>
        <w:t>All</w:t>
      </w:r>
      <w:r>
        <w:rPr>
          <w:rFonts w:cs="Arial"/>
          <w:b/>
        </w:rPr>
        <w:t xml:space="preserve"> </w:t>
      </w:r>
      <w:r w:rsidRPr="00DD3B4F">
        <w:rPr>
          <w:rFonts w:cs="Arial"/>
        </w:rPr>
        <w:t>Key</w:t>
      </w:r>
    </w:p>
    <w:p w:rsidR="00F86C45" w:rsidRDefault="00F86C45" w:rsidP="00F86C45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DD3B4F">
        <w:rPr>
          <w:rFonts w:cs="Arial"/>
          <w:b/>
        </w:rPr>
        <w:t>Set</w:t>
      </w:r>
      <w:r>
        <w:rPr>
          <w:rFonts w:cs="Arial"/>
        </w:rPr>
        <w:t xml:space="preserve"> Key</w:t>
      </w:r>
    </w:p>
    <w:p w:rsidR="00F86C45" w:rsidRPr="00DD3B4F" w:rsidRDefault="00F86C45" w:rsidP="00F86C45">
      <w:pPr>
        <w:numPr>
          <w:ilvl w:val="0"/>
          <w:numId w:val="4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 xml:space="preserve">The </w:t>
      </w:r>
      <w:r w:rsidRPr="00DD3B4F">
        <w:rPr>
          <w:rFonts w:cs="Arial"/>
          <w:b/>
        </w:rPr>
        <w:t>Extension Number</w:t>
      </w:r>
    </w:p>
    <w:p w:rsidR="00F86C45" w:rsidRDefault="00F86C45" w:rsidP="00F86C45">
      <w:pPr>
        <w:autoSpaceDE w:val="0"/>
        <w:autoSpaceDN w:val="0"/>
        <w:ind w:left="4320"/>
        <w:jc w:val="both"/>
        <w:rPr>
          <w:rFonts w:cs="Arial"/>
        </w:rPr>
      </w:pPr>
      <w:r>
        <w:rPr>
          <w:rFonts w:cs="Arial"/>
          <w:b/>
        </w:rPr>
        <w:t>OR</w:t>
      </w:r>
    </w:p>
    <w:p w:rsidR="00F86C45" w:rsidRDefault="00F86C45" w:rsidP="00F86C45">
      <w:pPr>
        <w:numPr>
          <w:ilvl w:val="0"/>
          <w:numId w:val="2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>“</w:t>
      </w:r>
      <w:r w:rsidRPr="00DE5539">
        <w:rPr>
          <w:rFonts w:cs="Arial"/>
          <w:b/>
        </w:rPr>
        <w:t>0</w:t>
      </w:r>
      <w:r>
        <w:rPr>
          <w:rFonts w:cs="Arial"/>
        </w:rPr>
        <w:t xml:space="preserve">” for an </w:t>
      </w:r>
      <w:r w:rsidRPr="00DD3B4F">
        <w:rPr>
          <w:rFonts w:cs="Arial"/>
          <w:b/>
        </w:rPr>
        <w:t>off-site number</w:t>
      </w:r>
      <w:r>
        <w:rPr>
          <w:rFonts w:cs="Arial"/>
        </w:rPr>
        <w:t xml:space="preserve">, then </w:t>
      </w:r>
      <w:r w:rsidRPr="00DD3B4F">
        <w:rPr>
          <w:rFonts w:cs="Arial"/>
          <w:b/>
        </w:rPr>
        <w:t>dial the number</w:t>
      </w:r>
    </w:p>
    <w:p w:rsidR="00F86C45" w:rsidRDefault="00F86C45" w:rsidP="00F86C45">
      <w:pPr>
        <w:autoSpaceDE w:val="0"/>
        <w:autoSpaceDN w:val="0"/>
        <w:ind w:left="4320"/>
        <w:jc w:val="both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eg</w:t>
      </w:r>
      <w:proofErr w:type="spellEnd"/>
      <w:r>
        <w:rPr>
          <w:rFonts w:cs="Arial"/>
        </w:rPr>
        <w:t>: 0, 0418710111)</w:t>
      </w:r>
    </w:p>
    <w:p w:rsidR="00F86C45" w:rsidRDefault="00F86C45" w:rsidP="00F86C45">
      <w:pPr>
        <w:numPr>
          <w:ilvl w:val="0"/>
          <w:numId w:val="2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9522F">
        <w:rPr>
          <w:rFonts w:cs="Arial"/>
          <w:b/>
        </w:rPr>
        <w:t>Speaker</w:t>
      </w:r>
      <w:r>
        <w:rPr>
          <w:rFonts w:cs="Arial"/>
        </w:rPr>
        <w:t xml:space="preserve"> key to hang up</w:t>
      </w:r>
    </w:p>
    <w:p w:rsidR="00F86C45" w:rsidRDefault="00F86C45" w:rsidP="00F86C45">
      <w:pPr>
        <w:autoSpaceDE w:val="0"/>
        <w:autoSpaceDN w:val="0"/>
        <w:jc w:val="both"/>
        <w:rPr>
          <w:rFonts w:cs="Arial"/>
        </w:rPr>
      </w:pPr>
    </w:p>
    <w:p w:rsidR="00F86C45" w:rsidRPr="00E9522F" w:rsidRDefault="00F86C45" w:rsidP="00F86C45">
      <w:pPr>
        <w:autoSpaceDE w:val="0"/>
        <w:autoSpaceDN w:val="0"/>
        <w:ind w:left="2880"/>
        <w:jc w:val="both"/>
        <w:rPr>
          <w:rFonts w:cs="Arial"/>
          <w:b/>
        </w:rPr>
      </w:pPr>
      <w:r w:rsidRPr="00E9522F">
        <w:rPr>
          <w:rFonts w:cs="Arial"/>
          <w:b/>
        </w:rPr>
        <w:t>To set on a handset without a display screen:</w:t>
      </w:r>
    </w:p>
    <w:p w:rsidR="00F86C45" w:rsidRPr="00B94E98" w:rsidRDefault="00F86C45" w:rsidP="00F86C45">
      <w:pPr>
        <w:numPr>
          <w:ilvl w:val="0"/>
          <w:numId w:val="2"/>
        </w:numPr>
        <w:autoSpaceDE w:val="0"/>
        <w:autoSpaceDN w:val="0"/>
        <w:jc w:val="both"/>
        <w:rPr>
          <w:rFonts w:cs="Arial"/>
        </w:rPr>
      </w:pPr>
      <w:r w:rsidRPr="00B94E98">
        <w:rPr>
          <w:rFonts w:cs="Arial"/>
        </w:rPr>
        <w:t>Press</w:t>
      </w:r>
      <w:r w:rsidRPr="00B94E98">
        <w:rPr>
          <w:rFonts w:cs="Arial"/>
        </w:rPr>
        <w:tab/>
      </w:r>
      <w:r w:rsidRPr="00575762">
        <w:rPr>
          <w:rFonts w:cs="Arial"/>
          <w:b/>
        </w:rPr>
        <w:t>Speaker</w:t>
      </w:r>
    </w:p>
    <w:p w:rsidR="00F86C45" w:rsidRDefault="00F86C45" w:rsidP="00F86C45">
      <w:pPr>
        <w:numPr>
          <w:ilvl w:val="0"/>
          <w:numId w:val="2"/>
        </w:numPr>
        <w:autoSpaceDE w:val="0"/>
        <w:autoSpaceDN w:val="0"/>
        <w:jc w:val="both"/>
        <w:rPr>
          <w:rFonts w:cs="Arial"/>
        </w:rPr>
      </w:pPr>
      <w:r w:rsidRPr="00B94E98">
        <w:rPr>
          <w:rFonts w:cs="Arial"/>
        </w:rPr>
        <w:t>Dial</w:t>
      </w:r>
      <w:r w:rsidRPr="00B94E98">
        <w:rPr>
          <w:rFonts w:cs="Arial"/>
        </w:rPr>
        <w:tab/>
      </w:r>
      <w:r>
        <w:rPr>
          <w:rFonts w:cs="Arial"/>
        </w:rPr>
        <w:tab/>
      </w:r>
      <w:r w:rsidRPr="00575762">
        <w:rPr>
          <w:rFonts w:cs="Arial"/>
          <w:b/>
        </w:rPr>
        <w:t>Call Forward Code</w:t>
      </w:r>
      <w:r>
        <w:rPr>
          <w:rFonts w:cs="Arial"/>
        </w:rPr>
        <w:tab/>
        <w:t xml:space="preserve">- </w:t>
      </w:r>
      <w:r w:rsidRPr="00575762">
        <w:rPr>
          <w:rFonts w:cs="Arial"/>
          <w:b/>
        </w:rPr>
        <w:t>741</w:t>
      </w:r>
      <w:r>
        <w:rPr>
          <w:rFonts w:cs="Arial"/>
        </w:rPr>
        <w:t xml:space="preserve"> for </w:t>
      </w:r>
      <w:r w:rsidRPr="00575762">
        <w:rPr>
          <w:rFonts w:cs="Arial"/>
          <w:b/>
        </w:rPr>
        <w:t>immediate</w:t>
      </w:r>
    </w:p>
    <w:p w:rsidR="00F86C45" w:rsidRPr="00B94E98" w:rsidRDefault="00F86C45" w:rsidP="00F86C45">
      <w:pPr>
        <w:autoSpaceDE w:val="0"/>
        <w:autoSpaceDN w:val="0"/>
        <w:ind w:left="6480"/>
        <w:jc w:val="both"/>
        <w:rPr>
          <w:rFonts w:cs="Arial"/>
        </w:rPr>
      </w:pPr>
      <w:r>
        <w:rPr>
          <w:rFonts w:cs="Arial"/>
        </w:rPr>
        <w:t xml:space="preserve">- </w:t>
      </w:r>
      <w:r w:rsidRPr="00575762">
        <w:rPr>
          <w:rFonts w:cs="Arial"/>
          <w:b/>
        </w:rPr>
        <w:t>744</w:t>
      </w:r>
      <w:r>
        <w:rPr>
          <w:rFonts w:cs="Arial"/>
        </w:rPr>
        <w:t xml:space="preserve"> for </w:t>
      </w:r>
      <w:r w:rsidRPr="00575762">
        <w:rPr>
          <w:rFonts w:cs="Arial"/>
          <w:b/>
        </w:rPr>
        <w:t>busy/no answer</w:t>
      </w:r>
    </w:p>
    <w:p w:rsidR="00F86C45" w:rsidRDefault="00F86C45" w:rsidP="00F86C45">
      <w:pPr>
        <w:numPr>
          <w:ilvl w:val="0"/>
          <w:numId w:val="2"/>
        </w:numPr>
        <w:autoSpaceDE w:val="0"/>
        <w:autoSpaceDN w:val="0"/>
        <w:jc w:val="both"/>
        <w:rPr>
          <w:rFonts w:cs="Arial"/>
        </w:rPr>
      </w:pPr>
      <w:r w:rsidRPr="00B94E98"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</w:r>
      <w:r w:rsidRPr="00575762">
        <w:rPr>
          <w:rFonts w:cs="Arial"/>
          <w:b/>
        </w:rPr>
        <w:t>1</w:t>
      </w:r>
      <w:r>
        <w:rPr>
          <w:rFonts w:cs="Arial"/>
        </w:rPr>
        <w:t xml:space="preserve"> to set</w:t>
      </w:r>
    </w:p>
    <w:p w:rsidR="00F86C45" w:rsidRPr="00B94E98" w:rsidRDefault="00F86C45" w:rsidP="00F86C45">
      <w:pPr>
        <w:numPr>
          <w:ilvl w:val="0"/>
          <w:numId w:val="2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575762">
        <w:rPr>
          <w:rFonts w:cs="Arial"/>
          <w:b/>
        </w:rPr>
        <w:t>extension number</w:t>
      </w:r>
    </w:p>
    <w:p w:rsidR="00F86C45" w:rsidRPr="00B94E98" w:rsidRDefault="00F86C45" w:rsidP="00F86C45">
      <w:pPr>
        <w:numPr>
          <w:ilvl w:val="0"/>
          <w:numId w:val="2"/>
        </w:numPr>
        <w:autoSpaceDE w:val="0"/>
        <w:autoSpaceDN w:val="0"/>
        <w:jc w:val="both"/>
        <w:rPr>
          <w:rFonts w:cs="Arial"/>
        </w:rPr>
      </w:pPr>
      <w:r w:rsidRPr="00B94E98">
        <w:rPr>
          <w:rFonts w:cs="Arial"/>
        </w:rPr>
        <w:t>Press</w:t>
      </w:r>
      <w:r w:rsidRPr="00B94E98">
        <w:rPr>
          <w:rFonts w:cs="Arial"/>
        </w:rPr>
        <w:tab/>
      </w:r>
      <w:r w:rsidRPr="00575762">
        <w:rPr>
          <w:rFonts w:cs="Arial"/>
          <w:b/>
        </w:rPr>
        <w:t>Speaker</w:t>
      </w:r>
    </w:p>
    <w:p w:rsidR="00F86C45" w:rsidRPr="00B94E98" w:rsidRDefault="00F86C45" w:rsidP="00F86C45">
      <w:pPr>
        <w:jc w:val="both"/>
        <w:rPr>
          <w:rFonts w:cs="Arial"/>
          <w:b/>
          <w:bCs/>
        </w:rPr>
      </w:pPr>
    </w:p>
    <w:p w:rsidR="00F86C45" w:rsidRPr="00B94E98" w:rsidRDefault="00F86C45" w:rsidP="00F86C45">
      <w:pPr>
        <w:ind w:left="2880"/>
        <w:jc w:val="both"/>
        <w:rPr>
          <w:rFonts w:cs="Arial"/>
          <w:b/>
          <w:bCs/>
        </w:rPr>
      </w:pPr>
      <w:r w:rsidRPr="00B94E98">
        <w:rPr>
          <w:rFonts w:cs="Arial"/>
          <w:b/>
          <w:bCs/>
        </w:rPr>
        <w:t>To deactivate:</w:t>
      </w:r>
    </w:p>
    <w:p w:rsidR="00F86C45" w:rsidRDefault="00F86C45" w:rsidP="00F86C45">
      <w:pPr>
        <w:numPr>
          <w:ilvl w:val="0"/>
          <w:numId w:val="3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PRG</w:t>
      </w:r>
    </w:p>
    <w:p w:rsidR="00F86C45" w:rsidRDefault="00F86C45" w:rsidP="00F86C45">
      <w:pPr>
        <w:numPr>
          <w:ilvl w:val="0"/>
          <w:numId w:val="3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C</w:t>
      </w:r>
      <w:r>
        <w:rPr>
          <w:rFonts w:cs="Arial"/>
          <w:b/>
        </w:rPr>
        <w:t>/</w:t>
      </w:r>
      <w:proofErr w:type="spellStart"/>
      <w:r w:rsidRPr="00EF67EE">
        <w:rPr>
          <w:rFonts w:cs="Arial"/>
          <w:b/>
        </w:rPr>
        <w:t>fwd</w:t>
      </w:r>
      <w:proofErr w:type="spellEnd"/>
    </w:p>
    <w:p w:rsidR="00F86C45" w:rsidRDefault="00F86C45" w:rsidP="00F86C45">
      <w:pPr>
        <w:numPr>
          <w:ilvl w:val="0"/>
          <w:numId w:val="3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All</w:t>
      </w:r>
    </w:p>
    <w:p w:rsidR="00F86C45" w:rsidRDefault="00F86C45" w:rsidP="00F86C45">
      <w:pPr>
        <w:numPr>
          <w:ilvl w:val="0"/>
          <w:numId w:val="3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Cancel</w:t>
      </w:r>
    </w:p>
    <w:p w:rsidR="00F86C45" w:rsidRDefault="00F86C45" w:rsidP="00F86C45">
      <w:pPr>
        <w:numPr>
          <w:ilvl w:val="0"/>
          <w:numId w:val="3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Speaker</w:t>
      </w:r>
    </w:p>
    <w:p w:rsidR="00F86C45" w:rsidRPr="007C21BC" w:rsidRDefault="00F86C45" w:rsidP="00F86C45">
      <w:pPr>
        <w:autoSpaceDE w:val="0"/>
        <w:autoSpaceDN w:val="0"/>
        <w:ind w:left="3600" w:firstLine="720"/>
        <w:rPr>
          <w:rFonts w:cs="Arial"/>
        </w:rPr>
      </w:pPr>
      <w:r w:rsidRPr="007C21BC">
        <w:rPr>
          <w:rFonts w:cs="Arial"/>
          <w:b/>
        </w:rPr>
        <w:t>Hang up</w:t>
      </w:r>
      <w:r>
        <w:rPr>
          <w:rFonts w:cs="Arial"/>
        </w:rPr>
        <w:t xml:space="preserve"> </w:t>
      </w:r>
      <w:bookmarkStart w:id="0" w:name="_GoBack"/>
      <w:bookmarkEnd w:id="0"/>
    </w:p>
    <w:sectPr w:rsidR="00F86C45" w:rsidRPr="007C2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575DC"/>
    <w:multiLevelType w:val="hybridMultilevel"/>
    <w:tmpl w:val="A80A1260"/>
    <w:lvl w:ilvl="0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C4955"/>
    <w:multiLevelType w:val="hybridMultilevel"/>
    <w:tmpl w:val="F1D0761E"/>
    <w:lvl w:ilvl="0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C14388"/>
    <w:multiLevelType w:val="singleLevel"/>
    <w:tmpl w:val="FA16B346"/>
    <w:lvl w:ilvl="0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auto"/>
        <w:sz w:val="16"/>
        <w:szCs w:val="16"/>
      </w:rPr>
    </w:lvl>
  </w:abstractNum>
  <w:abstractNum w:abstractNumId="3" w15:restartNumberingAfterBreak="0">
    <w:nsid w:val="68320C1A"/>
    <w:multiLevelType w:val="hybridMultilevel"/>
    <w:tmpl w:val="13F63FE0"/>
    <w:lvl w:ilvl="0" w:tplc="6AF6F422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-4500"/>
        </w:tabs>
        <w:ind w:left="-4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3780"/>
        </w:tabs>
        <w:ind w:left="-37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060"/>
        </w:tabs>
        <w:ind w:left="-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-2340"/>
        </w:tabs>
        <w:ind w:left="-2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-1620"/>
        </w:tabs>
        <w:ind w:left="-1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45"/>
    <w:rsid w:val="001047F0"/>
    <w:rsid w:val="00164527"/>
    <w:rsid w:val="00165C21"/>
    <w:rsid w:val="002A5DDE"/>
    <w:rsid w:val="00396089"/>
    <w:rsid w:val="00580D0E"/>
    <w:rsid w:val="00664833"/>
    <w:rsid w:val="0067137E"/>
    <w:rsid w:val="006E39FC"/>
    <w:rsid w:val="00704521"/>
    <w:rsid w:val="00866373"/>
    <w:rsid w:val="00902B67"/>
    <w:rsid w:val="0097668B"/>
    <w:rsid w:val="009908CA"/>
    <w:rsid w:val="00BD26D5"/>
    <w:rsid w:val="00CC27F6"/>
    <w:rsid w:val="00CE2A42"/>
    <w:rsid w:val="00D86D1A"/>
    <w:rsid w:val="00E416D4"/>
    <w:rsid w:val="00E47349"/>
    <w:rsid w:val="00F8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13253-2B8B-43E3-913C-212EB99C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C4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D4"/>
    <w:rPr>
      <w:rFonts w:ascii="Segoe UI" w:eastAsia="Times New Roman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Tasselli</dc:creator>
  <cp:keywords/>
  <dc:description/>
  <cp:lastModifiedBy>Nora Tasselli</cp:lastModifiedBy>
  <cp:revision>4</cp:revision>
  <cp:lastPrinted>2017-03-31T16:43:00Z</cp:lastPrinted>
  <dcterms:created xsi:type="dcterms:W3CDTF">2017-03-31T16:13:00Z</dcterms:created>
  <dcterms:modified xsi:type="dcterms:W3CDTF">2019-01-15T18:24:00Z</dcterms:modified>
</cp:coreProperties>
</file>