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3969"/>
        <w:gridCol w:w="1411"/>
      </w:tblGrid>
      <w:tr w:rsidR="002732C2" w14:paraId="5CE5B53A" w14:textId="77777777" w:rsidTr="002732C2">
        <w:trPr>
          <w:trHeight w:val="1123"/>
        </w:trPr>
        <w:tc>
          <w:tcPr>
            <w:tcW w:w="4248" w:type="dxa"/>
            <w:vAlign w:val="center"/>
          </w:tcPr>
          <w:p w14:paraId="48611B8F" w14:textId="607AA76D" w:rsidR="002732C2" w:rsidRDefault="002732C2" w:rsidP="002732C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/>
                <w:sz w:val="23"/>
                <w:szCs w:val="23"/>
              </w:rPr>
            </w:pPr>
            <w:r>
              <w:rPr>
                <w:rFonts w:ascii="Calibri Light" w:hAnsi="Calibri Light"/>
                <w:b/>
                <w:color w:val="000000"/>
                <w:sz w:val="23"/>
                <w:szCs w:val="23"/>
              </w:rPr>
              <w:t>FONDAZIONE R.S.A. CASA DEL VECCHIO E DEL FANCIULLO “ITALA VOCHIERI” E.T.S.</w:t>
            </w:r>
          </w:p>
          <w:p w14:paraId="693D98ED" w14:textId="77777777" w:rsidR="002732C2" w:rsidRPr="002732C2" w:rsidRDefault="002732C2" w:rsidP="002732C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/>
                <w:sz w:val="8"/>
                <w:szCs w:val="8"/>
              </w:rPr>
            </w:pPr>
          </w:p>
          <w:p w14:paraId="35F484F6" w14:textId="43E953B8" w:rsidR="002732C2" w:rsidRDefault="002732C2" w:rsidP="002732C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/>
                <w:sz w:val="23"/>
                <w:szCs w:val="23"/>
              </w:rPr>
            </w:pPr>
            <w:r>
              <w:rPr>
                <w:rFonts w:ascii="Calibri Light" w:hAnsi="Calibri Light"/>
                <w:b/>
                <w:color w:val="000000"/>
                <w:sz w:val="23"/>
                <w:szCs w:val="23"/>
              </w:rPr>
              <w:t>VIALE ITALIA 1 – FRASCAROLO (PV)</w:t>
            </w:r>
          </w:p>
        </w:tc>
        <w:tc>
          <w:tcPr>
            <w:tcW w:w="3969" w:type="dxa"/>
            <w:vAlign w:val="center"/>
          </w:tcPr>
          <w:p w14:paraId="009DB2EE" w14:textId="52185479" w:rsidR="002732C2" w:rsidRDefault="002732C2" w:rsidP="002732C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/>
                <w:sz w:val="23"/>
                <w:szCs w:val="23"/>
              </w:rPr>
            </w:pPr>
            <w:r>
              <w:rPr>
                <w:b/>
                <w:bCs/>
              </w:rPr>
              <w:t xml:space="preserve">PROCEDURA DI </w:t>
            </w:r>
            <w:r w:rsidRPr="00216ADF">
              <w:rPr>
                <w:b/>
                <w:bCs/>
              </w:rPr>
              <w:t>ACCESSO CIVICO</w:t>
            </w:r>
          </w:p>
        </w:tc>
        <w:tc>
          <w:tcPr>
            <w:tcW w:w="1411" w:type="dxa"/>
            <w:vAlign w:val="center"/>
          </w:tcPr>
          <w:p w14:paraId="3CE5F49B" w14:textId="2BE2AE64" w:rsidR="002732C2" w:rsidRDefault="002732C2" w:rsidP="002732C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/>
                <w:sz w:val="23"/>
                <w:szCs w:val="23"/>
              </w:rPr>
            </w:pPr>
            <w:r>
              <w:rPr>
                <w:rFonts w:ascii="Calibri Light" w:hAnsi="Calibri Light"/>
                <w:b/>
                <w:color w:val="000000"/>
                <w:sz w:val="23"/>
                <w:szCs w:val="23"/>
              </w:rPr>
              <w:t>Rev.  01   del 03/06/2026</w:t>
            </w:r>
          </w:p>
        </w:tc>
      </w:tr>
    </w:tbl>
    <w:p w14:paraId="3DEA482E" w14:textId="77777777" w:rsidR="00216ADF" w:rsidRPr="000E5508" w:rsidRDefault="00216ADF" w:rsidP="00216ADF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sz w:val="24"/>
          <w:szCs w:val="24"/>
        </w:rPr>
      </w:pPr>
    </w:p>
    <w:p w14:paraId="70FE1F4A" w14:textId="7665371F" w:rsidR="00513F4B" w:rsidRDefault="00513F4B" w:rsidP="00FF5C5C">
      <w:pPr>
        <w:jc w:val="both"/>
      </w:pPr>
      <w:r w:rsidRPr="00513F4B">
        <w:rPr>
          <w:b/>
          <w:bCs/>
        </w:rPr>
        <w:t>Cos’è l’accesso civico</w:t>
      </w:r>
      <w:r>
        <w:t>: è il diritto di ogni cittadino di richiedere informazioni, dati o documenti all</w:t>
      </w:r>
      <w:r w:rsidR="00AC0418">
        <w:t>’Ente</w:t>
      </w:r>
      <w:r>
        <w:t xml:space="preserve">, nel rispetto dei limiti relativi alla tutela di interessi giuridicamente rilevanti. La richiesta di accesso civico può inoltre non essere subordinata a uno specifico motivo. Il rilascio di documenti può avvenire in formato elettronico o cartaceo ed è gratuito, salvo il rimborso degli eventuali costi di stampa. </w:t>
      </w:r>
    </w:p>
    <w:p w14:paraId="77E0DAFC" w14:textId="0FCB726A" w:rsidR="00513F4B" w:rsidRDefault="0081672B" w:rsidP="00FF5C5C">
      <w:pPr>
        <w:jc w:val="both"/>
      </w:pPr>
      <w:r>
        <w:t xml:space="preserve">È </w:t>
      </w:r>
      <w:r w:rsidR="00513F4B">
        <w:t xml:space="preserve">possibile richiedere due tipologie di accesso civico: Semplice o Generalizzato: </w:t>
      </w:r>
    </w:p>
    <w:p w14:paraId="4BE43A41" w14:textId="551775A4" w:rsidR="00513F4B" w:rsidRDefault="00513F4B" w:rsidP="0081672B">
      <w:pPr>
        <w:pStyle w:val="Paragrafoelenco"/>
        <w:numPr>
          <w:ilvl w:val="0"/>
          <w:numId w:val="1"/>
        </w:numPr>
        <w:jc w:val="both"/>
      </w:pPr>
      <w:r>
        <w:t>l’accesso civico semplice riguarda il diritto del cittadino di visualizzare, consultare e scaricare tutti i documenti e i dati su cui vige l’obbligo di pubblicazione sul sito;</w:t>
      </w:r>
    </w:p>
    <w:p w14:paraId="1137E10F" w14:textId="0008FE3B" w:rsidR="00513F4B" w:rsidRDefault="00513F4B" w:rsidP="0081672B">
      <w:pPr>
        <w:pStyle w:val="Paragrafoelenco"/>
        <w:numPr>
          <w:ilvl w:val="0"/>
          <w:numId w:val="1"/>
        </w:numPr>
        <w:jc w:val="both"/>
      </w:pPr>
      <w:r>
        <w:t xml:space="preserve">l’accesso generalizzato è il diritto di richiedere ulteriori documenti e dati in possesso dell’Ente oltre quelli su cui già vige l’obbligo di pubblicazione. </w:t>
      </w:r>
    </w:p>
    <w:p w14:paraId="4F0ACBCD" w14:textId="2F4B1A35" w:rsidR="00513F4B" w:rsidRDefault="00513F4B" w:rsidP="00FF5C5C">
      <w:pPr>
        <w:jc w:val="both"/>
      </w:pPr>
      <w:r w:rsidRPr="00513F4B">
        <w:rPr>
          <w:b/>
          <w:bCs/>
        </w:rPr>
        <w:t>Come richiedere l’accesso civico</w:t>
      </w:r>
      <w:r>
        <w:t>: la richiesta di accesso richiede la compilazione di un</w:t>
      </w:r>
      <w:r w:rsidR="002732C2">
        <w:t>a</w:t>
      </w:r>
      <w:r>
        <w:t xml:space="preserve"> </w:t>
      </w:r>
      <w:r w:rsidR="002732C2">
        <w:t>domanda</w:t>
      </w:r>
      <w:r>
        <w:t xml:space="preserve"> in carta semplice nel</w:t>
      </w:r>
      <w:r w:rsidR="002732C2">
        <w:t>la</w:t>
      </w:r>
      <w:r>
        <w:t xml:space="preserve"> quale occorre: </w:t>
      </w:r>
    </w:p>
    <w:p w14:paraId="6D8400A5" w14:textId="6F1733FB" w:rsidR="00513F4B" w:rsidRDefault="00513F4B" w:rsidP="002732C2">
      <w:pPr>
        <w:pStyle w:val="Paragrafoelenco"/>
        <w:numPr>
          <w:ilvl w:val="0"/>
          <w:numId w:val="1"/>
        </w:numPr>
        <w:jc w:val="both"/>
      </w:pPr>
      <w:r>
        <w:t xml:space="preserve">indicare i dati della persona richiedente: cognome, nome, luogo e data di nascita, indirizzo </w:t>
      </w:r>
    </w:p>
    <w:p w14:paraId="026E6A89" w14:textId="68748729" w:rsidR="00513F4B" w:rsidRDefault="00513F4B" w:rsidP="002732C2">
      <w:pPr>
        <w:pStyle w:val="Paragrafoelenco"/>
        <w:numPr>
          <w:ilvl w:val="0"/>
          <w:numId w:val="1"/>
        </w:numPr>
        <w:jc w:val="both"/>
      </w:pPr>
      <w:r>
        <w:t xml:space="preserve">indicare il tipo di accesso richiesto </w:t>
      </w:r>
      <w:r w:rsidR="002732C2">
        <w:t>(civico semplice oppure civico generalizzato)</w:t>
      </w:r>
    </w:p>
    <w:p w14:paraId="699E5762" w14:textId="520A5D67" w:rsidR="00513F4B" w:rsidRDefault="00513F4B" w:rsidP="002732C2">
      <w:pPr>
        <w:pStyle w:val="Paragrafoelenco"/>
        <w:numPr>
          <w:ilvl w:val="0"/>
          <w:numId w:val="1"/>
        </w:numPr>
        <w:jc w:val="both"/>
      </w:pPr>
      <w:r>
        <w:t xml:space="preserve">definire con precisione i dati, le informazioni o i documenti che si vuole richiedere </w:t>
      </w:r>
    </w:p>
    <w:p w14:paraId="4BC77DC2" w14:textId="7C4CFCCD" w:rsidR="00513F4B" w:rsidRDefault="00513F4B" w:rsidP="002732C2">
      <w:pPr>
        <w:pStyle w:val="Paragrafoelenco"/>
        <w:numPr>
          <w:ilvl w:val="0"/>
          <w:numId w:val="1"/>
        </w:numPr>
        <w:jc w:val="both"/>
      </w:pPr>
      <w:r>
        <w:t xml:space="preserve">allegare copia del proprio documento d’identità. </w:t>
      </w:r>
    </w:p>
    <w:p w14:paraId="3E343FDB" w14:textId="62CCF31E" w:rsidR="00513F4B" w:rsidRDefault="002732C2" w:rsidP="00FF5C5C">
      <w:pPr>
        <w:jc w:val="both"/>
      </w:pPr>
      <w:r>
        <w:t>La domanda</w:t>
      </w:r>
      <w:r w:rsidR="00513F4B">
        <w:t xml:space="preserve"> può venire inviat</w:t>
      </w:r>
      <w:r>
        <w:t>a</w:t>
      </w:r>
      <w:r w:rsidR="00513F4B">
        <w:t xml:space="preserve"> tramite </w:t>
      </w:r>
      <w:r w:rsidR="0009257C">
        <w:t xml:space="preserve">posa elettronica certificata alla seguente mail </w:t>
      </w:r>
      <w:proofErr w:type="spellStart"/>
      <w:r w:rsidR="0009257C">
        <w:t>pec</w:t>
      </w:r>
      <w:proofErr w:type="spellEnd"/>
      <w:r w:rsidR="0009257C">
        <w:t xml:space="preserve"> </w:t>
      </w:r>
      <w:hyperlink r:id="rId5" w:history="1">
        <w:r w:rsidR="00FF5C5C" w:rsidRPr="00274EC9">
          <w:rPr>
            <w:rStyle w:val="Collegamentoipertestuale"/>
          </w:rPr>
          <w:t>pec@pec.italavochieri.it</w:t>
        </w:r>
      </w:hyperlink>
      <w:r w:rsidR="00FF5C5C">
        <w:t xml:space="preserve"> </w:t>
      </w:r>
      <w:r w:rsidR="00513F4B">
        <w:t xml:space="preserve">oppure consegnato a mano presso </w:t>
      </w:r>
      <w:r w:rsidR="0009257C">
        <w:t>la</w:t>
      </w:r>
      <w:r w:rsidR="00513F4B">
        <w:t xml:space="preserve"> sed</w:t>
      </w:r>
      <w:r w:rsidR="0009257C">
        <w:t>e</w:t>
      </w:r>
      <w:r w:rsidR="00513F4B">
        <w:t xml:space="preserve"> dell</w:t>
      </w:r>
      <w:r w:rsidR="00AC0418">
        <w:t>’Ente</w:t>
      </w:r>
      <w:r w:rsidR="00513F4B">
        <w:t>. Entro 30 giorni dalla presentazione dell’istanza di accesso viene emessa, da parte dell</w:t>
      </w:r>
      <w:r w:rsidR="00FF5C5C">
        <w:t>’Ente</w:t>
      </w:r>
      <w:r w:rsidR="00513F4B">
        <w:t xml:space="preserve">, la comunicazione al richiedente e agli eventuali controinteressati. </w:t>
      </w:r>
    </w:p>
    <w:p w14:paraId="29CF110F" w14:textId="6A8FAA2F" w:rsidR="00513F4B" w:rsidRDefault="00513F4B" w:rsidP="00FF5C5C">
      <w:pPr>
        <w:jc w:val="both"/>
      </w:pPr>
      <w:r>
        <w:t xml:space="preserve">Nello specifico, in caso di richiesta di accesso civico semplice, </w:t>
      </w:r>
      <w:r w:rsidR="00AC0418">
        <w:t xml:space="preserve">l’Ente </w:t>
      </w:r>
      <w:r>
        <w:t xml:space="preserve">provvede a: </w:t>
      </w:r>
    </w:p>
    <w:p w14:paraId="0E8560E7" w14:textId="2FDBE1A5" w:rsidR="00513F4B" w:rsidRPr="00AC0418" w:rsidRDefault="00513F4B" w:rsidP="002732C2">
      <w:pPr>
        <w:pStyle w:val="Paragrafoelenco"/>
        <w:numPr>
          <w:ilvl w:val="0"/>
          <w:numId w:val="1"/>
        </w:numPr>
        <w:jc w:val="both"/>
      </w:pPr>
      <w:r>
        <w:t xml:space="preserve">pubblicare sul sito il documento richiesto, se soggetto ad obbligo di pubblicazione, comunicando al richiedente l’avvenuta </w:t>
      </w:r>
      <w:r w:rsidRPr="00AC0418">
        <w:t xml:space="preserve">pubblicazione e il link per consultarlo; </w:t>
      </w:r>
    </w:p>
    <w:p w14:paraId="03435AD4" w14:textId="300733F5" w:rsidR="00513F4B" w:rsidRDefault="002732C2" w:rsidP="002732C2">
      <w:pPr>
        <w:pStyle w:val="Paragrafoelenco"/>
        <w:numPr>
          <w:ilvl w:val="0"/>
          <w:numId w:val="1"/>
        </w:numPr>
        <w:jc w:val="both"/>
      </w:pPr>
      <w:r>
        <w:t>comunicare al richiedente il link dove reperire il materiale</w:t>
      </w:r>
      <w:r>
        <w:t xml:space="preserve">, </w:t>
      </w:r>
      <w:r w:rsidR="00513F4B">
        <w:t>se l’informazione o il dato sono già stati precedentemente pubblicati</w:t>
      </w:r>
      <w:r>
        <w:t>;</w:t>
      </w:r>
      <w:r w:rsidR="00513F4B">
        <w:t xml:space="preserve"> </w:t>
      </w:r>
    </w:p>
    <w:p w14:paraId="03487701" w14:textId="3726B587" w:rsidR="00513F4B" w:rsidRDefault="00513F4B" w:rsidP="002732C2">
      <w:pPr>
        <w:pStyle w:val="Paragrafoelenco"/>
        <w:numPr>
          <w:ilvl w:val="0"/>
          <w:numId w:val="1"/>
        </w:numPr>
        <w:jc w:val="both"/>
      </w:pPr>
      <w:r>
        <w:t>trasmettere il materiale oggetto di accesso civico al richiedente</w:t>
      </w:r>
      <w:r w:rsidR="002732C2">
        <w:t>.</w:t>
      </w:r>
    </w:p>
    <w:p w14:paraId="331935EE" w14:textId="1986BF32" w:rsidR="00513F4B" w:rsidRDefault="00513F4B" w:rsidP="00FF5C5C">
      <w:pPr>
        <w:jc w:val="both"/>
      </w:pPr>
      <w:r>
        <w:t xml:space="preserve">A seguito di richiesta di accesso generalizzato, </w:t>
      </w:r>
      <w:r w:rsidR="00AC0418">
        <w:t xml:space="preserve">l’Ente </w:t>
      </w:r>
      <w:r>
        <w:t xml:space="preserve">provvede a: </w:t>
      </w:r>
    </w:p>
    <w:p w14:paraId="71875752" w14:textId="702B605F" w:rsidR="00513F4B" w:rsidRDefault="00513F4B" w:rsidP="002732C2">
      <w:pPr>
        <w:pStyle w:val="Paragrafoelenco"/>
        <w:numPr>
          <w:ilvl w:val="0"/>
          <w:numId w:val="1"/>
        </w:numPr>
        <w:jc w:val="both"/>
      </w:pPr>
      <w:r>
        <w:t xml:space="preserve">individuare gli eventuali soggetti controinteressati e a informarli (con raccomandata A/R o per via telematica) della richiesta di accesso presentata; </w:t>
      </w:r>
    </w:p>
    <w:p w14:paraId="287ADB45" w14:textId="4B1D0663" w:rsidR="00513F4B" w:rsidRDefault="00513F4B" w:rsidP="002732C2">
      <w:pPr>
        <w:pStyle w:val="Paragrafoelenco"/>
        <w:numPr>
          <w:ilvl w:val="0"/>
          <w:numId w:val="1"/>
        </w:numPr>
        <w:jc w:val="both"/>
      </w:pPr>
      <w:r>
        <w:t xml:space="preserve">identificare i documenti e di dati richiesti, se possibile; </w:t>
      </w:r>
    </w:p>
    <w:p w14:paraId="3FC233ED" w14:textId="338AD0C4" w:rsidR="00513F4B" w:rsidRDefault="00513F4B" w:rsidP="002732C2">
      <w:pPr>
        <w:pStyle w:val="Paragrafoelenco"/>
        <w:numPr>
          <w:ilvl w:val="0"/>
          <w:numId w:val="1"/>
        </w:numPr>
        <w:jc w:val="both"/>
      </w:pPr>
      <w:r>
        <w:t xml:space="preserve">inviare, entro 30 giorni, il materiale richiesto o motivando in un apposito provvedimento il diniego, il differimento o la limitazione all’accesso. </w:t>
      </w:r>
    </w:p>
    <w:p w14:paraId="25895EAC" w14:textId="77777777" w:rsidR="00513F4B" w:rsidRDefault="00513F4B" w:rsidP="00FF5C5C">
      <w:pPr>
        <w:jc w:val="both"/>
      </w:pPr>
      <w:r>
        <w:t xml:space="preserve">I controinteressati possono presentare una motivata opposizione all’accesso entro 10 giorni dalla ricezione della comunicazione. Durante tale periodo il termine per la conclusione del procedimento è sospeso. Nonostante l’opposizione dei controinteressati, l’organizzazione può comunque decidere di accettare la richiesta di accesso generalizzato, se non ravvisa alcun pregiudizio concreto alla tutela di interesse pubblici o privati. </w:t>
      </w:r>
    </w:p>
    <w:p w14:paraId="3636D173" w14:textId="6F77D002" w:rsidR="00513F4B" w:rsidRDefault="00513F4B" w:rsidP="00FF5C5C">
      <w:pPr>
        <w:jc w:val="both"/>
      </w:pPr>
      <w:r w:rsidRPr="00513F4B">
        <w:rPr>
          <w:b/>
          <w:bCs/>
        </w:rPr>
        <w:lastRenderedPageBreak/>
        <w:t>Rifiuto all’accesso</w:t>
      </w:r>
      <w:r>
        <w:t>: il rifiuto e/o la limitazione dell’accesso devono essere motivati con riferimento ai casi e ai limiti stabiliti dall’articolo 5-bis introdotto dal D.Lgs</w:t>
      </w:r>
      <w:r w:rsidR="002732C2">
        <w:t>.</w:t>
      </w:r>
      <w:r>
        <w:t xml:space="preserve"> 97/2016. </w:t>
      </w:r>
    </w:p>
    <w:p w14:paraId="640E7E80" w14:textId="61DA1E46" w:rsidR="00513F4B" w:rsidRDefault="00513F4B" w:rsidP="00FF5C5C">
      <w:pPr>
        <w:jc w:val="both"/>
      </w:pPr>
      <w:r w:rsidRPr="00513F4B">
        <w:rPr>
          <w:b/>
          <w:bCs/>
        </w:rPr>
        <w:t>Richiesta di riesame</w:t>
      </w:r>
      <w:r>
        <w:t>: qualora venisse respinta la domanda di accesso (diniego totale o parziale) o il richiedente non dovesse ricevere risposta entro 30 giorni, egli può presentare richiesta di riesame all</w:t>
      </w:r>
      <w:r w:rsidR="00216ADF">
        <w:t>’Ente</w:t>
      </w:r>
      <w:r>
        <w:t xml:space="preserve"> che decide con provvedimento motivato, entro il termine di 20 giorni. </w:t>
      </w:r>
    </w:p>
    <w:p w14:paraId="40E8DA59" w14:textId="6273D0A4" w:rsidR="00E956C7" w:rsidRDefault="00513F4B" w:rsidP="00FF5C5C">
      <w:pPr>
        <w:jc w:val="both"/>
      </w:pPr>
      <w:r w:rsidRPr="00513F4B">
        <w:rPr>
          <w:b/>
          <w:bCs/>
        </w:rPr>
        <w:t>Normativa di riferimento</w:t>
      </w:r>
      <w:r>
        <w:t>: Art. 5, c. 1 e 2, d.lgs. n. 33/</w:t>
      </w:r>
      <w:r w:rsidR="00216ADF">
        <w:t>2013 (così come modificati dal D</w:t>
      </w:r>
      <w:r>
        <w:t>.lgs</w:t>
      </w:r>
      <w:r w:rsidR="002732C2">
        <w:t>.</w:t>
      </w:r>
      <w:r>
        <w:t xml:space="preserve"> 97/2016)</w:t>
      </w:r>
    </w:p>
    <w:sectPr w:rsidR="00E956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1E4F"/>
    <w:multiLevelType w:val="hybridMultilevel"/>
    <w:tmpl w:val="ECE48AC2"/>
    <w:lvl w:ilvl="0" w:tplc="B5D439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0C13F6"/>
    <w:multiLevelType w:val="hybridMultilevel"/>
    <w:tmpl w:val="D74E7FB0"/>
    <w:lvl w:ilvl="0" w:tplc="90C20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006131">
    <w:abstractNumId w:val="0"/>
  </w:num>
  <w:num w:numId="2" w16cid:durableId="148153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F4B"/>
    <w:rsid w:val="0009257C"/>
    <w:rsid w:val="00216ADF"/>
    <w:rsid w:val="002732C2"/>
    <w:rsid w:val="00513F4B"/>
    <w:rsid w:val="0081672B"/>
    <w:rsid w:val="00AC0418"/>
    <w:rsid w:val="00C321F5"/>
    <w:rsid w:val="00D8391E"/>
    <w:rsid w:val="00E956C7"/>
    <w:rsid w:val="00F507AB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A124"/>
  <w15:chartTrackingRefBased/>
  <w15:docId w15:val="{7471D819-583C-4343-9E79-AE72D653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257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9257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41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1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73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@pec.italavochi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3182</Characters>
  <Application>Microsoft Office Word</Application>
  <DocSecurity>0</DocSecurity>
  <Lines>54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Russo</dc:creator>
  <cp:keywords/>
  <dc:description/>
  <cp:lastModifiedBy>Paolo Ceccarelli</cp:lastModifiedBy>
  <cp:revision>4</cp:revision>
  <cp:lastPrinted>2023-11-03T15:06:00Z</cp:lastPrinted>
  <dcterms:created xsi:type="dcterms:W3CDTF">2026-06-26T08:50:00Z</dcterms:created>
  <dcterms:modified xsi:type="dcterms:W3CDTF">2026-06-26T08:56:00Z</dcterms:modified>
</cp:coreProperties>
</file>