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65E6" w14:textId="77777777" w:rsidR="009548CE" w:rsidRDefault="00CC4930" w:rsidP="009548CE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</w:rPr>
      </w:pPr>
      <w:r w:rsidRPr="009548CE">
        <w:rPr>
          <w:rFonts w:eastAsia="Times New Roman" w:cs="Times New Roman"/>
          <w:b/>
          <w:bCs/>
          <w:kern w:val="36"/>
          <w:sz w:val="28"/>
          <w:szCs w:val="28"/>
        </w:rPr>
        <w:t>Health &amp; Safety Policy Statement</w:t>
      </w:r>
    </w:p>
    <w:p w14:paraId="1243319F" w14:textId="41836C39" w:rsidR="00CC4930" w:rsidRPr="009548CE" w:rsidRDefault="009548CE" w:rsidP="009548CE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</w:rPr>
      </w:pPr>
      <w:r w:rsidRPr="009548CE">
        <w:rPr>
          <w:rFonts w:eastAsia="Times New Roman" w:cs="Times New Roman"/>
          <w:b/>
          <w:bCs/>
          <w:kern w:val="36"/>
        </w:rPr>
        <w:t>(</w:t>
      </w:r>
      <w:r w:rsidR="00CC4930" w:rsidRPr="009548CE">
        <w:rPr>
          <w:rFonts w:eastAsia="Times New Roman" w:cs="Times New Roman"/>
          <w:b/>
          <w:bCs/>
        </w:rPr>
        <w:t>Health &amp; Safety at Work etc. Act 1974</w:t>
      </w:r>
      <w:r w:rsidRPr="009548CE">
        <w:rPr>
          <w:rFonts w:eastAsia="Times New Roman" w:cs="Times New Roman"/>
          <w:b/>
          <w:bCs/>
        </w:rPr>
        <w:t>)</w:t>
      </w:r>
    </w:p>
    <w:p w14:paraId="59EA2C45" w14:textId="77777777" w:rsidR="009548CE" w:rsidRDefault="009548CE" w:rsidP="00CC4930">
      <w:pPr>
        <w:spacing w:before="100" w:beforeAutospacing="1" w:after="100" w:afterAutospacing="1"/>
        <w:rPr>
          <w:rFonts w:cs="Times New Roman"/>
          <w:sz w:val="20"/>
          <w:szCs w:val="20"/>
        </w:rPr>
      </w:pPr>
    </w:p>
    <w:p w14:paraId="66D19D1F" w14:textId="3F89A063" w:rsidR="00CC4930" w:rsidRPr="009548CE" w:rsidRDefault="00CC4930" w:rsidP="00CC4930">
      <w:p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This is the Health and safety Policy Statement of</w:t>
      </w:r>
      <w:r w:rsidR="009548CE">
        <w:rPr>
          <w:rFonts w:cs="Times New Roman"/>
          <w:sz w:val="20"/>
          <w:szCs w:val="20"/>
        </w:rPr>
        <w:t xml:space="preserve"> Vale Eyecare:</w:t>
      </w:r>
    </w:p>
    <w:p w14:paraId="12858D80" w14:textId="77777777" w:rsidR="00CC4930" w:rsidRPr="009548CE" w:rsidRDefault="00CC4930" w:rsidP="00CC4930">
      <w:p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Our statement of general policy is:</w:t>
      </w:r>
    </w:p>
    <w:p w14:paraId="2EEFF0E4" w14:textId="77777777" w:rsidR="009548CE" w:rsidRP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provide adequate control of the health and safety risks arising from our work activities;</w:t>
      </w:r>
    </w:p>
    <w:p w14:paraId="0EC6E68C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consult with our employees on matters affecting their health and safety;</w:t>
      </w:r>
    </w:p>
    <w:p w14:paraId="25FAB708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provide and maintain safe plant and equipment;</w:t>
      </w:r>
    </w:p>
    <w:p w14:paraId="16FC923F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ensure safe handling and use of substances;</w:t>
      </w:r>
    </w:p>
    <w:p w14:paraId="7CA3D4E9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provide information, instruction and supervision for employees;</w:t>
      </w:r>
    </w:p>
    <w:p w14:paraId="315B1FC2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ensure all employees are competent to do their tasks, and to give them adequate training;</w:t>
      </w:r>
    </w:p>
    <w:p w14:paraId="77A9AE92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prevent accidents and cases of work-related ill health;</w:t>
      </w:r>
    </w:p>
    <w:p w14:paraId="7DBC1E9D" w14:textId="77777777" w:rsid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maintain safe and healthy working conditions; and</w:t>
      </w:r>
    </w:p>
    <w:p w14:paraId="075B636B" w14:textId="310DE94E" w:rsidR="00CC4930" w:rsidRPr="009548CE" w:rsidRDefault="00CC4930" w:rsidP="009548CE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cs="Times New Roman"/>
          <w:sz w:val="20"/>
          <w:szCs w:val="20"/>
        </w:rPr>
      </w:pPr>
      <w:r w:rsidRPr="009548CE">
        <w:rPr>
          <w:rFonts w:cs="Times New Roman"/>
          <w:sz w:val="20"/>
          <w:szCs w:val="20"/>
        </w:rPr>
        <w:t>To review and revise this policy as necessary at regular intervals</w:t>
      </w:r>
    </w:p>
    <w:p w14:paraId="2BBC7470" w14:textId="77777777" w:rsidR="003961A9" w:rsidRPr="003961A9" w:rsidRDefault="003961A9" w:rsidP="003961A9">
      <w:pPr>
        <w:pStyle w:val="Footer"/>
        <w:ind w:left="720"/>
        <w:rPr>
          <w:sz w:val="20"/>
          <w:szCs w:val="20"/>
        </w:rPr>
      </w:pPr>
    </w:p>
    <w:p w14:paraId="5B3C2C60" w14:textId="77777777" w:rsidR="003961A9" w:rsidRDefault="003961A9" w:rsidP="003961A9">
      <w:pPr>
        <w:pStyle w:val="Footer"/>
        <w:rPr>
          <w:sz w:val="20"/>
          <w:szCs w:val="20"/>
        </w:rPr>
      </w:pPr>
    </w:p>
    <w:p w14:paraId="5697747E" w14:textId="77777777" w:rsidR="00876D7C" w:rsidRDefault="00876D7C"/>
    <w:sectPr w:rsidR="00876D7C" w:rsidSect="003961A9">
      <w:headerReference w:type="default" r:id="rId7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7E712" w14:textId="77777777" w:rsidR="000C12C1" w:rsidRDefault="000C12C1" w:rsidP="0031158A">
      <w:r>
        <w:separator/>
      </w:r>
    </w:p>
  </w:endnote>
  <w:endnote w:type="continuationSeparator" w:id="0">
    <w:p w14:paraId="78A4470D" w14:textId="77777777" w:rsidR="000C12C1" w:rsidRDefault="000C12C1" w:rsidP="00311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075C3" w14:textId="77777777" w:rsidR="000C12C1" w:rsidRDefault="000C12C1" w:rsidP="0031158A">
      <w:r>
        <w:separator/>
      </w:r>
    </w:p>
  </w:footnote>
  <w:footnote w:type="continuationSeparator" w:id="0">
    <w:p w14:paraId="58A064B6" w14:textId="77777777" w:rsidR="000C12C1" w:rsidRDefault="000C12C1" w:rsidP="00311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DE701" w14:textId="4224A21F" w:rsidR="0031158A" w:rsidRPr="0031158A" w:rsidRDefault="0031158A" w:rsidP="0031158A">
    <w:pPr>
      <w:pStyle w:val="Footer"/>
      <w:jc w:val="center"/>
      <w:rPr>
        <w:color w:val="000000" w:themeColor="text1"/>
        <w:sz w:val="20"/>
        <w:szCs w:val="20"/>
      </w:rPr>
    </w:pPr>
    <w:r w:rsidRPr="0031158A">
      <w:rPr>
        <w:color w:val="000000" w:themeColor="text1"/>
        <w:sz w:val="20"/>
        <w:szCs w:val="20"/>
      </w:rPr>
      <w:t>Vale Eyecare, Highlight Park Medical Practice, Lakin Drive, Barry CF62 8GP    01446 484114</w:t>
    </w:r>
  </w:p>
  <w:p w14:paraId="70AB8398" w14:textId="7C3CC37E" w:rsidR="0031158A" w:rsidRDefault="0031158A">
    <w:pPr>
      <w:pStyle w:val="Header"/>
    </w:pPr>
  </w:p>
  <w:p w14:paraId="5EC00AC3" w14:textId="77777777" w:rsidR="0031158A" w:rsidRDefault="003115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10BE4"/>
    <w:multiLevelType w:val="multilevel"/>
    <w:tmpl w:val="BFE0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800EE"/>
    <w:multiLevelType w:val="hybridMultilevel"/>
    <w:tmpl w:val="93EEA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902334">
    <w:abstractNumId w:val="0"/>
  </w:num>
  <w:num w:numId="2" w16cid:durableId="286396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30"/>
    <w:rsid w:val="000C12C1"/>
    <w:rsid w:val="0031158A"/>
    <w:rsid w:val="003961A9"/>
    <w:rsid w:val="00434D22"/>
    <w:rsid w:val="004456FD"/>
    <w:rsid w:val="007125BA"/>
    <w:rsid w:val="007276BC"/>
    <w:rsid w:val="00876D7C"/>
    <w:rsid w:val="008A36A9"/>
    <w:rsid w:val="009548CE"/>
    <w:rsid w:val="00A47422"/>
    <w:rsid w:val="00AE3962"/>
    <w:rsid w:val="00C12C33"/>
    <w:rsid w:val="00CC4930"/>
    <w:rsid w:val="00FF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05EE39"/>
  <w14:defaultImageDpi w14:val="300"/>
  <w15:docId w15:val="{D753CAAF-D2CC-B441-89F0-0A2B17F55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4930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C4930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930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C4930"/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CC493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C4930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548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15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58A"/>
  </w:style>
  <w:style w:type="paragraph" w:styleId="Footer">
    <w:name w:val="footer"/>
    <w:basedOn w:val="Normal"/>
    <w:link w:val="FooterChar"/>
    <w:uiPriority w:val="99"/>
    <w:unhideWhenUsed/>
    <w:rsid w:val="003115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Schmidt User</dc:creator>
  <cp:keywords/>
  <dc:description/>
  <cp:lastModifiedBy>Tanya McNabb</cp:lastModifiedBy>
  <cp:revision>2</cp:revision>
  <cp:lastPrinted>2020-02-04T21:29:00Z</cp:lastPrinted>
  <dcterms:created xsi:type="dcterms:W3CDTF">2026-10-13T15:00:00Z</dcterms:created>
  <dcterms:modified xsi:type="dcterms:W3CDTF">2026-10-13T15:00:00Z</dcterms:modified>
</cp:coreProperties>
</file>