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5DBEC" w14:textId="7DE536E8" w:rsidR="00BA700C" w:rsidRDefault="00BA700C" w:rsidP="00BA700C">
      <w:pPr>
        <w:rPr>
          <w:sz w:val="24"/>
          <w:szCs w:val="24"/>
        </w:rPr>
      </w:pPr>
      <w:r>
        <w:rPr>
          <w:sz w:val="24"/>
          <w:szCs w:val="24"/>
        </w:rPr>
        <w:t xml:space="preserve">Email from </w:t>
      </w:r>
      <w:r>
        <w:rPr>
          <w:sz w:val="24"/>
          <w:szCs w:val="24"/>
        </w:rPr>
        <w:t>Perter Van Brussel</w:t>
      </w:r>
      <w:r>
        <w:rPr>
          <w:sz w:val="24"/>
          <w:szCs w:val="24"/>
        </w:rPr>
        <w:t>,</w:t>
      </w:r>
    </w:p>
    <w:p w14:paraId="6B4DA47C" w14:textId="728F92D9" w:rsidR="00BA700C" w:rsidRDefault="00BA700C" w:rsidP="00BA700C">
      <w:pPr>
        <w:rPr>
          <w:sz w:val="24"/>
          <w:szCs w:val="24"/>
        </w:rPr>
      </w:pPr>
      <w:r>
        <w:rPr>
          <w:sz w:val="24"/>
          <w:szCs w:val="24"/>
        </w:rPr>
        <w:t>Monday, April 27,2026</w:t>
      </w:r>
    </w:p>
    <w:p w14:paraId="2AA2086D" w14:textId="77777777" w:rsidR="00BA700C" w:rsidRDefault="00BA700C" w:rsidP="00BA700C">
      <w:pPr>
        <w:rPr>
          <w:sz w:val="24"/>
          <w:szCs w:val="24"/>
        </w:rPr>
      </w:pPr>
    </w:p>
    <w:p w14:paraId="3895AD2A" w14:textId="2532D855" w:rsidR="00BA700C" w:rsidRPr="00BA700C" w:rsidRDefault="00BA700C" w:rsidP="00BA700C">
      <w:pPr>
        <w:rPr>
          <w:sz w:val="24"/>
          <w:szCs w:val="24"/>
        </w:rPr>
      </w:pPr>
      <w:r w:rsidRPr="00BA700C">
        <w:rPr>
          <w:sz w:val="24"/>
          <w:szCs w:val="24"/>
        </w:rPr>
        <w:t>The Coastal Regional Commission of Georgia has received the </w:t>
      </w:r>
      <w:r w:rsidRPr="00BA700C">
        <w:rPr>
          <w:sz w:val="24"/>
          <w:szCs w:val="24"/>
          <w:u w:val="single"/>
        </w:rPr>
        <w:t>Development of Regional Impact</w:t>
      </w:r>
      <w:r w:rsidRPr="00BA700C">
        <w:rPr>
          <w:sz w:val="24"/>
          <w:szCs w:val="24"/>
        </w:rPr>
        <w:t> (DRI) application from the City of Pooler for the proposed warehouse project. They have distributed it to agencies and stakeholders for public comment, and your voice can be part of that process. </w:t>
      </w:r>
      <w:proofErr w:type="gramStart"/>
      <w:r w:rsidRPr="00BA700C">
        <w:rPr>
          <w:sz w:val="24"/>
          <w:szCs w:val="24"/>
        </w:rPr>
        <w:t>I’ve</w:t>
      </w:r>
      <w:proofErr w:type="gramEnd"/>
      <w:r w:rsidRPr="00BA700C">
        <w:rPr>
          <w:sz w:val="24"/>
          <w:szCs w:val="24"/>
        </w:rPr>
        <w:t xml:space="preserve"> forwarded the official email in this thread so you can see the details and submit comments directly. Respond with any comments via e-mail to </w:t>
      </w:r>
      <w:hyperlink r:id="rId5" w:tgtFrame="_blank" w:history="1">
        <w:r w:rsidRPr="00BA700C">
          <w:rPr>
            <w:rStyle w:val="Hyperlink"/>
            <w:rFonts w:eastAsiaTheme="majorEastAsia"/>
            <w:color w:val="auto"/>
            <w:sz w:val="24"/>
            <w:szCs w:val="24"/>
          </w:rPr>
          <w:t>planning@crc.ga.gov</w:t>
        </w:r>
      </w:hyperlink>
      <w:r w:rsidRPr="00BA700C">
        <w:rPr>
          <w:sz w:val="24"/>
          <w:szCs w:val="24"/>
        </w:rPr>
        <w:t>. The comment period runs from April 21, 2026, </w:t>
      </w:r>
      <w:r w:rsidRPr="00BA700C">
        <w:rPr>
          <w:sz w:val="24"/>
          <w:szCs w:val="24"/>
        </w:rPr>
        <w:t>through</w:t>
      </w:r>
      <w:r w:rsidRPr="00BA700C">
        <w:rPr>
          <w:sz w:val="24"/>
          <w:szCs w:val="24"/>
        </w:rPr>
        <w:t xml:space="preserve"> May 5, 2026. Click on hyperlinks in the forwarded email for various project plans. </w:t>
      </w:r>
      <w:r w:rsidRPr="00BA700C">
        <w:rPr>
          <w:sz w:val="24"/>
          <w:szCs w:val="24"/>
        </w:rPr>
        <w:br/>
      </w:r>
      <w:r w:rsidRPr="00BA700C">
        <w:rPr>
          <w:sz w:val="24"/>
          <w:szCs w:val="24"/>
        </w:rPr>
        <w:br/>
      </w:r>
      <w:r w:rsidRPr="00BA700C">
        <w:rPr>
          <w:b/>
          <w:bCs/>
          <w:sz w:val="24"/>
          <w:szCs w:val="24"/>
        </w:rPr>
        <w:t>Major Issues: Missing critical studies</w:t>
      </w:r>
      <w:r w:rsidRPr="00BA700C">
        <w:rPr>
          <w:sz w:val="24"/>
          <w:szCs w:val="24"/>
        </w:rPr>
        <w:br/>
        <w:t xml:space="preserve">At this stage, key impact studies have NOT </w:t>
      </w:r>
      <w:proofErr w:type="gramStart"/>
      <w:r w:rsidRPr="00BA700C">
        <w:rPr>
          <w:sz w:val="24"/>
          <w:szCs w:val="24"/>
        </w:rPr>
        <w:t>been released</w:t>
      </w:r>
      <w:proofErr w:type="gramEnd"/>
      <w:r w:rsidRPr="00BA700C">
        <w:rPr>
          <w:sz w:val="24"/>
          <w:szCs w:val="24"/>
        </w:rPr>
        <w:t xml:space="preserve">, making it impossible to fully evaluate the project. This alone is a strong basis for public comment and decision-makers should not move forward without complete environmental and infrastructure </w:t>
      </w:r>
      <w:r w:rsidRPr="00BA700C">
        <w:rPr>
          <w:sz w:val="24"/>
          <w:szCs w:val="24"/>
        </w:rPr>
        <w:t>analysis. These</w:t>
      </w:r>
      <w:r w:rsidRPr="00BA700C">
        <w:rPr>
          <w:sz w:val="24"/>
          <w:szCs w:val="24"/>
        </w:rPr>
        <w:t xml:space="preserve"> include:</w:t>
      </w:r>
    </w:p>
    <w:p w14:paraId="6120FB8C" w14:textId="77777777" w:rsidR="00BA700C" w:rsidRPr="00BA700C" w:rsidRDefault="00BA700C" w:rsidP="00BA700C">
      <w:pPr>
        <w:numPr>
          <w:ilvl w:val="0"/>
          <w:numId w:val="1"/>
        </w:numPr>
        <w:spacing w:before="100" w:beforeAutospacing="1" w:after="100" w:afterAutospacing="1"/>
        <w:rPr>
          <w:sz w:val="24"/>
          <w:szCs w:val="24"/>
        </w:rPr>
      </w:pPr>
      <w:r w:rsidRPr="00BA700C">
        <w:rPr>
          <w:sz w:val="24"/>
          <w:szCs w:val="24"/>
        </w:rPr>
        <w:t>Wetland delineation and impact studies</w:t>
      </w:r>
    </w:p>
    <w:p w14:paraId="495F1B27" w14:textId="77777777" w:rsidR="00BA700C" w:rsidRPr="00BA700C" w:rsidRDefault="00BA700C" w:rsidP="00BA700C">
      <w:pPr>
        <w:numPr>
          <w:ilvl w:val="0"/>
          <w:numId w:val="1"/>
        </w:numPr>
        <w:spacing w:before="100" w:beforeAutospacing="1" w:after="100" w:afterAutospacing="1"/>
        <w:rPr>
          <w:sz w:val="24"/>
          <w:szCs w:val="24"/>
        </w:rPr>
      </w:pPr>
      <w:r w:rsidRPr="00BA700C">
        <w:rPr>
          <w:sz w:val="24"/>
          <w:szCs w:val="24"/>
        </w:rPr>
        <w:t>Traffic and transportation analysis</w:t>
      </w:r>
    </w:p>
    <w:p w14:paraId="60A17338" w14:textId="77777777" w:rsidR="00BA700C" w:rsidRPr="00BA700C" w:rsidRDefault="00BA700C" w:rsidP="00BA700C">
      <w:pPr>
        <w:numPr>
          <w:ilvl w:val="0"/>
          <w:numId w:val="1"/>
        </w:numPr>
        <w:spacing w:before="100" w:beforeAutospacing="1" w:after="100" w:afterAutospacing="1"/>
        <w:rPr>
          <w:sz w:val="24"/>
          <w:szCs w:val="24"/>
        </w:rPr>
      </w:pPr>
      <w:r w:rsidRPr="00BA700C">
        <w:rPr>
          <w:sz w:val="24"/>
          <w:szCs w:val="24"/>
        </w:rPr>
        <w:t xml:space="preserve">Flooding, </w:t>
      </w:r>
      <w:proofErr w:type="gramStart"/>
      <w:r w:rsidRPr="00BA700C">
        <w:rPr>
          <w:sz w:val="24"/>
          <w:szCs w:val="24"/>
        </w:rPr>
        <w:t>hydrology</w:t>
      </w:r>
      <w:proofErr w:type="gramEnd"/>
      <w:r w:rsidRPr="00BA700C">
        <w:rPr>
          <w:sz w:val="24"/>
          <w:szCs w:val="24"/>
        </w:rPr>
        <w:t xml:space="preserve"> and watershed management</w:t>
      </w:r>
    </w:p>
    <w:p w14:paraId="2CCE1332" w14:textId="77777777" w:rsidR="00BA700C" w:rsidRPr="00BA700C" w:rsidRDefault="00BA700C" w:rsidP="00BA700C">
      <w:pPr>
        <w:numPr>
          <w:ilvl w:val="0"/>
          <w:numId w:val="1"/>
        </w:numPr>
        <w:spacing w:before="100" w:beforeAutospacing="1" w:after="100" w:afterAutospacing="1"/>
        <w:rPr>
          <w:sz w:val="24"/>
          <w:szCs w:val="24"/>
        </w:rPr>
      </w:pPr>
      <w:r w:rsidRPr="00BA700C">
        <w:rPr>
          <w:sz w:val="24"/>
          <w:szCs w:val="24"/>
        </w:rPr>
        <w:t>Air quality impacts</w:t>
      </w:r>
    </w:p>
    <w:p w14:paraId="78C3358F" w14:textId="77777777" w:rsidR="00BA700C" w:rsidRPr="00BA700C" w:rsidRDefault="00BA700C" w:rsidP="00BA700C">
      <w:pPr>
        <w:numPr>
          <w:ilvl w:val="0"/>
          <w:numId w:val="1"/>
        </w:numPr>
        <w:spacing w:before="100" w:beforeAutospacing="1" w:after="100" w:afterAutospacing="1"/>
        <w:rPr>
          <w:sz w:val="24"/>
          <w:szCs w:val="24"/>
        </w:rPr>
      </w:pPr>
      <w:r w:rsidRPr="00BA700C">
        <w:rPr>
          <w:sz w:val="24"/>
          <w:szCs w:val="24"/>
        </w:rPr>
        <w:t>Tree canopy assessments</w:t>
      </w:r>
    </w:p>
    <w:p w14:paraId="73EAAB54" w14:textId="77777777" w:rsidR="00BA700C" w:rsidRPr="00BA700C" w:rsidRDefault="00BA700C" w:rsidP="00BA700C">
      <w:pPr>
        <w:numPr>
          <w:ilvl w:val="0"/>
          <w:numId w:val="1"/>
        </w:numPr>
        <w:spacing w:before="100" w:beforeAutospacing="1" w:after="100" w:afterAutospacing="1"/>
        <w:rPr>
          <w:sz w:val="24"/>
          <w:szCs w:val="24"/>
        </w:rPr>
      </w:pPr>
      <w:r w:rsidRPr="00BA700C">
        <w:rPr>
          <w:sz w:val="24"/>
          <w:szCs w:val="24"/>
        </w:rPr>
        <w:t>Drinking water impacts</w:t>
      </w:r>
    </w:p>
    <w:p w14:paraId="0CBBA370" w14:textId="77777777" w:rsidR="00BA700C" w:rsidRPr="00BA700C" w:rsidRDefault="00BA700C" w:rsidP="00BA700C">
      <w:pPr>
        <w:numPr>
          <w:ilvl w:val="0"/>
          <w:numId w:val="1"/>
        </w:numPr>
        <w:spacing w:before="100" w:beforeAutospacing="1" w:after="100" w:afterAutospacing="1"/>
        <w:rPr>
          <w:sz w:val="24"/>
          <w:szCs w:val="24"/>
        </w:rPr>
      </w:pPr>
      <w:r w:rsidRPr="00BA700C">
        <w:rPr>
          <w:sz w:val="24"/>
          <w:szCs w:val="24"/>
        </w:rPr>
        <w:t>Wildlife and habitat assessments</w:t>
      </w:r>
    </w:p>
    <w:p w14:paraId="1579C526" w14:textId="77777777" w:rsidR="00BA700C" w:rsidRPr="00BA700C" w:rsidRDefault="00BA700C" w:rsidP="00BA700C">
      <w:pPr>
        <w:numPr>
          <w:ilvl w:val="0"/>
          <w:numId w:val="1"/>
        </w:numPr>
        <w:spacing w:before="100" w:beforeAutospacing="1" w:after="100" w:afterAutospacing="1"/>
        <w:rPr>
          <w:sz w:val="24"/>
          <w:szCs w:val="24"/>
        </w:rPr>
      </w:pPr>
      <w:r w:rsidRPr="00BA700C">
        <w:rPr>
          <w:sz w:val="24"/>
          <w:szCs w:val="24"/>
        </w:rPr>
        <w:t>Historic and archaeological studies</w:t>
      </w:r>
    </w:p>
    <w:p w14:paraId="7B8D04E3" w14:textId="77777777" w:rsidR="00BA700C" w:rsidRPr="00BA700C" w:rsidRDefault="00BA700C" w:rsidP="00BA700C">
      <w:pPr>
        <w:numPr>
          <w:ilvl w:val="0"/>
          <w:numId w:val="1"/>
        </w:numPr>
        <w:spacing w:before="100" w:beforeAutospacing="1" w:after="100" w:afterAutospacing="1"/>
        <w:rPr>
          <w:sz w:val="24"/>
          <w:szCs w:val="24"/>
        </w:rPr>
      </w:pPr>
      <w:r w:rsidRPr="00BA700C">
        <w:rPr>
          <w:sz w:val="24"/>
          <w:szCs w:val="24"/>
        </w:rPr>
        <w:t>Tom Triplett Park impact study</w:t>
      </w:r>
    </w:p>
    <w:p w14:paraId="6C01809B" w14:textId="77777777" w:rsidR="00BA700C" w:rsidRPr="00BA700C" w:rsidRDefault="00BA700C" w:rsidP="00BA700C">
      <w:pPr>
        <w:rPr>
          <w:sz w:val="24"/>
          <w:szCs w:val="24"/>
        </w:rPr>
      </w:pPr>
      <w:r w:rsidRPr="00BA700C">
        <w:rPr>
          <w:b/>
          <w:bCs/>
          <w:sz w:val="24"/>
          <w:szCs w:val="24"/>
        </w:rPr>
        <w:t>Key concerns from the DRI</w:t>
      </w:r>
      <w:r w:rsidRPr="00BA700C">
        <w:rPr>
          <w:sz w:val="24"/>
          <w:szCs w:val="24"/>
        </w:rPr>
        <w:t> </w:t>
      </w:r>
      <w:r w:rsidRPr="00BA700C">
        <w:rPr>
          <w:sz w:val="24"/>
          <w:szCs w:val="24"/>
        </w:rPr>
        <w:br/>
        <w:t>Here are the most important points you can reference in your comments:</w:t>
      </w:r>
      <w:r w:rsidRPr="00BA700C">
        <w:rPr>
          <w:sz w:val="24"/>
          <w:szCs w:val="24"/>
        </w:rPr>
        <w:br/>
      </w:r>
    </w:p>
    <w:p w14:paraId="10AFBC2A" w14:textId="77777777" w:rsidR="00BA700C" w:rsidRPr="00BA700C" w:rsidRDefault="00BA700C" w:rsidP="00BA700C">
      <w:pPr>
        <w:numPr>
          <w:ilvl w:val="0"/>
          <w:numId w:val="2"/>
        </w:numPr>
        <w:spacing w:before="100" w:beforeAutospacing="1" w:after="100" w:afterAutospacing="1"/>
        <w:rPr>
          <w:sz w:val="24"/>
          <w:szCs w:val="24"/>
        </w:rPr>
      </w:pPr>
      <w:r w:rsidRPr="00BA700C">
        <w:rPr>
          <w:sz w:val="24"/>
          <w:szCs w:val="24"/>
        </w:rPr>
        <w:t>Conflicts with Pooler’s Own Plan - The project directly contradicts the </w:t>
      </w:r>
      <w:hyperlink r:id="rId6" w:tgtFrame="_blank" w:history="1">
        <w:r w:rsidRPr="00BA700C">
          <w:rPr>
            <w:rStyle w:val="Hyperlink"/>
            <w:rFonts w:eastAsiaTheme="majorEastAsia"/>
            <w:color w:val="auto"/>
            <w:sz w:val="24"/>
            <w:szCs w:val="24"/>
          </w:rPr>
          <w:t>City’s 2046 Comprehensive Plan</w:t>
        </w:r>
      </w:hyperlink>
      <w:r w:rsidRPr="00BA700C">
        <w:rPr>
          <w:sz w:val="24"/>
          <w:szCs w:val="24"/>
        </w:rPr>
        <w:t>, which emphasizes environmental protection, ecotourism, and preservation of natural resources.</w:t>
      </w:r>
    </w:p>
    <w:p w14:paraId="40D2427E" w14:textId="77777777" w:rsidR="00BA700C" w:rsidRPr="00BA700C" w:rsidRDefault="00BA700C" w:rsidP="00BA700C">
      <w:pPr>
        <w:numPr>
          <w:ilvl w:val="0"/>
          <w:numId w:val="2"/>
        </w:numPr>
        <w:spacing w:before="100" w:beforeAutospacing="1" w:after="100" w:afterAutospacing="1"/>
        <w:rPr>
          <w:sz w:val="24"/>
          <w:szCs w:val="24"/>
        </w:rPr>
      </w:pPr>
      <w:r w:rsidRPr="00BA700C">
        <w:rPr>
          <w:sz w:val="24"/>
          <w:szCs w:val="24"/>
        </w:rPr>
        <w:t>Direct Threat to Tom Triplett Park &amp; Canal - The development borders Pooler’s most-used natural area and the historic Savannah Ogeechee Canal. Impacts include noise, pollution, visual disruption, and loss of recreational value.</w:t>
      </w:r>
    </w:p>
    <w:p w14:paraId="5D4DAE31" w14:textId="77777777" w:rsidR="00BA700C" w:rsidRPr="00BA700C" w:rsidRDefault="00BA700C" w:rsidP="00BA700C">
      <w:pPr>
        <w:numPr>
          <w:ilvl w:val="0"/>
          <w:numId w:val="2"/>
        </w:numPr>
        <w:spacing w:before="100" w:beforeAutospacing="1" w:after="100" w:afterAutospacing="1"/>
        <w:rPr>
          <w:sz w:val="24"/>
          <w:szCs w:val="24"/>
        </w:rPr>
      </w:pPr>
      <w:r w:rsidRPr="00BA700C">
        <w:rPr>
          <w:sz w:val="24"/>
          <w:szCs w:val="24"/>
        </w:rPr>
        <w:t>Massive Industrial Scale in a Sensitive Area - 1.65 million sq ft of warehouses, ~3,140 vehicle trips per day (</w:t>
      </w:r>
      <w:proofErr w:type="gramStart"/>
      <w:r w:rsidRPr="00BA700C">
        <w:rPr>
          <w:sz w:val="24"/>
          <w:szCs w:val="24"/>
        </w:rPr>
        <w:t>many</w:t>
      </w:r>
      <w:proofErr w:type="gramEnd"/>
      <w:r w:rsidRPr="00BA700C">
        <w:rPr>
          <w:sz w:val="24"/>
          <w:szCs w:val="24"/>
        </w:rPr>
        <w:t xml:space="preserve"> semi-trucks), ~60% impervious surface in a flood-prone zone. This scale is not compatible with adjacent </w:t>
      </w:r>
      <w:proofErr w:type="gramStart"/>
      <w:r w:rsidRPr="00BA700C">
        <w:rPr>
          <w:sz w:val="24"/>
          <w:szCs w:val="24"/>
        </w:rPr>
        <w:t>greenspace</w:t>
      </w:r>
      <w:proofErr w:type="gramEnd"/>
      <w:r w:rsidRPr="00BA700C">
        <w:rPr>
          <w:sz w:val="24"/>
          <w:szCs w:val="24"/>
        </w:rPr>
        <w:t xml:space="preserve"> or nearby residential areas.</w:t>
      </w:r>
    </w:p>
    <w:p w14:paraId="08208684" w14:textId="77777777" w:rsidR="00BA700C" w:rsidRPr="00BA700C" w:rsidRDefault="00BA700C" w:rsidP="00BA700C">
      <w:pPr>
        <w:numPr>
          <w:ilvl w:val="0"/>
          <w:numId w:val="2"/>
        </w:numPr>
        <w:spacing w:before="100" w:beforeAutospacing="1" w:after="100" w:afterAutospacing="1"/>
        <w:rPr>
          <w:sz w:val="24"/>
          <w:szCs w:val="24"/>
        </w:rPr>
      </w:pPr>
      <w:r w:rsidRPr="00BA700C">
        <w:rPr>
          <w:sz w:val="24"/>
          <w:szCs w:val="24"/>
        </w:rPr>
        <w:t xml:space="preserve">Trees! - 95 acres of trees will </w:t>
      </w:r>
      <w:proofErr w:type="gramStart"/>
      <w:r w:rsidRPr="00BA700C">
        <w:rPr>
          <w:sz w:val="24"/>
          <w:szCs w:val="24"/>
        </w:rPr>
        <w:t>be cleared</w:t>
      </w:r>
      <w:proofErr w:type="gramEnd"/>
      <w:r w:rsidRPr="00BA700C">
        <w:rPr>
          <w:sz w:val="24"/>
          <w:szCs w:val="24"/>
        </w:rPr>
        <w:t xml:space="preserve"> for this development that the city does not consider environmentally sensitive per the DRI submittal. </w:t>
      </w:r>
    </w:p>
    <w:p w14:paraId="62D51AF7" w14:textId="77777777" w:rsidR="00BA700C" w:rsidRPr="00BA700C" w:rsidRDefault="00BA700C" w:rsidP="00BA700C">
      <w:pPr>
        <w:numPr>
          <w:ilvl w:val="0"/>
          <w:numId w:val="2"/>
        </w:numPr>
        <w:spacing w:before="100" w:beforeAutospacing="1" w:after="100" w:afterAutospacing="1"/>
        <w:rPr>
          <w:sz w:val="24"/>
          <w:szCs w:val="24"/>
        </w:rPr>
      </w:pPr>
      <w:r w:rsidRPr="00BA700C">
        <w:rPr>
          <w:sz w:val="24"/>
          <w:szCs w:val="24"/>
        </w:rPr>
        <w:lastRenderedPageBreak/>
        <w:t>Wetlands &amp; Wildlife Impact - The site includes wetlands and ecological corridors that support wildlife and natural systems. Industrial development here risks permanent damage.</w:t>
      </w:r>
    </w:p>
    <w:p w14:paraId="24786B98" w14:textId="77777777" w:rsidR="00BA700C" w:rsidRPr="00BA700C" w:rsidRDefault="00BA700C" w:rsidP="00BA700C">
      <w:pPr>
        <w:numPr>
          <w:ilvl w:val="0"/>
          <w:numId w:val="2"/>
        </w:numPr>
        <w:spacing w:before="100" w:beforeAutospacing="1" w:after="100" w:afterAutospacing="1"/>
        <w:rPr>
          <w:sz w:val="24"/>
          <w:szCs w:val="24"/>
        </w:rPr>
      </w:pPr>
      <w:r w:rsidRPr="00BA700C">
        <w:rPr>
          <w:sz w:val="24"/>
          <w:szCs w:val="24"/>
        </w:rPr>
        <w:t>Road Through Historic Canal - A proposed truck route would cross the canal and cut through one of the longest undisturbed stretches of the trail, introducing heavy noise, pollution, and safety concerns.</w:t>
      </w:r>
    </w:p>
    <w:p w14:paraId="3AC47558" w14:textId="625A9836" w:rsidR="00BA700C" w:rsidRPr="00BA700C" w:rsidRDefault="00BA700C" w:rsidP="00BA700C">
      <w:pPr>
        <w:numPr>
          <w:ilvl w:val="0"/>
          <w:numId w:val="2"/>
        </w:numPr>
        <w:spacing w:before="100" w:beforeAutospacing="1" w:after="100" w:afterAutospacing="1"/>
        <w:rPr>
          <w:sz w:val="24"/>
          <w:szCs w:val="24"/>
        </w:rPr>
      </w:pPr>
      <w:r w:rsidRPr="00BA700C">
        <w:rPr>
          <w:sz w:val="24"/>
          <w:szCs w:val="24"/>
        </w:rPr>
        <w:t xml:space="preserve">Flooding &amp; Stormwater Risk - Building on wetlands with </w:t>
      </w:r>
      <w:r w:rsidRPr="00BA700C">
        <w:rPr>
          <w:sz w:val="24"/>
          <w:szCs w:val="24"/>
        </w:rPr>
        <w:t>large, paved</w:t>
      </w:r>
      <w:r w:rsidRPr="00BA700C">
        <w:rPr>
          <w:sz w:val="24"/>
          <w:szCs w:val="24"/>
        </w:rPr>
        <w:t xml:space="preserve"> surfaces increases flood risk to surrounding areas, including the adjacent neighborhood and all connected watersheds.</w:t>
      </w:r>
    </w:p>
    <w:p w14:paraId="1DD6839E" w14:textId="77777777" w:rsidR="00BA700C" w:rsidRPr="00BA700C" w:rsidRDefault="00BA700C" w:rsidP="00BA700C">
      <w:pPr>
        <w:numPr>
          <w:ilvl w:val="0"/>
          <w:numId w:val="2"/>
        </w:numPr>
        <w:spacing w:before="100" w:beforeAutospacing="1" w:after="100" w:afterAutospacing="1"/>
        <w:rPr>
          <w:sz w:val="24"/>
          <w:szCs w:val="24"/>
        </w:rPr>
      </w:pPr>
      <w:r w:rsidRPr="00BA700C">
        <w:rPr>
          <w:sz w:val="24"/>
          <w:szCs w:val="24"/>
        </w:rPr>
        <w:t>Traffic, Noise, and Safety - Thousands of daily truck trips will worsen congestion, increase noise pollution, and impact safety near a heavily used public park.</w:t>
      </w:r>
    </w:p>
    <w:p w14:paraId="49840549" w14:textId="77777777" w:rsidR="00BA700C" w:rsidRPr="00BA700C" w:rsidRDefault="00BA700C" w:rsidP="00BA700C">
      <w:pPr>
        <w:numPr>
          <w:ilvl w:val="0"/>
          <w:numId w:val="2"/>
        </w:numPr>
        <w:spacing w:before="100" w:beforeAutospacing="1" w:after="100" w:afterAutospacing="1"/>
        <w:rPr>
          <w:sz w:val="24"/>
          <w:szCs w:val="24"/>
        </w:rPr>
      </w:pPr>
      <w:r w:rsidRPr="00BA700C">
        <w:rPr>
          <w:sz w:val="24"/>
          <w:szCs w:val="24"/>
        </w:rPr>
        <w:t xml:space="preserve">Inconsistencies in the Application - The DRI indicates no historic resources, despite the Savannah Ogeechee Canal </w:t>
      </w:r>
      <w:proofErr w:type="gramStart"/>
      <w:r w:rsidRPr="00BA700C">
        <w:rPr>
          <w:sz w:val="24"/>
          <w:szCs w:val="24"/>
        </w:rPr>
        <w:t>being listed</w:t>
      </w:r>
      <w:proofErr w:type="gramEnd"/>
      <w:r w:rsidRPr="00BA700C">
        <w:rPr>
          <w:sz w:val="24"/>
          <w:szCs w:val="24"/>
        </w:rPr>
        <w:t xml:space="preserve"> on the National Register of Historic Places. Indication for environmentally sensitive areas is under-represented and dismissed. </w:t>
      </w:r>
    </w:p>
    <w:p w14:paraId="68CBA6E5" w14:textId="77777777" w:rsidR="00BA700C" w:rsidRPr="00BA700C" w:rsidRDefault="00BA700C" w:rsidP="00BA700C">
      <w:pPr>
        <w:rPr>
          <w:sz w:val="24"/>
          <w:szCs w:val="24"/>
        </w:rPr>
      </w:pPr>
      <w:r w:rsidRPr="00BA700C">
        <w:rPr>
          <w:b/>
          <w:bCs/>
          <w:sz w:val="24"/>
          <w:szCs w:val="24"/>
        </w:rPr>
        <w:t>How to Submit a Comment</w:t>
      </w:r>
    </w:p>
    <w:p w14:paraId="67CE962D" w14:textId="77777777" w:rsidR="00BA700C" w:rsidRPr="00BA700C" w:rsidRDefault="00BA700C" w:rsidP="00BA700C">
      <w:pPr>
        <w:rPr>
          <w:sz w:val="24"/>
          <w:szCs w:val="24"/>
        </w:rPr>
      </w:pPr>
      <w:r w:rsidRPr="00BA700C">
        <w:rPr>
          <w:sz w:val="24"/>
          <w:szCs w:val="24"/>
        </w:rPr>
        <w:t>Respond with your comments via e-mail to </w:t>
      </w:r>
      <w:hyperlink r:id="rId7" w:tgtFrame="_blank" w:history="1">
        <w:r w:rsidRPr="00BA700C">
          <w:rPr>
            <w:rStyle w:val="Hyperlink"/>
            <w:rFonts w:eastAsiaTheme="majorEastAsia"/>
            <w:color w:val="auto"/>
            <w:sz w:val="24"/>
            <w:szCs w:val="24"/>
          </w:rPr>
          <w:t>planning@crc.ga.gov</w:t>
        </w:r>
      </w:hyperlink>
      <w:r w:rsidRPr="00BA700C">
        <w:rPr>
          <w:sz w:val="24"/>
          <w:szCs w:val="24"/>
        </w:rPr>
        <w:t>. The comment period runs from April 21, 2026, </w:t>
      </w:r>
      <w:proofErr w:type="gramStart"/>
      <w:r w:rsidRPr="00BA700C">
        <w:rPr>
          <w:sz w:val="24"/>
          <w:szCs w:val="24"/>
        </w:rPr>
        <w:t>thru</w:t>
      </w:r>
      <w:proofErr w:type="gramEnd"/>
      <w:r w:rsidRPr="00BA700C">
        <w:rPr>
          <w:sz w:val="24"/>
          <w:szCs w:val="24"/>
        </w:rPr>
        <w:t xml:space="preserve"> May 5, 2026. Include </w:t>
      </w:r>
      <w:r w:rsidRPr="00BA700C">
        <w:rPr>
          <w:b/>
          <w:bCs/>
          <w:sz w:val="24"/>
          <w:szCs w:val="24"/>
        </w:rPr>
        <w:t>"Public Comment - DRI #4697"</w:t>
      </w:r>
      <w:r w:rsidRPr="00BA700C">
        <w:rPr>
          <w:sz w:val="24"/>
          <w:szCs w:val="24"/>
        </w:rPr>
        <w:t xml:space="preserve"> in the subject header. Even a short, </w:t>
      </w:r>
      <w:proofErr w:type="gramStart"/>
      <w:r w:rsidRPr="00BA700C">
        <w:rPr>
          <w:sz w:val="24"/>
          <w:szCs w:val="24"/>
        </w:rPr>
        <w:t>personal message</w:t>
      </w:r>
      <w:proofErr w:type="gramEnd"/>
      <w:r w:rsidRPr="00BA700C">
        <w:rPr>
          <w:sz w:val="24"/>
          <w:szCs w:val="24"/>
        </w:rPr>
        <w:t xml:space="preserve"> makes a difference.</w:t>
      </w:r>
    </w:p>
    <w:p w14:paraId="7B642744" w14:textId="27F7C521" w:rsidR="00BA700C" w:rsidRPr="00BA700C" w:rsidRDefault="00BA700C" w:rsidP="00BA700C">
      <w:pPr>
        <w:numPr>
          <w:ilvl w:val="0"/>
          <w:numId w:val="3"/>
        </w:numPr>
        <w:spacing w:before="100" w:beforeAutospacing="1" w:after="100" w:afterAutospacing="1"/>
        <w:rPr>
          <w:sz w:val="24"/>
          <w:szCs w:val="24"/>
        </w:rPr>
      </w:pPr>
      <w:r w:rsidRPr="00BA700C">
        <w:rPr>
          <w:sz w:val="24"/>
          <w:szCs w:val="24"/>
        </w:rPr>
        <w:t xml:space="preserve">Ask for full release of all missing studies before any </w:t>
      </w:r>
      <w:r w:rsidRPr="00BA700C">
        <w:rPr>
          <w:sz w:val="24"/>
          <w:szCs w:val="24"/>
        </w:rPr>
        <w:t>approvals.</w:t>
      </w:r>
    </w:p>
    <w:p w14:paraId="4C43639F" w14:textId="77777777" w:rsidR="00BA700C" w:rsidRPr="00BA700C" w:rsidRDefault="00BA700C" w:rsidP="00BA700C">
      <w:pPr>
        <w:numPr>
          <w:ilvl w:val="0"/>
          <w:numId w:val="3"/>
        </w:numPr>
        <w:spacing w:before="100" w:beforeAutospacing="1" w:after="100" w:afterAutospacing="1"/>
        <w:rPr>
          <w:sz w:val="24"/>
          <w:szCs w:val="24"/>
        </w:rPr>
      </w:pPr>
      <w:r w:rsidRPr="00BA700C">
        <w:rPr>
          <w:sz w:val="24"/>
          <w:szCs w:val="24"/>
        </w:rPr>
        <w:t>Highlight conflicts with the Comprehensive Plan</w:t>
      </w:r>
    </w:p>
    <w:p w14:paraId="5051B7C8" w14:textId="1B5A2A24" w:rsidR="00BA700C" w:rsidRPr="00BA700C" w:rsidRDefault="00BA700C" w:rsidP="00BA700C">
      <w:pPr>
        <w:numPr>
          <w:ilvl w:val="0"/>
          <w:numId w:val="3"/>
        </w:numPr>
        <w:spacing w:before="100" w:beforeAutospacing="1" w:after="100" w:afterAutospacing="1"/>
        <w:rPr>
          <w:sz w:val="24"/>
          <w:szCs w:val="24"/>
        </w:rPr>
      </w:pPr>
      <w:r w:rsidRPr="00BA700C">
        <w:rPr>
          <w:sz w:val="24"/>
          <w:szCs w:val="24"/>
        </w:rPr>
        <w:t xml:space="preserve">Emphasize wetland, wildlife, and flood </w:t>
      </w:r>
      <w:r w:rsidRPr="00BA700C">
        <w:rPr>
          <w:sz w:val="24"/>
          <w:szCs w:val="24"/>
        </w:rPr>
        <w:t>risks.</w:t>
      </w:r>
    </w:p>
    <w:p w14:paraId="6A045882" w14:textId="53EF5975" w:rsidR="00BA700C" w:rsidRPr="00BA700C" w:rsidRDefault="00BA700C" w:rsidP="00BA700C">
      <w:pPr>
        <w:numPr>
          <w:ilvl w:val="0"/>
          <w:numId w:val="3"/>
        </w:numPr>
        <w:spacing w:before="100" w:beforeAutospacing="1" w:after="100" w:afterAutospacing="1"/>
        <w:rPr>
          <w:sz w:val="24"/>
          <w:szCs w:val="24"/>
        </w:rPr>
      </w:pPr>
      <w:r w:rsidRPr="00BA700C">
        <w:rPr>
          <w:sz w:val="24"/>
          <w:szCs w:val="24"/>
        </w:rPr>
        <w:t xml:space="preserve">Oppose the road crossing the </w:t>
      </w:r>
      <w:r w:rsidRPr="00BA700C">
        <w:rPr>
          <w:sz w:val="24"/>
          <w:szCs w:val="24"/>
        </w:rPr>
        <w:t>canal.</w:t>
      </w:r>
    </w:p>
    <w:p w14:paraId="43C45FCC" w14:textId="77777777" w:rsidR="00BA700C" w:rsidRPr="00BA700C" w:rsidRDefault="00BA700C" w:rsidP="00BA700C">
      <w:pPr>
        <w:numPr>
          <w:ilvl w:val="0"/>
          <w:numId w:val="3"/>
        </w:numPr>
        <w:spacing w:before="100" w:beforeAutospacing="1" w:after="100" w:afterAutospacing="1"/>
        <w:rPr>
          <w:sz w:val="24"/>
          <w:szCs w:val="24"/>
        </w:rPr>
      </w:pPr>
      <w:r w:rsidRPr="00BA700C">
        <w:rPr>
          <w:sz w:val="24"/>
          <w:szCs w:val="24"/>
        </w:rPr>
        <w:t xml:space="preserve">Raise concerns about traffic, safety, and quality of life for the surrounding </w:t>
      </w:r>
      <w:proofErr w:type="gramStart"/>
      <w:r w:rsidRPr="00BA700C">
        <w:rPr>
          <w:sz w:val="24"/>
          <w:szCs w:val="24"/>
        </w:rPr>
        <w:t>area</w:t>
      </w:r>
      <w:proofErr w:type="gramEnd"/>
    </w:p>
    <w:p w14:paraId="5F9BF684" w14:textId="77777777" w:rsidR="00BA700C" w:rsidRPr="00BA700C" w:rsidRDefault="00BA700C" w:rsidP="00BA700C">
      <w:pPr>
        <w:rPr>
          <w:sz w:val="24"/>
          <w:szCs w:val="24"/>
        </w:rPr>
      </w:pPr>
      <w:r w:rsidRPr="00BA700C">
        <w:rPr>
          <w:b/>
          <w:bCs/>
          <w:sz w:val="24"/>
          <w:szCs w:val="24"/>
        </w:rPr>
        <w:t>Join the TTP organizing </w:t>
      </w:r>
      <w:hyperlink r:id="rId8" w:tgtFrame="_blank" w:history="1">
        <w:r w:rsidRPr="00BA700C">
          <w:rPr>
            <w:rStyle w:val="Hyperlink"/>
            <w:rFonts w:eastAsiaTheme="majorEastAsia"/>
            <w:b/>
            <w:bCs/>
            <w:color w:val="auto"/>
            <w:sz w:val="24"/>
            <w:szCs w:val="24"/>
          </w:rPr>
          <w:t>WhatsApp group</w:t>
        </w:r>
      </w:hyperlink>
    </w:p>
    <w:p w14:paraId="7D4D04E2" w14:textId="18267AB8" w:rsidR="00BA700C" w:rsidRPr="00BA700C" w:rsidRDefault="00BA700C" w:rsidP="00BA700C">
      <w:pPr>
        <w:rPr>
          <w:sz w:val="24"/>
          <w:szCs w:val="24"/>
        </w:rPr>
      </w:pPr>
      <w:proofErr w:type="gramStart"/>
      <w:r w:rsidRPr="00BA700C">
        <w:rPr>
          <w:sz w:val="24"/>
          <w:szCs w:val="24"/>
        </w:rPr>
        <w:t>We’ve</w:t>
      </w:r>
      <w:proofErr w:type="gramEnd"/>
      <w:r w:rsidRPr="00BA700C">
        <w:rPr>
          <w:sz w:val="24"/>
          <w:szCs w:val="24"/>
        </w:rPr>
        <w:t xml:space="preserve"> started a WhatsApp group to coordinate research, outreach, and upcoming actions. This is where </w:t>
      </w:r>
      <w:proofErr w:type="gramStart"/>
      <w:r w:rsidRPr="00BA700C">
        <w:rPr>
          <w:sz w:val="24"/>
          <w:szCs w:val="24"/>
        </w:rPr>
        <w:t>we’ll</w:t>
      </w:r>
      <w:proofErr w:type="gramEnd"/>
      <w:r w:rsidRPr="00BA700C">
        <w:rPr>
          <w:sz w:val="24"/>
          <w:szCs w:val="24"/>
        </w:rPr>
        <w:t xml:space="preserve"> share updates, organize attendance at meetings, and collaborate on next steps around the different avenues. Follow the </w:t>
      </w:r>
      <w:r w:rsidRPr="00BA700C">
        <w:rPr>
          <w:sz w:val="24"/>
          <w:szCs w:val="24"/>
        </w:rPr>
        <w:t>link to</w:t>
      </w:r>
      <w:r w:rsidRPr="00BA700C">
        <w:rPr>
          <w:sz w:val="24"/>
          <w:szCs w:val="24"/>
        </w:rPr>
        <w:t xml:space="preserve"> join the community. </w:t>
      </w:r>
    </w:p>
    <w:p w14:paraId="0EC157A1" w14:textId="77777777" w:rsidR="00BA700C" w:rsidRPr="00BA700C" w:rsidRDefault="00BA700C" w:rsidP="00BA700C">
      <w:pPr>
        <w:rPr>
          <w:sz w:val="24"/>
          <w:szCs w:val="24"/>
        </w:rPr>
      </w:pPr>
    </w:p>
    <w:p w14:paraId="2A4B62FA" w14:textId="7DC40066" w:rsidR="00BA700C" w:rsidRPr="00BA700C" w:rsidRDefault="00BA700C" w:rsidP="00BA700C">
      <w:pPr>
        <w:rPr>
          <w:sz w:val="24"/>
          <w:szCs w:val="24"/>
        </w:rPr>
      </w:pPr>
      <w:r w:rsidRPr="00BA700C">
        <w:rPr>
          <w:b/>
          <w:bCs/>
          <w:sz w:val="24"/>
          <w:szCs w:val="24"/>
        </w:rPr>
        <w:t>Join the next group walk along the canal trail</w:t>
      </w:r>
      <w:r w:rsidRPr="00BA700C">
        <w:rPr>
          <w:sz w:val="24"/>
          <w:szCs w:val="24"/>
        </w:rPr>
        <w:br/>
        <w:t xml:space="preserve">Sunday May 3rd, 10am. Meet at </w:t>
      </w:r>
      <w:r w:rsidRPr="00BA700C">
        <w:rPr>
          <w:sz w:val="24"/>
          <w:szCs w:val="24"/>
        </w:rPr>
        <w:t>Tom Triplett Park</w:t>
      </w:r>
      <w:r w:rsidRPr="00BA700C">
        <w:rPr>
          <w:sz w:val="24"/>
          <w:szCs w:val="24"/>
        </w:rPr>
        <w:t xml:space="preserve"> in the back by the canal trail entrance. Turn right when you can after you enter the park and follow the road as far as you can go. Reach out if you have any questions. Details will </w:t>
      </w:r>
      <w:proofErr w:type="gramStart"/>
      <w:r w:rsidRPr="00BA700C">
        <w:rPr>
          <w:sz w:val="24"/>
          <w:szCs w:val="24"/>
        </w:rPr>
        <w:t>be posted</w:t>
      </w:r>
      <w:proofErr w:type="gramEnd"/>
      <w:r w:rsidRPr="00BA700C">
        <w:rPr>
          <w:sz w:val="24"/>
          <w:szCs w:val="24"/>
        </w:rPr>
        <w:t xml:space="preserve"> on Friends of Urban Natures' Facebook and Instagram page. </w:t>
      </w:r>
    </w:p>
    <w:p w14:paraId="2920E019" w14:textId="77777777" w:rsidR="00BA700C" w:rsidRPr="00BA700C" w:rsidRDefault="00BA700C" w:rsidP="00BA700C">
      <w:pPr>
        <w:rPr>
          <w:sz w:val="24"/>
          <w:szCs w:val="24"/>
        </w:rPr>
      </w:pPr>
    </w:p>
    <w:p w14:paraId="6D41D94D" w14:textId="77777777" w:rsidR="00BA700C" w:rsidRPr="00BA700C" w:rsidRDefault="00BA700C" w:rsidP="00BA700C">
      <w:pPr>
        <w:rPr>
          <w:sz w:val="24"/>
          <w:szCs w:val="24"/>
        </w:rPr>
      </w:pPr>
      <w:r w:rsidRPr="00BA700C">
        <w:rPr>
          <w:b/>
          <w:bCs/>
          <w:sz w:val="24"/>
          <w:szCs w:val="24"/>
        </w:rPr>
        <w:t>Final Thoughts</w:t>
      </w:r>
      <w:r w:rsidRPr="00BA700C">
        <w:rPr>
          <w:sz w:val="24"/>
          <w:szCs w:val="24"/>
        </w:rPr>
        <w:br/>
        <w:t xml:space="preserve">This is a critical moment. The decisions made here will shape the future of one of the last remaining natural spaces in Pooler. If </w:t>
      </w:r>
      <w:proofErr w:type="gramStart"/>
      <w:r w:rsidRPr="00BA700C">
        <w:rPr>
          <w:sz w:val="24"/>
          <w:szCs w:val="24"/>
        </w:rPr>
        <w:t>you’ve</w:t>
      </w:r>
      <w:proofErr w:type="gramEnd"/>
      <w:r w:rsidRPr="00BA700C">
        <w:rPr>
          <w:sz w:val="24"/>
          <w:szCs w:val="24"/>
        </w:rPr>
        <w:t xml:space="preserve"> been meaning to get involved, this is a meaningful and immediate way to do it. More updates soon, thank you for being part of this.</w:t>
      </w:r>
    </w:p>
    <w:p w14:paraId="123A3DFC" w14:textId="77777777" w:rsidR="00BA700C" w:rsidRPr="00BA700C" w:rsidRDefault="00BA700C" w:rsidP="00BA700C">
      <w:pPr>
        <w:rPr>
          <w:sz w:val="24"/>
          <w:szCs w:val="24"/>
        </w:rPr>
      </w:pPr>
    </w:p>
    <w:p w14:paraId="451AD19C" w14:textId="054C6168" w:rsidR="00BA700C" w:rsidRDefault="00BA700C" w:rsidP="00BA700C">
      <w:pPr>
        <w:rPr>
          <w:sz w:val="24"/>
          <w:szCs w:val="24"/>
        </w:rPr>
      </w:pPr>
      <w:r w:rsidRPr="00BA700C">
        <w:rPr>
          <w:sz w:val="24"/>
          <w:szCs w:val="24"/>
        </w:rPr>
        <w:lastRenderedPageBreak/>
        <w:t>If you have expertise in environmental science, planning, law, or related fields and want to help review materials more deeply, pleas</w:t>
      </w:r>
      <w:r>
        <w:rPr>
          <w:sz w:val="24"/>
          <w:szCs w:val="24"/>
        </w:rPr>
        <w:t>e reach out or share in the WhatsApp community.</w:t>
      </w:r>
    </w:p>
    <w:p w14:paraId="112D5625" w14:textId="77777777" w:rsidR="00BA700C" w:rsidRDefault="00BA700C" w:rsidP="00BA700C">
      <w:pPr>
        <w:rPr>
          <w:sz w:val="24"/>
          <w:szCs w:val="24"/>
        </w:rPr>
      </w:pPr>
    </w:p>
    <w:p w14:paraId="471D9DE5" w14:textId="5EF1539F" w:rsidR="00BA700C" w:rsidRDefault="00BA700C" w:rsidP="00BA700C">
      <w:pPr>
        <w:rPr>
          <w:sz w:val="24"/>
          <w:szCs w:val="24"/>
        </w:rPr>
      </w:pPr>
      <w:r>
        <w:rPr>
          <w:sz w:val="24"/>
          <w:szCs w:val="24"/>
        </w:rPr>
        <w:t>Perter Van Brussel</w:t>
      </w:r>
    </w:p>
    <w:p w14:paraId="0BE5E99F" w14:textId="06C5E3F2" w:rsidR="00BA700C" w:rsidRPr="00BA700C" w:rsidRDefault="00BA700C" w:rsidP="00BA700C">
      <w:r>
        <w:rPr>
          <w:sz w:val="24"/>
          <w:szCs w:val="24"/>
        </w:rPr>
        <w:t>Friends of Urban Nature</w:t>
      </w:r>
    </w:p>
    <w:sectPr w:rsidR="00BA700C" w:rsidRPr="00BA70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66C40"/>
    <w:multiLevelType w:val="multilevel"/>
    <w:tmpl w:val="607028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FE6595"/>
    <w:multiLevelType w:val="multilevel"/>
    <w:tmpl w:val="8B7EF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3977F0"/>
    <w:multiLevelType w:val="multilevel"/>
    <w:tmpl w:val="F1CCE6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44402814">
    <w:abstractNumId w:val="0"/>
    <w:lvlOverride w:ilvl="0"/>
    <w:lvlOverride w:ilvl="1"/>
    <w:lvlOverride w:ilvl="2"/>
    <w:lvlOverride w:ilvl="3"/>
    <w:lvlOverride w:ilvl="4"/>
    <w:lvlOverride w:ilvl="5"/>
    <w:lvlOverride w:ilvl="6"/>
    <w:lvlOverride w:ilvl="7"/>
    <w:lvlOverride w:ilvl="8"/>
  </w:num>
  <w:num w:numId="2" w16cid:durableId="17398160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108779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00C"/>
    <w:rsid w:val="00870713"/>
    <w:rsid w:val="00BA7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1B39"/>
  <w15:chartTrackingRefBased/>
  <w15:docId w15:val="{7E3C889B-E4EC-4904-BF02-92C974481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00C"/>
    <w:pPr>
      <w:spacing w:after="0" w:line="240" w:lineRule="auto"/>
    </w:pPr>
    <w:rPr>
      <w:rFonts w:ascii="Aptos" w:eastAsia="Times New Roman" w:hAnsi="Aptos" w:cs="Aptos"/>
      <w:kern w:val="0"/>
      <w:sz w:val="20"/>
      <w:szCs w:val="20"/>
      <w14:ligatures w14:val="none"/>
    </w:rPr>
  </w:style>
  <w:style w:type="paragraph" w:styleId="Heading1">
    <w:name w:val="heading 1"/>
    <w:basedOn w:val="Normal"/>
    <w:next w:val="Normal"/>
    <w:link w:val="Heading1Char"/>
    <w:uiPriority w:val="9"/>
    <w:qFormat/>
    <w:rsid w:val="00BA70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70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70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70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70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70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70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70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70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0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70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70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70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70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70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70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70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700C"/>
    <w:rPr>
      <w:rFonts w:eastAsiaTheme="majorEastAsia" w:cstheme="majorBidi"/>
      <w:color w:val="272727" w:themeColor="text1" w:themeTint="D8"/>
    </w:rPr>
  </w:style>
  <w:style w:type="paragraph" w:styleId="Title">
    <w:name w:val="Title"/>
    <w:basedOn w:val="Normal"/>
    <w:next w:val="Normal"/>
    <w:link w:val="TitleChar"/>
    <w:uiPriority w:val="10"/>
    <w:qFormat/>
    <w:rsid w:val="00BA70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0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0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70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700C"/>
    <w:pPr>
      <w:spacing w:before="160"/>
      <w:jc w:val="center"/>
    </w:pPr>
    <w:rPr>
      <w:i/>
      <w:iCs/>
      <w:color w:val="404040" w:themeColor="text1" w:themeTint="BF"/>
    </w:rPr>
  </w:style>
  <w:style w:type="character" w:customStyle="1" w:styleId="QuoteChar">
    <w:name w:val="Quote Char"/>
    <w:basedOn w:val="DefaultParagraphFont"/>
    <w:link w:val="Quote"/>
    <w:uiPriority w:val="29"/>
    <w:rsid w:val="00BA700C"/>
    <w:rPr>
      <w:i/>
      <w:iCs/>
      <w:color w:val="404040" w:themeColor="text1" w:themeTint="BF"/>
    </w:rPr>
  </w:style>
  <w:style w:type="paragraph" w:styleId="ListParagraph">
    <w:name w:val="List Paragraph"/>
    <w:basedOn w:val="Normal"/>
    <w:uiPriority w:val="34"/>
    <w:qFormat/>
    <w:rsid w:val="00BA700C"/>
    <w:pPr>
      <w:ind w:left="720"/>
      <w:contextualSpacing/>
    </w:pPr>
  </w:style>
  <w:style w:type="character" w:styleId="IntenseEmphasis">
    <w:name w:val="Intense Emphasis"/>
    <w:basedOn w:val="DefaultParagraphFont"/>
    <w:uiPriority w:val="21"/>
    <w:qFormat/>
    <w:rsid w:val="00BA700C"/>
    <w:rPr>
      <w:i/>
      <w:iCs/>
      <w:color w:val="0F4761" w:themeColor="accent1" w:themeShade="BF"/>
    </w:rPr>
  </w:style>
  <w:style w:type="paragraph" w:styleId="IntenseQuote">
    <w:name w:val="Intense Quote"/>
    <w:basedOn w:val="Normal"/>
    <w:next w:val="Normal"/>
    <w:link w:val="IntenseQuoteChar"/>
    <w:uiPriority w:val="30"/>
    <w:qFormat/>
    <w:rsid w:val="00BA70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700C"/>
    <w:rPr>
      <w:i/>
      <w:iCs/>
      <w:color w:val="0F4761" w:themeColor="accent1" w:themeShade="BF"/>
    </w:rPr>
  </w:style>
  <w:style w:type="character" w:styleId="IntenseReference">
    <w:name w:val="Intense Reference"/>
    <w:basedOn w:val="DefaultParagraphFont"/>
    <w:uiPriority w:val="32"/>
    <w:qFormat/>
    <w:rsid w:val="00BA700C"/>
    <w:rPr>
      <w:b/>
      <w:bCs/>
      <w:smallCaps/>
      <w:color w:val="0F4761" w:themeColor="accent1" w:themeShade="BF"/>
      <w:spacing w:val="5"/>
    </w:rPr>
  </w:style>
  <w:style w:type="character" w:styleId="Hyperlink">
    <w:name w:val="Hyperlink"/>
    <w:basedOn w:val="DefaultParagraphFont"/>
    <w:uiPriority w:val="99"/>
    <w:semiHidden/>
    <w:unhideWhenUsed/>
    <w:rsid w:val="00BA70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814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chat.whatsapp.com/CM94cp5hDpfHR7YUXgMBKB__;!!LnUEiqHeOzE!K8Dn-VlpB8-0mqJLvVnxIkeQtaMgnWd7_JH8rA4_vDToqW28KVKrdJXlZS6S_ra-JvgbeEMJfknnfWe5_iRSu9vI8K4$" TargetMode="External"/><Relationship Id="rId3" Type="http://schemas.openxmlformats.org/officeDocument/2006/relationships/settings" Target="settings.xml"/><Relationship Id="rId7" Type="http://schemas.openxmlformats.org/officeDocument/2006/relationships/hyperlink" Target="mailto:planning@crc.g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ldefense.com/v3/__https:/www.pooler-ga.gov/wp-content/uploads/2026/04/City_Of_Pooler_Resources_Comp_Plan_2046_2026_Final_Draft_Version_4_10_26-for_web.pdf__;!!LnUEiqHeOzE!K8Dn-VlpB8-0mqJLvVnxIkeQtaMgnWd7_JH8rA4_vDToqW28KVKrdJXlZS6S_ra-JvgbeEMJfknnfWe5_iRSdxHC8Tk$" TargetMode="External"/><Relationship Id="rId5" Type="http://schemas.openxmlformats.org/officeDocument/2006/relationships/hyperlink" Target="mailto:planning@crc.ga.go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817</Words>
  <Characters>4658</Characters>
  <Application>Microsoft Office Word</Application>
  <DocSecurity>0</DocSecurity>
  <Lines>38</Lines>
  <Paragraphs>10</Paragraphs>
  <ScaleCrop>false</ScaleCrop>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Gilliam, Amy</dc:creator>
  <cp:keywords/>
  <dc:description/>
  <cp:lastModifiedBy>Gilliam, Amy</cp:lastModifiedBy>
  <cp:revision>1</cp:revision>
  <dcterms:created xsi:type="dcterms:W3CDTF">2026-04-27T15:51:00Z</dcterms:created>
  <dcterms:modified xsi:type="dcterms:W3CDTF">2026-04-27T15:58:00Z</dcterms:modified>
</cp:coreProperties>
</file>