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177326" w:rsidRPr="00177326" w14:paraId="75E9B0A4" w14:textId="77777777" w:rsidTr="00C95D52">
        <w:trPr>
          <w:trHeight w:val="845"/>
        </w:trPr>
        <w:tc>
          <w:tcPr>
            <w:tcW w:w="2605" w:type="dxa"/>
            <w:vAlign w:val="center"/>
          </w:tcPr>
          <w:p w14:paraId="165D2CF3" w14:textId="4DF58627" w:rsidR="00EE2E00" w:rsidRPr="00177326" w:rsidRDefault="00EE2E00" w:rsidP="00EE2E00">
            <w:pPr>
              <w:jc w:val="center"/>
              <w:rPr>
                <w:b/>
                <w:bCs/>
                <w:sz w:val="32"/>
                <w:szCs w:val="32"/>
              </w:rPr>
            </w:pPr>
            <w:r w:rsidRPr="00177326">
              <w:rPr>
                <w:b/>
                <w:bCs/>
                <w:sz w:val="32"/>
                <w:szCs w:val="32"/>
              </w:rPr>
              <w:t>Job Title:</w:t>
            </w:r>
          </w:p>
        </w:tc>
        <w:tc>
          <w:tcPr>
            <w:tcW w:w="8185" w:type="dxa"/>
            <w:vAlign w:val="center"/>
          </w:tcPr>
          <w:p w14:paraId="0F922D8A" w14:textId="1D89C43D" w:rsidR="00EE2E00" w:rsidRPr="00177326" w:rsidRDefault="00F30DCC" w:rsidP="00EE2E00">
            <w:pPr>
              <w:rPr>
                <w:b/>
                <w:bCs/>
                <w:sz w:val="32"/>
                <w:szCs w:val="32"/>
              </w:rPr>
            </w:pPr>
            <w:r>
              <w:rPr>
                <w:rFonts w:ascii="Arial" w:eastAsia="Times New Roman" w:hAnsi="Arial" w:cs="Arial"/>
                <w:b/>
                <w:bCs/>
                <w:sz w:val="32"/>
                <w:szCs w:val="32"/>
              </w:rPr>
              <w:t xml:space="preserve">Production </w:t>
            </w:r>
            <w:r w:rsidR="000C1690" w:rsidRPr="00177326">
              <w:rPr>
                <w:rFonts w:ascii="Arial" w:eastAsia="Times New Roman" w:hAnsi="Arial" w:cs="Arial"/>
                <w:b/>
                <w:bCs/>
                <w:sz w:val="32"/>
                <w:szCs w:val="32"/>
              </w:rPr>
              <w:t>Technician</w:t>
            </w:r>
            <w:r>
              <w:rPr>
                <w:rFonts w:ascii="Arial" w:eastAsia="Times New Roman" w:hAnsi="Arial" w:cs="Arial"/>
                <w:b/>
                <w:bCs/>
                <w:sz w:val="32"/>
                <w:szCs w:val="32"/>
              </w:rPr>
              <w:t xml:space="preserve"> (</w:t>
            </w:r>
            <w:r w:rsidRPr="00177326">
              <w:rPr>
                <w:rFonts w:ascii="Arial" w:eastAsia="Times New Roman" w:hAnsi="Arial" w:cs="Arial"/>
                <w:b/>
                <w:bCs/>
                <w:sz w:val="32"/>
                <w:szCs w:val="32"/>
              </w:rPr>
              <w:t>Assembly</w:t>
            </w:r>
            <w:r>
              <w:rPr>
                <w:rFonts w:ascii="Arial" w:eastAsia="Times New Roman" w:hAnsi="Arial" w:cs="Arial"/>
                <w:b/>
                <w:bCs/>
                <w:sz w:val="32"/>
                <w:szCs w:val="32"/>
              </w:rPr>
              <w:t>)</w:t>
            </w:r>
          </w:p>
        </w:tc>
      </w:tr>
      <w:tr w:rsidR="00177326" w:rsidRPr="00177326" w14:paraId="2578F58D" w14:textId="77777777" w:rsidTr="00C95D52">
        <w:trPr>
          <w:trHeight w:val="890"/>
        </w:trPr>
        <w:tc>
          <w:tcPr>
            <w:tcW w:w="2605" w:type="dxa"/>
            <w:vAlign w:val="center"/>
          </w:tcPr>
          <w:p w14:paraId="212A758C" w14:textId="0960D0F6" w:rsidR="00EE2E00" w:rsidRPr="00177326" w:rsidRDefault="00EE2E00" w:rsidP="00EE2E00">
            <w:pPr>
              <w:jc w:val="center"/>
              <w:rPr>
                <w:b/>
                <w:bCs/>
                <w:sz w:val="32"/>
                <w:szCs w:val="32"/>
              </w:rPr>
            </w:pPr>
            <w:r w:rsidRPr="00177326">
              <w:rPr>
                <w:b/>
                <w:bCs/>
                <w:sz w:val="32"/>
                <w:szCs w:val="32"/>
              </w:rPr>
              <w:t>Salary Range:</w:t>
            </w:r>
          </w:p>
        </w:tc>
        <w:tc>
          <w:tcPr>
            <w:tcW w:w="8185" w:type="dxa"/>
            <w:vAlign w:val="center"/>
          </w:tcPr>
          <w:p w14:paraId="74EC39F9" w14:textId="70F6AAEC" w:rsidR="00EE2E00" w:rsidRPr="008D6126" w:rsidRDefault="008D6126" w:rsidP="00EE2E00">
            <w:pPr>
              <w:rPr>
                <w:b/>
                <w:bCs/>
                <w:sz w:val="28"/>
                <w:szCs w:val="28"/>
              </w:rPr>
            </w:pPr>
            <w:r>
              <w:rPr>
                <w:b/>
                <w:bCs/>
                <w:sz w:val="28"/>
                <w:szCs w:val="28"/>
              </w:rPr>
              <w:t xml:space="preserve">$20.00 - $30.00 </w:t>
            </w:r>
            <w:r w:rsidR="002F7CB7" w:rsidRPr="008D6126">
              <w:rPr>
                <w:b/>
                <w:bCs/>
                <w:sz w:val="28"/>
                <w:szCs w:val="28"/>
              </w:rPr>
              <w:t>(</w:t>
            </w:r>
            <w:r w:rsidR="000C1690" w:rsidRPr="008D6126">
              <w:rPr>
                <w:b/>
                <w:bCs/>
                <w:sz w:val="28"/>
                <w:szCs w:val="28"/>
              </w:rPr>
              <w:t>DOE</w:t>
            </w:r>
            <w:r w:rsidR="002F7CB7" w:rsidRPr="008D6126">
              <w:rPr>
                <w:b/>
                <w:bCs/>
                <w:sz w:val="28"/>
                <w:szCs w:val="28"/>
              </w:rPr>
              <w:t>)</w:t>
            </w:r>
          </w:p>
        </w:tc>
      </w:tr>
      <w:tr w:rsidR="00177326" w:rsidRPr="00177326" w14:paraId="6F2A044E" w14:textId="77777777" w:rsidTr="00C95D52">
        <w:trPr>
          <w:trHeight w:val="800"/>
        </w:trPr>
        <w:tc>
          <w:tcPr>
            <w:tcW w:w="2605" w:type="dxa"/>
            <w:vAlign w:val="center"/>
          </w:tcPr>
          <w:p w14:paraId="2C70F1DF" w14:textId="703CBE34" w:rsidR="00EE2E00" w:rsidRPr="00177326" w:rsidRDefault="00EE2E00" w:rsidP="00EE2E00">
            <w:pPr>
              <w:jc w:val="center"/>
              <w:rPr>
                <w:b/>
                <w:bCs/>
                <w:sz w:val="32"/>
                <w:szCs w:val="32"/>
              </w:rPr>
            </w:pPr>
            <w:r w:rsidRPr="00177326">
              <w:rPr>
                <w:b/>
                <w:bCs/>
                <w:sz w:val="32"/>
                <w:szCs w:val="32"/>
              </w:rPr>
              <w:t>Department:</w:t>
            </w:r>
          </w:p>
        </w:tc>
        <w:tc>
          <w:tcPr>
            <w:tcW w:w="8185" w:type="dxa"/>
            <w:vAlign w:val="center"/>
          </w:tcPr>
          <w:p w14:paraId="03FBD514" w14:textId="07DA2C48" w:rsidR="00EE2E00" w:rsidRPr="008D6126" w:rsidRDefault="005F50C9" w:rsidP="00EE2E00">
            <w:pPr>
              <w:rPr>
                <w:b/>
                <w:bCs/>
                <w:sz w:val="28"/>
                <w:szCs w:val="28"/>
              </w:rPr>
            </w:pPr>
            <w:r w:rsidRPr="008D6126">
              <w:rPr>
                <w:b/>
                <w:bCs/>
                <w:sz w:val="28"/>
                <w:szCs w:val="28"/>
              </w:rPr>
              <w:t>Assembly</w:t>
            </w:r>
          </w:p>
        </w:tc>
      </w:tr>
      <w:tr w:rsidR="00177326" w:rsidRPr="00177326" w14:paraId="679D848A" w14:textId="77777777" w:rsidTr="00C95D52">
        <w:trPr>
          <w:trHeight w:val="800"/>
        </w:trPr>
        <w:tc>
          <w:tcPr>
            <w:tcW w:w="2605" w:type="dxa"/>
            <w:vAlign w:val="center"/>
          </w:tcPr>
          <w:p w14:paraId="39F40C56" w14:textId="46A6DE3B" w:rsidR="00EE2E00" w:rsidRPr="00177326" w:rsidRDefault="00EE2E00" w:rsidP="00EE2E00">
            <w:pPr>
              <w:jc w:val="center"/>
              <w:rPr>
                <w:b/>
                <w:bCs/>
                <w:sz w:val="32"/>
                <w:szCs w:val="32"/>
              </w:rPr>
            </w:pPr>
            <w:r w:rsidRPr="00177326">
              <w:rPr>
                <w:b/>
                <w:bCs/>
                <w:sz w:val="32"/>
                <w:szCs w:val="32"/>
              </w:rPr>
              <w:t>Reporting To:</w:t>
            </w:r>
          </w:p>
        </w:tc>
        <w:tc>
          <w:tcPr>
            <w:tcW w:w="8185" w:type="dxa"/>
            <w:vAlign w:val="center"/>
          </w:tcPr>
          <w:p w14:paraId="628A1D93" w14:textId="5E366721" w:rsidR="00EE2E00" w:rsidRPr="008D6126" w:rsidRDefault="000C1690" w:rsidP="00EE2E00">
            <w:pPr>
              <w:rPr>
                <w:b/>
                <w:bCs/>
                <w:sz w:val="28"/>
                <w:szCs w:val="28"/>
              </w:rPr>
            </w:pPr>
            <w:r w:rsidRPr="008D6126">
              <w:rPr>
                <w:b/>
                <w:bCs/>
                <w:sz w:val="28"/>
                <w:szCs w:val="28"/>
              </w:rPr>
              <w:t xml:space="preserve">Department Lead and </w:t>
            </w:r>
            <w:r w:rsidR="0053797E" w:rsidRPr="008D6126">
              <w:rPr>
                <w:b/>
                <w:bCs/>
                <w:sz w:val="28"/>
                <w:szCs w:val="28"/>
              </w:rPr>
              <w:t>Production Manager</w:t>
            </w:r>
            <w:r w:rsidRPr="008D6126">
              <w:rPr>
                <w:b/>
                <w:bCs/>
                <w:sz w:val="28"/>
                <w:szCs w:val="28"/>
              </w:rPr>
              <w:t xml:space="preserve"> </w:t>
            </w:r>
          </w:p>
        </w:tc>
      </w:tr>
      <w:tr w:rsidR="00177326" w:rsidRPr="00177326" w14:paraId="0C2E3E85" w14:textId="77777777" w:rsidTr="00C95D52">
        <w:trPr>
          <w:trHeight w:val="800"/>
        </w:trPr>
        <w:tc>
          <w:tcPr>
            <w:tcW w:w="2605" w:type="dxa"/>
            <w:vAlign w:val="center"/>
          </w:tcPr>
          <w:p w14:paraId="5ADE47D5" w14:textId="07155E33" w:rsidR="00EE2E00" w:rsidRPr="00177326" w:rsidRDefault="00EE2E00" w:rsidP="00EE2E00">
            <w:pPr>
              <w:jc w:val="center"/>
              <w:rPr>
                <w:b/>
                <w:bCs/>
                <w:sz w:val="32"/>
                <w:szCs w:val="32"/>
              </w:rPr>
            </w:pPr>
            <w:r w:rsidRPr="00177326">
              <w:rPr>
                <w:b/>
                <w:bCs/>
                <w:sz w:val="32"/>
                <w:szCs w:val="32"/>
              </w:rPr>
              <w:t>Schedule:</w:t>
            </w:r>
          </w:p>
        </w:tc>
        <w:tc>
          <w:tcPr>
            <w:tcW w:w="8185" w:type="dxa"/>
            <w:vAlign w:val="center"/>
          </w:tcPr>
          <w:p w14:paraId="1C769491" w14:textId="0B9A1658" w:rsidR="00EE2E00" w:rsidRPr="008D6126" w:rsidRDefault="000C1690" w:rsidP="00EE2E00">
            <w:pPr>
              <w:rPr>
                <w:b/>
                <w:bCs/>
                <w:sz w:val="28"/>
                <w:szCs w:val="28"/>
              </w:rPr>
            </w:pPr>
            <w:r w:rsidRPr="008D6126">
              <w:rPr>
                <w:b/>
                <w:bCs/>
                <w:sz w:val="28"/>
                <w:szCs w:val="28"/>
              </w:rPr>
              <w:t xml:space="preserve">Monday – Friday </w:t>
            </w:r>
          </w:p>
        </w:tc>
      </w:tr>
    </w:tbl>
    <w:p w14:paraId="5B4B9E53" w14:textId="77777777" w:rsidR="008D6126" w:rsidRDefault="008D6126" w:rsidP="00EE2E00">
      <w:pPr>
        <w:rPr>
          <w:b/>
          <w:bCs/>
          <w:sz w:val="28"/>
          <w:szCs w:val="28"/>
          <w:u w:val="single"/>
        </w:rPr>
      </w:pPr>
    </w:p>
    <w:p w14:paraId="2AE6950A" w14:textId="487212E4" w:rsidR="000359CD" w:rsidRPr="00177326" w:rsidRDefault="0042325B" w:rsidP="00EE2E00">
      <w:pPr>
        <w:rPr>
          <w:b/>
          <w:bCs/>
          <w:sz w:val="28"/>
          <w:szCs w:val="28"/>
          <w:u w:val="single"/>
        </w:rPr>
      </w:pPr>
      <w:r w:rsidRPr="00177326">
        <w:rPr>
          <w:b/>
          <w:bCs/>
          <w:sz w:val="28"/>
          <w:szCs w:val="28"/>
          <w:u w:val="single"/>
        </w:rPr>
        <w:t>POSITION</w:t>
      </w:r>
      <w:r w:rsidR="000359CD" w:rsidRPr="00177326">
        <w:rPr>
          <w:b/>
          <w:bCs/>
          <w:sz w:val="28"/>
          <w:szCs w:val="28"/>
          <w:u w:val="single"/>
        </w:rPr>
        <w:t xml:space="preserve"> SUMMARY</w:t>
      </w:r>
    </w:p>
    <w:p w14:paraId="2BBA3CA3" w14:textId="54F71394" w:rsidR="00C95D52" w:rsidRPr="00177326" w:rsidRDefault="00A24417" w:rsidP="000359CD">
      <w:r w:rsidRPr="00177326">
        <w:t xml:space="preserve">Assembly </w:t>
      </w:r>
      <w:r w:rsidR="000C1690" w:rsidRPr="00177326">
        <w:t xml:space="preserve">Technicians will be </w:t>
      </w:r>
      <w:r w:rsidR="009C3E97" w:rsidRPr="00177326">
        <w:t xml:space="preserve">assembling composite parts for the aerospace, unmanned aerial vehicle (UAV), and other product line industries that are developed at our facility.  The Assembly Technician is responsible for </w:t>
      </w:r>
      <w:r w:rsidR="00BC7CD1">
        <w:t>assembling</w:t>
      </w:r>
      <w:r w:rsidR="009C3E97" w:rsidRPr="00177326">
        <w:t xml:space="preserve"> or repairing composite parts, often using adhesives and hand tools and following engineering drawings and specifications.</w:t>
      </w:r>
      <w:r w:rsidR="00BC7CD1">
        <w:t xml:space="preserve">  The Assembly Technician plays a crucial role in the manufacturing process by ensuring that the parts are properly aligned, assembled and meet quality standards.</w:t>
      </w:r>
    </w:p>
    <w:p w14:paraId="5534740D" w14:textId="7F05CCC3" w:rsidR="00177326" w:rsidRPr="008D6126" w:rsidRDefault="00177326" w:rsidP="00177326">
      <w:pPr>
        <w:rPr>
          <w:rFonts w:cstheme="minorHAnsi"/>
          <w:sz w:val="28"/>
          <w:szCs w:val="28"/>
          <w:u w:val="single"/>
        </w:rPr>
      </w:pPr>
      <w:r w:rsidRPr="008D6126">
        <w:rPr>
          <w:rFonts w:cstheme="minorHAnsi"/>
          <w:b/>
          <w:bCs/>
          <w:smallCaps/>
          <w:sz w:val="28"/>
          <w:szCs w:val="28"/>
          <w:u w:val="single"/>
        </w:rPr>
        <w:t>Responsibilities &amp; Duties</w:t>
      </w:r>
    </w:p>
    <w:p w14:paraId="091C842C" w14:textId="77777777" w:rsidR="00177326" w:rsidRPr="008D6126" w:rsidRDefault="00177326"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Assembling finished composite components using various techniques.</w:t>
      </w:r>
    </w:p>
    <w:p w14:paraId="26074B87" w14:textId="4FBEB018" w:rsidR="00177326" w:rsidRPr="008D6126" w:rsidRDefault="00BC7CD1"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 xml:space="preserve">Proficiently using </w:t>
      </w:r>
      <w:r w:rsidR="00177326" w:rsidRPr="008D6126">
        <w:rPr>
          <w:rFonts w:eastAsia="Times New Roman" w:cstheme="minorHAnsi"/>
        </w:rPr>
        <w:t>hand and power tools.</w:t>
      </w:r>
    </w:p>
    <w:p w14:paraId="00E92EB9" w14:textId="77777777" w:rsidR="00177326" w:rsidRPr="008D6126" w:rsidRDefault="00177326"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Bonding small and/or intricate parts to composite components.</w:t>
      </w:r>
    </w:p>
    <w:p w14:paraId="3A9AA167" w14:textId="4F9E53A3" w:rsidR="005B47C1" w:rsidRPr="008D6126" w:rsidRDefault="005B47C1"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 xml:space="preserve">Applying sealants and gaskets to composite assemblies. </w:t>
      </w:r>
    </w:p>
    <w:p w14:paraId="2726198E" w14:textId="77777777" w:rsidR="00177326" w:rsidRPr="008D6126" w:rsidRDefault="00177326"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Interpreting technical drawings and diagrams to understand assembly requirements.</w:t>
      </w:r>
    </w:p>
    <w:p w14:paraId="453FF3A3" w14:textId="03A14577" w:rsidR="00177326" w:rsidRPr="008D6126" w:rsidRDefault="00177326"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Inspecting components and finished products for defects, ensuring quality control throughout the assembly process</w:t>
      </w:r>
      <w:r w:rsidR="00BC7CD1" w:rsidRPr="008D6126">
        <w:rPr>
          <w:rFonts w:eastAsia="Times New Roman" w:cstheme="minorHAnsi"/>
        </w:rPr>
        <w:t>.</w:t>
      </w:r>
    </w:p>
    <w:p w14:paraId="41728510" w14:textId="77777777" w:rsidR="00177326" w:rsidRPr="008D6126" w:rsidRDefault="00177326" w:rsidP="00177326">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Maintaining accurate records of work performed.</w:t>
      </w:r>
    </w:p>
    <w:p w14:paraId="49D32430" w14:textId="2E0C5FCC" w:rsidR="00177326" w:rsidRPr="008D6126" w:rsidRDefault="00177326" w:rsidP="00187250">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rPr>
        <w:t>Collaborating with department lead and engineers to resolve technical issues during assembly</w:t>
      </w:r>
      <w:r w:rsidRPr="008D6126">
        <w:rPr>
          <w:rFonts w:eastAsia="Times New Roman" w:cstheme="minorHAnsi"/>
          <w:sz w:val="20"/>
          <w:szCs w:val="20"/>
        </w:rPr>
        <w:t>.</w:t>
      </w:r>
    </w:p>
    <w:p w14:paraId="16A172BA" w14:textId="1090E99E" w:rsidR="00187250" w:rsidRPr="008D6126" w:rsidRDefault="00187250" w:rsidP="00187250">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sz w:val="20"/>
          <w:szCs w:val="20"/>
        </w:rPr>
        <w:t>Keeping a clean and organized workspace.</w:t>
      </w:r>
    </w:p>
    <w:p w14:paraId="177BEE4A" w14:textId="7F61D255" w:rsidR="005B47C1" w:rsidRPr="008D6126" w:rsidRDefault="005B47C1" w:rsidP="00187250">
      <w:pPr>
        <w:pStyle w:val="ListParagraph"/>
        <w:numPr>
          <w:ilvl w:val="0"/>
          <w:numId w:val="9"/>
        </w:numPr>
        <w:shd w:val="clear" w:color="auto" w:fill="FFFFFF"/>
        <w:spacing w:after="0" w:line="300" w:lineRule="atLeast"/>
        <w:rPr>
          <w:rFonts w:eastAsia="Times New Roman" w:cstheme="minorHAnsi"/>
        </w:rPr>
      </w:pPr>
      <w:r w:rsidRPr="008D6126">
        <w:rPr>
          <w:rFonts w:eastAsia="Times New Roman" w:cstheme="minorHAnsi"/>
          <w:sz w:val="20"/>
          <w:szCs w:val="20"/>
        </w:rPr>
        <w:t xml:space="preserve">Proposing and advising on continuous improvement of assembly processes. </w:t>
      </w:r>
    </w:p>
    <w:p w14:paraId="08D17223" w14:textId="77777777" w:rsidR="00187250" w:rsidRPr="005B47C1" w:rsidRDefault="00187250" w:rsidP="005B47C1">
      <w:pPr>
        <w:shd w:val="clear" w:color="auto" w:fill="FFFFFF"/>
        <w:spacing w:after="0" w:line="300" w:lineRule="atLeast"/>
        <w:rPr>
          <w:rFonts w:eastAsia="Times New Roman" w:cstheme="minorHAnsi"/>
        </w:rPr>
      </w:pPr>
    </w:p>
    <w:p w14:paraId="1DED45D8" w14:textId="275AE606" w:rsidR="0042325B" w:rsidRPr="008D6126" w:rsidRDefault="00940C92" w:rsidP="0042325B">
      <w:pPr>
        <w:rPr>
          <w:rFonts w:cstheme="minorHAnsi"/>
          <w:sz w:val="28"/>
          <w:szCs w:val="28"/>
          <w:u w:val="single"/>
        </w:rPr>
      </w:pPr>
      <w:r w:rsidRPr="008D6126">
        <w:rPr>
          <w:rFonts w:cstheme="minorHAnsi"/>
          <w:b/>
          <w:bCs/>
          <w:smallCaps/>
          <w:sz w:val="28"/>
          <w:szCs w:val="28"/>
          <w:u w:val="single"/>
        </w:rPr>
        <w:t>Skills &amp; Knowledge</w:t>
      </w:r>
    </w:p>
    <w:p w14:paraId="70391C8D" w14:textId="1D622C22" w:rsidR="00177326" w:rsidRDefault="00177326"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Meticulous attention to detail &amp; ability to follow detailed instructions.</w:t>
      </w:r>
    </w:p>
    <w:p w14:paraId="346B1D49" w14:textId="36C5B385" w:rsidR="00187250" w:rsidRDefault="00187250"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Good hand-eye coordination and ability to manipulate small parts &amp; tools.</w:t>
      </w:r>
    </w:p>
    <w:p w14:paraId="613918CF" w14:textId="24EECD46" w:rsidR="00BC7CD1" w:rsidRPr="00BC7CD1" w:rsidRDefault="00BC7CD1" w:rsidP="00BC7CD1">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lastRenderedPageBreak/>
        <w:t>Troubleshooting skills to resolve issues that arise during the assembly process.</w:t>
      </w:r>
    </w:p>
    <w:p w14:paraId="325AD20D" w14:textId="4FC11077" w:rsidR="00BC7CD1" w:rsidRDefault="00BC7CD1"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Strong problem-solving skills.</w:t>
      </w:r>
    </w:p>
    <w:p w14:paraId="10FBBC4A" w14:textId="7DAEDBBD" w:rsidR="00BC7CD1" w:rsidRDefault="00BC7CD1"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Strong communication skills, both orally and written, and ability to work effectively in a team environment.</w:t>
      </w:r>
    </w:p>
    <w:p w14:paraId="22E2B744" w14:textId="268C351D" w:rsidR="00BC7CD1" w:rsidRDefault="00BC7CD1"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Ability to take direction &amp; work with minimal oversight.</w:t>
      </w:r>
    </w:p>
    <w:p w14:paraId="4DACD630" w14:textId="20C144B4" w:rsidR="00BC7CD1" w:rsidRDefault="00BC7CD1" w:rsidP="00177326">
      <w:pPr>
        <w:pStyle w:val="ListParagraph"/>
        <w:numPr>
          <w:ilvl w:val="0"/>
          <w:numId w:val="7"/>
        </w:numPr>
        <w:shd w:val="clear" w:color="auto" w:fill="FFFFFF"/>
        <w:spacing w:after="0" w:line="300" w:lineRule="atLeast"/>
        <w:ind w:left="720"/>
        <w:rPr>
          <w:rFonts w:eastAsia="Times New Roman" w:cstheme="minorHAnsi"/>
        </w:rPr>
      </w:pPr>
      <w:r>
        <w:rPr>
          <w:rFonts w:eastAsia="Times New Roman" w:cstheme="minorHAnsi"/>
        </w:rPr>
        <w:t>Strong mechanical aptitude.</w:t>
      </w:r>
    </w:p>
    <w:p w14:paraId="33DC8409" w14:textId="77777777" w:rsidR="00177326" w:rsidRPr="00177326" w:rsidRDefault="00177326" w:rsidP="00177326">
      <w:pPr>
        <w:pStyle w:val="ListParagraph"/>
        <w:shd w:val="clear" w:color="auto" w:fill="FFFFFF"/>
        <w:spacing w:after="0" w:line="300" w:lineRule="atLeast"/>
        <w:rPr>
          <w:rFonts w:eastAsia="Times New Roman" w:cstheme="minorHAnsi"/>
        </w:rPr>
      </w:pPr>
    </w:p>
    <w:p w14:paraId="757EE090" w14:textId="551B5D49" w:rsidR="0042325B" w:rsidRPr="008D6126" w:rsidRDefault="00940C92" w:rsidP="0042325B">
      <w:pPr>
        <w:rPr>
          <w:rFonts w:cstheme="minorHAnsi"/>
          <w:b/>
          <w:bCs/>
          <w:smallCaps/>
          <w:sz w:val="28"/>
          <w:szCs w:val="28"/>
          <w:u w:val="single"/>
        </w:rPr>
      </w:pPr>
      <w:r w:rsidRPr="008D6126">
        <w:rPr>
          <w:rFonts w:cstheme="minorHAnsi"/>
          <w:b/>
          <w:bCs/>
          <w:smallCaps/>
          <w:sz w:val="28"/>
          <w:szCs w:val="28"/>
          <w:u w:val="single"/>
        </w:rPr>
        <w:t>Working Conditions</w:t>
      </w:r>
    </w:p>
    <w:p w14:paraId="72B8D6B0" w14:textId="1461E3FB" w:rsidR="000C1690" w:rsidRPr="00177326" w:rsidRDefault="000C1690" w:rsidP="0053797E">
      <w:pPr>
        <w:pStyle w:val="ListParagraph"/>
        <w:numPr>
          <w:ilvl w:val="0"/>
          <w:numId w:val="2"/>
        </w:numPr>
        <w:shd w:val="clear" w:color="auto" w:fill="FFFFFF"/>
        <w:spacing w:after="0" w:line="300" w:lineRule="atLeast"/>
        <w:rPr>
          <w:rFonts w:eastAsia="Times New Roman" w:cstheme="minorHAnsi"/>
          <w:b/>
          <w:bCs/>
        </w:rPr>
      </w:pPr>
      <w:r w:rsidRPr="00177326">
        <w:rPr>
          <w:rFonts w:eastAsia="Times New Roman" w:cstheme="minorHAnsi"/>
          <w:bCs/>
          <w:u w:val="single"/>
        </w:rPr>
        <w:t>Physical Demands</w:t>
      </w:r>
      <w:r w:rsidRPr="00177326">
        <w:rPr>
          <w:rFonts w:eastAsia="Times New Roman" w:cstheme="minorHAnsi"/>
          <w:b/>
          <w:bCs/>
        </w:rPr>
        <w:t>:</w:t>
      </w:r>
      <w:r w:rsidR="0053797E" w:rsidRPr="00177326">
        <w:rPr>
          <w:rFonts w:eastAsia="Times New Roman" w:cstheme="minorHAnsi"/>
          <w:b/>
          <w:bCs/>
        </w:rPr>
        <w:t xml:space="preserve"> </w:t>
      </w:r>
      <w:r w:rsidRPr="00177326">
        <w:rPr>
          <w:rFonts w:eastAsia="Times New Roman" w:cstheme="minorHAnsi"/>
        </w:rPr>
        <w:t xml:space="preserve">While performing the duties of this job, the employee is regularly required to stand. The employee is often required to sit, reach, climb, stoop, kneel, bend, crouch, or crawl. The employee must </w:t>
      </w:r>
      <w:r w:rsidR="00177326" w:rsidRPr="00177326">
        <w:rPr>
          <w:rFonts w:eastAsia="Times New Roman" w:cstheme="minorHAnsi"/>
        </w:rPr>
        <w:t>occasionally</w:t>
      </w:r>
      <w:r w:rsidRPr="00177326">
        <w:rPr>
          <w:rFonts w:eastAsia="Times New Roman" w:cstheme="minorHAnsi"/>
        </w:rPr>
        <w:t xml:space="preserve"> lift and/or move up to 25 to 50 pounds. Specific vision abilities required by this job include close vision, distance vision, color vision, peripheral vision, depth perception and ability to adjust focus. This position requires eye-hand coordination and manual dexterity.</w:t>
      </w:r>
    </w:p>
    <w:p w14:paraId="38111E97" w14:textId="6602CC3B" w:rsidR="000C1690" w:rsidRPr="00177326" w:rsidRDefault="000C1690" w:rsidP="000C1690">
      <w:pPr>
        <w:pStyle w:val="ListParagraph"/>
        <w:numPr>
          <w:ilvl w:val="0"/>
          <w:numId w:val="2"/>
        </w:numPr>
        <w:shd w:val="clear" w:color="auto" w:fill="FFFFFF"/>
        <w:spacing w:after="0" w:line="300" w:lineRule="atLeast"/>
        <w:rPr>
          <w:rFonts w:eastAsia="Times New Roman" w:cstheme="minorHAnsi"/>
        </w:rPr>
      </w:pPr>
      <w:r w:rsidRPr="00177326">
        <w:rPr>
          <w:rFonts w:eastAsia="Times New Roman" w:cstheme="minorHAnsi"/>
          <w:bCs/>
          <w:u w:val="single"/>
        </w:rPr>
        <w:t>Equipment Operated</w:t>
      </w:r>
      <w:r w:rsidR="0053797E" w:rsidRPr="00177326">
        <w:rPr>
          <w:rFonts w:eastAsia="Times New Roman" w:cstheme="minorHAnsi"/>
          <w:bCs/>
        </w:rPr>
        <w:t xml:space="preserve">: </w:t>
      </w:r>
      <w:r w:rsidR="00177326" w:rsidRPr="00177326">
        <w:rPr>
          <w:rFonts w:eastAsia="Times New Roman" w:cstheme="minorHAnsi"/>
          <w:bCs/>
        </w:rPr>
        <w:t>S</w:t>
      </w:r>
      <w:r w:rsidRPr="00177326">
        <w:rPr>
          <w:rFonts w:eastAsia="Times New Roman" w:cstheme="minorHAnsi"/>
        </w:rPr>
        <w:t>pecial hand tools,</w:t>
      </w:r>
      <w:r w:rsidR="00BC7CD1">
        <w:rPr>
          <w:rFonts w:eastAsia="Times New Roman" w:cstheme="minorHAnsi"/>
        </w:rPr>
        <w:t xml:space="preserve"> production ovens,</w:t>
      </w:r>
      <w:r w:rsidRPr="00177326">
        <w:rPr>
          <w:rFonts w:eastAsia="Times New Roman" w:cstheme="minorHAnsi"/>
        </w:rPr>
        <w:t xml:space="preserve"> ladders and mechanical stands.</w:t>
      </w:r>
    </w:p>
    <w:p w14:paraId="03CF5C0E" w14:textId="1D050E50" w:rsidR="000C1690" w:rsidRPr="00177326" w:rsidRDefault="000C1690" w:rsidP="000C1690">
      <w:pPr>
        <w:pStyle w:val="ListParagraph"/>
        <w:numPr>
          <w:ilvl w:val="0"/>
          <w:numId w:val="2"/>
        </w:numPr>
        <w:shd w:val="clear" w:color="auto" w:fill="FFFFFF"/>
        <w:spacing w:after="0" w:line="300" w:lineRule="atLeast"/>
        <w:rPr>
          <w:rFonts w:eastAsia="Times New Roman" w:cstheme="minorHAnsi"/>
        </w:rPr>
      </w:pPr>
      <w:r w:rsidRPr="00177326">
        <w:rPr>
          <w:rFonts w:eastAsia="Times New Roman" w:cstheme="minorHAnsi"/>
          <w:bCs/>
          <w:u w:val="single"/>
        </w:rPr>
        <w:t>Work Location</w:t>
      </w:r>
      <w:r w:rsidR="0053797E" w:rsidRPr="00177326">
        <w:rPr>
          <w:rFonts w:eastAsia="Times New Roman" w:cstheme="minorHAnsi"/>
          <w:b/>
          <w:bCs/>
        </w:rPr>
        <w:t xml:space="preserve">: </w:t>
      </w:r>
      <w:r w:rsidRPr="00177326">
        <w:rPr>
          <w:rFonts w:eastAsia="Times New Roman" w:cstheme="minorHAnsi"/>
        </w:rPr>
        <w:t>Open shop environment.</w:t>
      </w:r>
    </w:p>
    <w:p w14:paraId="22A24F7A" w14:textId="7372FA9B" w:rsidR="00301144" w:rsidRPr="009E683E" w:rsidRDefault="000C1690" w:rsidP="000C1690">
      <w:pPr>
        <w:pStyle w:val="ListParagraph"/>
        <w:numPr>
          <w:ilvl w:val="0"/>
          <w:numId w:val="2"/>
        </w:numPr>
        <w:shd w:val="clear" w:color="auto" w:fill="FFFFFF"/>
        <w:spacing w:after="0" w:line="300" w:lineRule="atLeast"/>
        <w:rPr>
          <w:rFonts w:eastAsia="Times New Roman" w:cstheme="minorHAnsi"/>
          <w:bCs/>
        </w:rPr>
      </w:pPr>
      <w:r w:rsidRPr="009E683E">
        <w:rPr>
          <w:rFonts w:eastAsia="Times New Roman" w:cstheme="minorHAnsi"/>
          <w:bCs/>
          <w:u w:val="single"/>
        </w:rPr>
        <w:t>Protective Equipment Required</w:t>
      </w:r>
      <w:r w:rsidR="009E683E" w:rsidRPr="009E683E">
        <w:rPr>
          <w:rFonts w:eastAsia="Times New Roman" w:cstheme="minorHAnsi"/>
          <w:bCs/>
        </w:rPr>
        <w:t>: Goggles</w:t>
      </w:r>
      <w:r w:rsidRPr="009E683E">
        <w:rPr>
          <w:rFonts w:eastAsia="Times New Roman" w:cstheme="minorHAnsi"/>
          <w:bCs/>
        </w:rPr>
        <w:t>, safety glasses, face shields, ear protection, aprons, gloves, and respirators.</w:t>
      </w:r>
    </w:p>
    <w:p w14:paraId="306C264E" w14:textId="77777777" w:rsidR="00603760" w:rsidRPr="00177326" w:rsidRDefault="00603760" w:rsidP="00603760">
      <w:pPr>
        <w:shd w:val="clear" w:color="auto" w:fill="FFFFFF"/>
        <w:spacing w:after="0" w:line="300" w:lineRule="atLeast"/>
        <w:ind w:left="360"/>
        <w:rPr>
          <w:rFonts w:ascii="Arial" w:eastAsia="Times New Roman" w:hAnsi="Arial" w:cs="Arial"/>
        </w:rPr>
      </w:pPr>
    </w:p>
    <w:p w14:paraId="6CC85D45" w14:textId="5E32B629" w:rsidR="000359CD" w:rsidRPr="00177326" w:rsidRDefault="0042325B" w:rsidP="000359CD">
      <w:pPr>
        <w:rPr>
          <w:b/>
          <w:bCs/>
          <w:sz w:val="28"/>
          <w:szCs w:val="28"/>
          <w:u w:val="single"/>
        </w:rPr>
      </w:pPr>
      <w:r w:rsidRPr="00177326">
        <w:rPr>
          <w:b/>
          <w:bCs/>
          <w:sz w:val="28"/>
          <w:szCs w:val="28"/>
          <w:u w:val="single"/>
        </w:rPr>
        <w:t xml:space="preserve">MINIMUM QUALIFICATIONS </w:t>
      </w:r>
    </w:p>
    <w:p w14:paraId="7795548E" w14:textId="77777777" w:rsidR="000C1690" w:rsidRPr="00177326" w:rsidRDefault="000C1690" w:rsidP="000C1690">
      <w:pPr>
        <w:pStyle w:val="ListParagraph"/>
        <w:numPr>
          <w:ilvl w:val="0"/>
          <w:numId w:val="6"/>
        </w:numPr>
        <w:shd w:val="clear" w:color="auto" w:fill="FFFFFF"/>
        <w:spacing w:after="0" w:line="300" w:lineRule="atLeast"/>
        <w:rPr>
          <w:rFonts w:eastAsia="Times New Roman" w:cstheme="minorHAnsi"/>
          <w:b/>
          <w:bCs/>
        </w:rPr>
      </w:pPr>
      <w:r w:rsidRPr="00177326">
        <w:rPr>
          <w:rFonts w:eastAsia="Times New Roman" w:cstheme="minorHAnsi"/>
        </w:rPr>
        <w:t>Requires a High School Diploma or GED.</w:t>
      </w:r>
    </w:p>
    <w:p w14:paraId="398C7817" w14:textId="4684FC11" w:rsidR="00BC7CD1" w:rsidRPr="00BC7CD1" w:rsidRDefault="00BC7CD1" w:rsidP="00BC7CD1">
      <w:pPr>
        <w:pStyle w:val="ListParagraph"/>
        <w:numPr>
          <w:ilvl w:val="0"/>
          <w:numId w:val="6"/>
        </w:numPr>
        <w:shd w:val="clear" w:color="auto" w:fill="FFFFFF"/>
        <w:spacing w:after="0" w:line="300" w:lineRule="atLeast"/>
        <w:rPr>
          <w:rFonts w:eastAsia="Times New Roman" w:cstheme="minorHAnsi"/>
          <w:b/>
          <w:bCs/>
        </w:rPr>
      </w:pPr>
      <w:r>
        <w:rPr>
          <w:rFonts w:eastAsia="Times New Roman" w:cstheme="minorHAnsi"/>
        </w:rPr>
        <w:t xml:space="preserve">2 </w:t>
      </w:r>
      <w:proofErr w:type="spellStart"/>
      <w:proofErr w:type="gramStart"/>
      <w:r>
        <w:rPr>
          <w:rFonts w:eastAsia="Times New Roman" w:cstheme="minorHAnsi"/>
        </w:rPr>
        <w:t>years</w:t>
      </w:r>
      <w:proofErr w:type="gramEnd"/>
      <w:r>
        <w:rPr>
          <w:rFonts w:eastAsia="Times New Roman" w:cstheme="minorHAnsi"/>
        </w:rPr>
        <w:t xml:space="preserve"> e</w:t>
      </w:r>
      <w:r w:rsidR="00177326" w:rsidRPr="00177326">
        <w:rPr>
          <w:rFonts w:eastAsia="Times New Roman" w:cstheme="minorHAnsi"/>
        </w:rPr>
        <w:t>xperience</w:t>
      </w:r>
      <w:proofErr w:type="spellEnd"/>
      <w:r w:rsidR="00177326" w:rsidRPr="00177326">
        <w:rPr>
          <w:rFonts w:eastAsia="Times New Roman" w:cstheme="minorHAnsi"/>
        </w:rPr>
        <w:t xml:space="preserve"> with composite materials and bonding processes</w:t>
      </w:r>
      <w:r>
        <w:rPr>
          <w:rFonts w:eastAsia="Times New Roman" w:cstheme="minorHAnsi"/>
        </w:rPr>
        <w:t>, preferred.</w:t>
      </w:r>
    </w:p>
    <w:p w14:paraId="0CEF9B52" w14:textId="07E26B42" w:rsidR="000C1690" w:rsidRPr="00177326" w:rsidRDefault="00C95D52" w:rsidP="00177326">
      <w:pPr>
        <w:pStyle w:val="ListParagraph"/>
        <w:numPr>
          <w:ilvl w:val="0"/>
          <w:numId w:val="6"/>
        </w:numPr>
        <w:spacing w:after="0" w:line="276" w:lineRule="auto"/>
        <w:rPr>
          <w:rFonts w:cstheme="minorHAnsi"/>
          <w:b/>
          <w:u w:val="single"/>
        </w:rPr>
      </w:pPr>
      <w:r w:rsidRPr="00177326">
        <w:rPr>
          <w:rFonts w:cstheme="minorHAnsi"/>
        </w:rPr>
        <w:t>Proficient use of Microsoft Office products (Excel, PowerPoint, Word) and ERP/accounting software experience required.</w:t>
      </w:r>
    </w:p>
    <w:p w14:paraId="77255C2B" w14:textId="6F4DDC2C" w:rsidR="007A5D74" w:rsidRDefault="007A5D74" w:rsidP="007A5D74">
      <w:pPr>
        <w:spacing w:after="0" w:line="240" w:lineRule="auto"/>
        <w:jc w:val="both"/>
      </w:pPr>
    </w:p>
    <w:p w14:paraId="1C6911D4" w14:textId="77777777" w:rsidR="008D6126" w:rsidRDefault="008D6126" w:rsidP="007A5D74">
      <w:pPr>
        <w:pStyle w:val="Heading2"/>
        <w:rPr>
          <w:i/>
          <w:sz w:val="20"/>
          <w:szCs w:val="20"/>
        </w:rPr>
      </w:pPr>
    </w:p>
    <w:p w14:paraId="2558EAF8" w14:textId="77777777" w:rsidR="008D6126" w:rsidRDefault="008D6126" w:rsidP="007A5D74">
      <w:pPr>
        <w:pStyle w:val="Heading2"/>
        <w:rPr>
          <w:i/>
          <w:sz w:val="20"/>
          <w:szCs w:val="20"/>
        </w:rPr>
      </w:pPr>
    </w:p>
    <w:p w14:paraId="554E2714" w14:textId="5F3AFF43" w:rsidR="007A5D74" w:rsidRPr="007A5D74" w:rsidRDefault="007A5D74" w:rsidP="007A5D74">
      <w:pPr>
        <w:pStyle w:val="Heading2"/>
        <w:rPr>
          <w:i/>
          <w:sz w:val="20"/>
          <w:szCs w:val="20"/>
        </w:rPr>
      </w:pPr>
      <w:r w:rsidRPr="007A5D74">
        <w:rPr>
          <w:i/>
          <w:sz w:val="20"/>
          <w:szCs w:val="20"/>
        </w:rPr>
        <w:t>Note</w:t>
      </w:r>
    </w:p>
    <w:p w14:paraId="4E6E9143" w14:textId="52FA875B" w:rsidR="008D6126"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D6081F" w:rsidRPr="00F57D87" w14:paraId="0324ABBF" w14:textId="77777777" w:rsidTr="0063115B">
        <w:trPr>
          <w:cantSplit/>
        </w:trPr>
        <w:tc>
          <w:tcPr>
            <w:tcW w:w="10525" w:type="dxa"/>
            <w:gridSpan w:val="4"/>
            <w:shd w:val="pct12" w:color="auto" w:fill="auto"/>
          </w:tcPr>
          <w:p w14:paraId="73EA6B56" w14:textId="77777777" w:rsidR="00D6081F" w:rsidRPr="00F57D87" w:rsidRDefault="00D6081F" w:rsidP="0063115B">
            <w:pPr>
              <w:rPr>
                <w:rFonts w:ascii="Arial" w:hAnsi="Arial" w:cs="Arial"/>
                <w:b/>
                <w:bCs/>
                <w:sz w:val="24"/>
                <w:szCs w:val="24"/>
              </w:rPr>
            </w:pPr>
            <w:r w:rsidRPr="00F57D87">
              <w:rPr>
                <w:rFonts w:ascii="Arial" w:hAnsi="Arial" w:cs="Arial"/>
                <w:b/>
                <w:sz w:val="24"/>
                <w:szCs w:val="24"/>
              </w:rPr>
              <w:t xml:space="preserve">Reviewed and </w:t>
            </w:r>
            <w:proofErr w:type="gramStart"/>
            <w:r w:rsidRPr="00F57D87">
              <w:rPr>
                <w:rFonts w:ascii="Arial" w:hAnsi="Arial" w:cs="Arial"/>
                <w:b/>
                <w:sz w:val="24"/>
                <w:szCs w:val="24"/>
              </w:rPr>
              <w:t>Approved</w:t>
            </w:r>
            <w:proofErr w:type="gramEnd"/>
            <w:r w:rsidRPr="00F57D87">
              <w:rPr>
                <w:rFonts w:ascii="Arial" w:hAnsi="Arial" w:cs="Arial"/>
                <w:b/>
                <w:sz w:val="24"/>
                <w:szCs w:val="24"/>
              </w:rPr>
              <w:t xml:space="preserve"> by: </w:t>
            </w:r>
          </w:p>
        </w:tc>
      </w:tr>
      <w:tr w:rsidR="00D6081F" w:rsidRPr="00F57D87" w14:paraId="38F60D84"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30DD6846" w14:textId="77777777" w:rsidR="00D6081F" w:rsidRPr="00F57D87" w:rsidRDefault="00D6081F" w:rsidP="0063115B">
            <w:pPr>
              <w:rPr>
                <w:rFonts w:ascii="Arial" w:hAnsi="Arial" w:cs="Arial"/>
                <w:b/>
                <w:sz w:val="24"/>
                <w:szCs w:val="24"/>
              </w:rPr>
            </w:pPr>
            <w:r w:rsidRPr="00F57D87">
              <w:rPr>
                <w:rFonts w:ascii="Arial" w:hAnsi="Arial" w:cs="Arial"/>
                <w:b/>
                <w:sz w:val="24"/>
                <w:szCs w:val="24"/>
              </w:rPr>
              <w:br w:type="page"/>
              <w:t>Revision History:</w:t>
            </w:r>
          </w:p>
        </w:tc>
      </w:tr>
      <w:tr w:rsidR="00D6081F" w:rsidRPr="00F57D87" w14:paraId="0A49E96B"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52714164" w14:textId="77777777" w:rsidR="00D6081F" w:rsidRPr="00F57D87" w:rsidRDefault="00D6081F" w:rsidP="0063115B">
            <w:pPr>
              <w:rPr>
                <w:rFonts w:ascii="Arial" w:hAnsi="Arial" w:cs="Arial"/>
                <w:b/>
                <w:sz w:val="24"/>
                <w:szCs w:val="24"/>
              </w:rPr>
            </w:pPr>
            <w:r w:rsidRPr="00F57D87">
              <w:rPr>
                <w:rFonts w:ascii="Arial" w:hAnsi="Arial" w:cs="Arial"/>
                <w:b/>
                <w:sz w:val="24"/>
                <w:szCs w:val="24"/>
              </w:rPr>
              <w:t>Rev</w:t>
            </w:r>
          </w:p>
        </w:tc>
        <w:tc>
          <w:tcPr>
            <w:tcW w:w="6323" w:type="dxa"/>
            <w:tcBorders>
              <w:top w:val="single" w:sz="6" w:space="0" w:color="auto"/>
              <w:left w:val="single" w:sz="6" w:space="0" w:color="auto"/>
              <w:right w:val="single" w:sz="6" w:space="0" w:color="auto"/>
            </w:tcBorders>
            <w:shd w:val="clear" w:color="auto" w:fill="D9D9D9"/>
          </w:tcPr>
          <w:p w14:paraId="5DE67B42" w14:textId="77777777" w:rsidR="00D6081F" w:rsidRPr="00F57D87" w:rsidRDefault="00D6081F" w:rsidP="0063115B">
            <w:pPr>
              <w:pStyle w:val="Heading2"/>
              <w:spacing w:after="120"/>
              <w:rPr>
                <w:rFonts w:ascii="Arial" w:hAnsi="Arial" w:cs="Arial"/>
              </w:rPr>
            </w:pPr>
            <w:r w:rsidRPr="00F57D87">
              <w:rPr>
                <w:rFonts w:ascii="Arial" w:hAnsi="Arial" w:cs="Arial"/>
              </w:rPr>
              <w:t>Summary of Changes:</w:t>
            </w:r>
          </w:p>
        </w:tc>
        <w:tc>
          <w:tcPr>
            <w:tcW w:w="1597" w:type="dxa"/>
            <w:tcBorders>
              <w:top w:val="single" w:sz="6" w:space="0" w:color="auto"/>
              <w:left w:val="single" w:sz="6" w:space="0" w:color="auto"/>
              <w:right w:val="single" w:sz="6" w:space="0" w:color="auto"/>
            </w:tcBorders>
            <w:shd w:val="clear" w:color="auto" w:fill="D9D9D9"/>
          </w:tcPr>
          <w:p w14:paraId="6E137C53" w14:textId="77777777" w:rsidR="00D6081F" w:rsidRPr="00F57D87" w:rsidRDefault="00D6081F" w:rsidP="0063115B">
            <w:pPr>
              <w:rPr>
                <w:rFonts w:ascii="Arial" w:hAnsi="Arial" w:cs="Arial"/>
                <w:b/>
                <w:sz w:val="24"/>
                <w:szCs w:val="24"/>
              </w:rPr>
            </w:pPr>
            <w:r w:rsidRPr="00F57D87">
              <w:rPr>
                <w:rFonts w:ascii="Arial" w:hAnsi="Arial" w:cs="Arial"/>
                <w:b/>
                <w:sz w:val="24"/>
                <w:szCs w:val="24"/>
              </w:rPr>
              <w:t>Approver(s) initials:</w:t>
            </w:r>
          </w:p>
        </w:tc>
        <w:tc>
          <w:tcPr>
            <w:tcW w:w="1710" w:type="dxa"/>
            <w:tcBorders>
              <w:top w:val="single" w:sz="6" w:space="0" w:color="auto"/>
              <w:left w:val="single" w:sz="6" w:space="0" w:color="auto"/>
              <w:right w:val="single" w:sz="6" w:space="0" w:color="auto"/>
            </w:tcBorders>
            <w:shd w:val="clear" w:color="auto" w:fill="D9D9D9"/>
          </w:tcPr>
          <w:p w14:paraId="7C9564D3" w14:textId="77777777" w:rsidR="00D6081F" w:rsidRPr="00F57D87" w:rsidRDefault="00D6081F" w:rsidP="0063115B">
            <w:pPr>
              <w:rPr>
                <w:rFonts w:ascii="Arial" w:hAnsi="Arial" w:cs="Arial"/>
                <w:b/>
                <w:sz w:val="24"/>
                <w:szCs w:val="24"/>
              </w:rPr>
            </w:pPr>
            <w:r w:rsidRPr="00F57D87">
              <w:rPr>
                <w:rFonts w:ascii="Arial" w:hAnsi="Arial" w:cs="Arial"/>
                <w:b/>
                <w:sz w:val="24"/>
                <w:szCs w:val="24"/>
              </w:rPr>
              <w:t>Date:</w:t>
            </w:r>
          </w:p>
        </w:tc>
      </w:tr>
      <w:tr w:rsidR="00D6081F" w:rsidRPr="00F57D87" w14:paraId="425086E9"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508C5D9A" w14:textId="77777777" w:rsidR="00D6081F" w:rsidRPr="00F57D87" w:rsidRDefault="00D6081F" w:rsidP="0063115B">
            <w:pPr>
              <w:rPr>
                <w:rFonts w:ascii="Arial" w:hAnsi="Arial" w:cs="Arial"/>
                <w:sz w:val="24"/>
                <w:szCs w:val="24"/>
              </w:rPr>
            </w:pPr>
            <w:r w:rsidRPr="00F57D87">
              <w:rPr>
                <w:rFonts w:ascii="Arial" w:hAnsi="Arial" w:cs="Arial"/>
                <w:sz w:val="24"/>
                <w:szCs w:val="24"/>
              </w:rPr>
              <w:t>1.0</w:t>
            </w:r>
          </w:p>
        </w:tc>
        <w:tc>
          <w:tcPr>
            <w:tcW w:w="6323" w:type="dxa"/>
            <w:tcBorders>
              <w:top w:val="single" w:sz="6" w:space="0" w:color="auto"/>
              <w:left w:val="single" w:sz="6" w:space="0" w:color="auto"/>
              <w:bottom w:val="single" w:sz="6" w:space="0" w:color="auto"/>
              <w:right w:val="single" w:sz="6" w:space="0" w:color="auto"/>
            </w:tcBorders>
          </w:tcPr>
          <w:p w14:paraId="33EFAB79" w14:textId="77777777" w:rsidR="00D6081F" w:rsidRPr="00F57D87" w:rsidRDefault="00D6081F" w:rsidP="0063115B">
            <w:pPr>
              <w:rPr>
                <w:rFonts w:ascii="Arial" w:hAnsi="Arial" w:cs="Arial"/>
                <w:sz w:val="24"/>
                <w:szCs w:val="24"/>
              </w:rPr>
            </w:pPr>
            <w:r w:rsidRPr="00F57D87">
              <w:rPr>
                <w:rFonts w:ascii="Arial" w:hAnsi="Arial" w:cs="Arial"/>
                <w:sz w:val="24"/>
                <w:szCs w:val="24"/>
              </w:rPr>
              <w:t>Original release</w:t>
            </w:r>
          </w:p>
        </w:tc>
        <w:tc>
          <w:tcPr>
            <w:tcW w:w="1597" w:type="dxa"/>
            <w:tcBorders>
              <w:top w:val="single" w:sz="6" w:space="0" w:color="auto"/>
              <w:left w:val="single" w:sz="6" w:space="0" w:color="auto"/>
              <w:bottom w:val="single" w:sz="6" w:space="0" w:color="auto"/>
              <w:right w:val="single" w:sz="6" w:space="0" w:color="auto"/>
            </w:tcBorders>
          </w:tcPr>
          <w:p w14:paraId="0C920239" w14:textId="1F48ECC6" w:rsidR="00D6081F" w:rsidRPr="00F57D87" w:rsidRDefault="00D6081F" w:rsidP="0063115B">
            <w:pPr>
              <w:rPr>
                <w:rFonts w:ascii="Arial" w:hAnsi="Arial" w:cs="Arial"/>
                <w:sz w:val="24"/>
                <w:szCs w:val="24"/>
              </w:rPr>
            </w:pPr>
            <w:r>
              <w:rPr>
                <w:rFonts w:ascii="Arial" w:hAnsi="Arial" w:cs="Arial"/>
                <w:sz w:val="24"/>
                <w:szCs w:val="24"/>
              </w:rPr>
              <w:t>DM</w:t>
            </w:r>
          </w:p>
        </w:tc>
        <w:tc>
          <w:tcPr>
            <w:tcW w:w="1710" w:type="dxa"/>
            <w:tcBorders>
              <w:top w:val="single" w:sz="6" w:space="0" w:color="auto"/>
              <w:left w:val="single" w:sz="6" w:space="0" w:color="auto"/>
              <w:bottom w:val="single" w:sz="6" w:space="0" w:color="auto"/>
              <w:right w:val="single" w:sz="6" w:space="0" w:color="auto"/>
            </w:tcBorders>
          </w:tcPr>
          <w:p w14:paraId="586C0033" w14:textId="78A81E04" w:rsidR="00D6081F" w:rsidRPr="00F57D87" w:rsidRDefault="00D6081F" w:rsidP="0063115B">
            <w:pPr>
              <w:rPr>
                <w:rFonts w:ascii="Arial" w:hAnsi="Arial" w:cs="Arial"/>
                <w:sz w:val="24"/>
                <w:szCs w:val="24"/>
              </w:rPr>
            </w:pPr>
            <w:r>
              <w:rPr>
                <w:rFonts w:ascii="Arial" w:hAnsi="Arial" w:cs="Arial"/>
                <w:sz w:val="24"/>
                <w:szCs w:val="24"/>
              </w:rPr>
              <w:t>12/16/2019</w:t>
            </w:r>
          </w:p>
        </w:tc>
      </w:tr>
      <w:tr w:rsidR="00D6081F" w:rsidRPr="00F57D87" w14:paraId="5E1BC55C"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26545F14" w14:textId="7C6004A5" w:rsidR="00D6081F" w:rsidRPr="00F57D87" w:rsidRDefault="008D6126" w:rsidP="0063115B">
            <w:pPr>
              <w:rPr>
                <w:rFonts w:ascii="Arial" w:hAnsi="Arial" w:cs="Arial"/>
                <w:sz w:val="24"/>
                <w:szCs w:val="24"/>
              </w:rPr>
            </w:pPr>
            <w:r>
              <w:rPr>
                <w:rFonts w:ascii="Arial" w:hAnsi="Arial" w:cs="Arial"/>
                <w:sz w:val="24"/>
                <w:szCs w:val="24"/>
              </w:rPr>
              <w:t>2.0</w:t>
            </w:r>
          </w:p>
        </w:tc>
        <w:tc>
          <w:tcPr>
            <w:tcW w:w="6323" w:type="dxa"/>
            <w:tcBorders>
              <w:top w:val="single" w:sz="6" w:space="0" w:color="auto"/>
              <w:left w:val="single" w:sz="6" w:space="0" w:color="auto"/>
              <w:bottom w:val="single" w:sz="6" w:space="0" w:color="auto"/>
              <w:right w:val="single" w:sz="6" w:space="0" w:color="auto"/>
            </w:tcBorders>
          </w:tcPr>
          <w:p w14:paraId="0DD05238" w14:textId="621F9336" w:rsidR="00D6081F" w:rsidRPr="00F57D87" w:rsidRDefault="008D6126" w:rsidP="0063115B">
            <w:pPr>
              <w:rPr>
                <w:rFonts w:ascii="Arial" w:hAnsi="Arial" w:cs="Arial"/>
                <w:sz w:val="24"/>
                <w:szCs w:val="24"/>
              </w:rPr>
            </w:pPr>
            <w:r>
              <w:rPr>
                <w:rFonts w:ascii="Arial" w:hAnsi="Arial" w:cs="Arial"/>
                <w:sz w:val="24"/>
                <w:szCs w:val="24"/>
              </w:rPr>
              <w:t>Change</w:t>
            </w:r>
          </w:p>
        </w:tc>
        <w:tc>
          <w:tcPr>
            <w:tcW w:w="1597" w:type="dxa"/>
            <w:tcBorders>
              <w:top w:val="single" w:sz="6" w:space="0" w:color="auto"/>
              <w:left w:val="single" w:sz="6" w:space="0" w:color="auto"/>
              <w:bottom w:val="single" w:sz="6" w:space="0" w:color="auto"/>
              <w:right w:val="single" w:sz="6" w:space="0" w:color="auto"/>
            </w:tcBorders>
          </w:tcPr>
          <w:p w14:paraId="0BEEDA8E" w14:textId="6E5679A1" w:rsidR="00D6081F" w:rsidRPr="00F57D87" w:rsidRDefault="008D6126" w:rsidP="0063115B">
            <w:pPr>
              <w:rPr>
                <w:rFonts w:ascii="Arial" w:hAnsi="Arial" w:cs="Arial"/>
                <w:sz w:val="24"/>
                <w:szCs w:val="24"/>
              </w:rPr>
            </w:pPr>
            <w:r>
              <w:rPr>
                <w:rFonts w:ascii="Arial" w:hAnsi="Arial" w:cs="Arial"/>
                <w:sz w:val="24"/>
                <w:szCs w:val="24"/>
              </w:rPr>
              <w:t>DM, JW, BM</w:t>
            </w:r>
          </w:p>
        </w:tc>
        <w:tc>
          <w:tcPr>
            <w:tcW w:w="1710" w:type="dxa"/>
            <w:tcBorders>
              <w:top w:val="single" w:sz="6" w:space="0" w:color="auto"/>
              <w:left w:val="single" w:sz="6" w:space="0" w:color="auto"/>
              <w:bottom w:val="single" w:sz="6" w:space="0" w:color="auto"/>
              <w:right w:val="single" w:sz="6" w:space="0" w:color="auto"/>
            </w:tcBorders>
          </w:tcPr>
          <w:p w14:paraId="65433381" w14:textId="35535D6E" w:rsidR="00D6081F" w:rsidRPr="00F57D87" w:rsidRDefault="008D6126" w:rsidP="0063115B">
            <w:pPr>
              <w:rPr>
                <w:rFonts w:ascii="Arial" w:hAnsi="Arial" w:cs="Arial"/>
                <w:sz w:val="24"/>
                <w:szCs w:val="24"/>
              </w:rPr>
            </w:pPr>
            <w:r>
              <w:rPr>
                <w:rFonts w:ascii="Arial" w:hAnsi="Arial" w:cs="Arial"/>
                <w:sz w:val="24"/>
                <w:szCs w:val="24"/>
              </w:rPr>
              <w:t>4/20/2026</w:t>
            </w:r>
          </w:p>
        </w:tc>
      </w:tr>
    </w:tbl>
    <w:p w14:paraId="0E5F2A67" w14:textId="77777777" w:rsidR="00D6081F" w:rsidRPr="000359CD" w:rsidRDefault="00D6081F" w:rsidP="00EE2E00">
      <w:pPr>
        <w:rPr>
          <w:b/>
          <w:bCs/>
          <w:sz w:val="28"/>
          <w:szCs w:val="28"/>
        </w:rPr>
      </w:pPr>
    </w:p>
    <w:sectPr w:rsidR="00D6081F" w:rsidRPr="000359CD"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ABC0" w14:textId="77777777" w:rsidR="00FB5C37" w:rsidRDefault="00FB5C37" w:rsidP="004815F2">
      <w:pPr>
        <w:spacing w:after="0" w:line="240" w:lineRule="auto"/>
      </w:pPr>
      <w:r>
        <w:separator/>
      </w:r>
    </w:p>
  </w:endnote>
  <w:endnote w:type="continuationSeparator" w:id="0">
    <w:p w14:paraId="75D3734B" w14:textId="77777777" w:rsidR="00FB5C37" w:rsidRDefault="00FB5C37"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E621" w14:textId="77777777" w:rsidR="00FB5C37" w:rsidRDefault="00FB5C37" w:rsidP="004815F2">
      <w:pPr>
        <w:spacing w:after="0" w:line="240" w:lineRule="auto"/>
      </w:pPr>
      <w:r>
        <w:separator/>
      </w:r>
    </w:p>
  </w:footnote>
  <w:footnote w:type="continuationSeparator" w:id="0">
    <w:p w14:paraId="454D5BDC" w14:textId="77777777" w:rsidR="00FB5C37" w:rsidRDefault="00FB5C37"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D6081F" w:rsidRPr="00A64BB7" w14:paraId="30E3EE43" w14:textId="77777777" w:rsidTr="0063115B">
      <w:trPr>
        <w:trHeight w:val="442"/>
      </w:trPr>
      <w:tc>
        <w:tcPr>
          <w:tcW w:w="3505" w:type="dxa"/>
        </w:tcPr>
        <w:p w14:paraId="0B8BDF34" w14:textId="77777777" w:rsidR="00D6081F" w:rsidRPr="00A64BB7" w:rsidRDefault="00D6081F" w:rsidP="00D6081F">
          <w:pPr>
            <w:pStyle w:val="Header"/>
            <w:rPr>
              <w:rFonts w:ascii="Arial" w:hAnsi="Arial" w:cs="Arial"/>
            </w:rPr>
          </w:pPr>
          <w:r w:rsidRPr="00A64BB7">
            <w:rPr>
              <w:rFonts w:ascii="Arial" w:hAnsi="Arial" w:cs="Arial"/>
              <w:noProof/>
            </w:rPr>
            <w:drawing>
              <wp:inline distT="0" distB="0" distL="0" distR="0" wp14:anchorId="39B5ACDC" wp14:editId="09B53F27">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0FFE7BE6" w14:textId="77777777" w:rsidR="00D6081F" w:rsidRPr="00A64BB7" w:rsidRDefault="00D6081F" w:rsidP="00D6081F">
          <w:pPr>
            <w:pStyle w:val="DocumentTitle"/>
            <w:rPr>
              <w:rFonts w:ascii="Arial" w:hAnsi="Arial" w:cs="Arial"/>
            </w:rPr>
          </w:pPr>
          <w:r>
            <w:rPr>
              <w:rFonts w:ascii="Arial" w:hAnsi="Arial" w:cs="Arial"/>
            </w:rPr>
            <w:t>AF-04 Job Description</w:t>
          </w:r>
        </w:p>
      </w:tc>
    </w:tr>
    <w:tr w:rsidR="00D6081F" w:rsidRPr="00A64BB7" w14:paraId="5C0B5480" w14:textId="77777777" w:rsidTr="0063115B">
      <w:tc>
        <w:tcPr>
          <w:tcW w:w="3505" w:type="dxa"/>
          <w:tcBorders>
            <w:bottom w:val="single" w:sz="4" w:space="0" w:color="auto"/>
          </w:tcBorders>
        </w:tcPr>
        <w:p w14:paraId="333853A9" w14:textId="0BC30098" w:rsidR="00D6081F" w:rsidRPr="00A64BB7" w:rsidRDefault="00D6081F" w:rsidP="00D6081F">
          <w:pPr>
            <w:pStyle w:val="Header"/>
            <w:rPr>
              <w:rFonts w:ascii="Arial" w:hAnsi="Arial" w:cs="Arial"/>
              <w:sz w:val="24"/>
              <w:szCs w:val="24"/>
            </w:rPr>
          </w:pPr>
          <w:r w:rsidRPr="00A64BB7">
            <w:rPr>
              <w:rFonts w:ascii="Arial" w:hAnsi="Arial" w:cs="Arial"/>
              <w:sz w:val="24"/>
              <w:szCs w:val="24"/>
            </w:rPr>
            <w:t xml:space="preserve">Rev: </w:t>
          </w:r>
          <w:r w:rsidR="008D6126">
            <w:rPr>
              <w:rFonts w:ascii="Arial" w:hAnsi="Arial" w:cs="Arial"/>
              <w:sz w:val="24"/>
              <w:szCs w:val="24"/>
            </w:rPr>
            <w:t>2</w:t>
          </w:r>
          <w:r>
            <w:rPr>
              <w:rFonts w:ascii="Arial" w:hAnsi="Arial" w:cs="Arial"/>
              <w:sz w:val="24"/>
              <w:szCs w:val="24"/>
            </w:rPr>
            <w:t>.0</w:t>
          </w:r>
        </w:p>
      </w:tc>
      <w:tc>
        <w:tcPr>
          <w:tcW w:w="7295" w:type="dxa"/>
          <w:tcBorders>
            <w:bottom w:val="single" w:sz="4" w:space="0" w:color="auto"/>
          </w:tcBorders>
        </w:tcPr>
        <w:p w14:paraId="12EE53A3" w14:textId="2FF66F24" w:rsidR="00D6081F" w:rsidRPr="00A64BB7" w:rsidRDefault="00D6081F" w:rsidP="00D6081F">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8D6126">
            <w:rPr>
              <w:rFonts w:ascii="Arial" w:hAnsi="Arial" w:cs="Arial"/>
              <w:sz w:val="24"/>
              <w:szCs w:val="24"/>
            </w:rPr>
            <w:t>4</w:t>
          </w:r>
          <w:r>
            <w:rPr>
              <w:rFonts w:ascii="Arial" w:hAnsi="Arial" w:cs="Arial"/>
              <w:sz w:val="24"/>
              <w:szCs w:val="24"/>
            </w:rPr>
            <w:t>/</w:t>
          </w:r>
          <w:r w:rsidR="008D6126">
            <w:rPr>
              <w:rFonts w:ascii="Arial" w:hAnsi="Arial" w:cs="Arial"/>
              <w:sz w:val="24"/>
              <w:szCs w:val="24"/>
            </w:rPr>
            <w:t>20</w:t>
          </w:r>
          <w:r>
            <w:rPr>
              <w:rFonts w:ascii="Arial" w:hAnsi="Arial" w:cs="Arial"/>
              <w:sz w:val="24"/>
              <w:szCs w:val="24"/>
            </w:rPr>
            <w:t>/20</w:t>
          </w:r>
          <w:r w:rsidR="008D6126">
            <w:rPr>
              <w:rFonts w:ascii="Arial" w:hAnsi="Arial" w:cs="Arial"/>
              <w:sz w:val="24"/>
              <w:szCs w:val="24"/>
            </w:rPr>
            <w:t>26</w:t>
          </w:r>
        </w:p>
      </w:tc>
    </w:tr>
  </w:tbl>
  <w:p w14:paraId="633FFE6E" w14:textId="77777777" w:rsidR="004815F2" w:rsidRDefault="004815F2">
    <w:pPr>
      <w:pStyle w:val="Header"/>
    </w:pPr>
  </w:p>
  <w:p w14:paraId="54DC8651" w14:textId="77777777"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w:t>
    </w:r>
    <w:proofErr w:type="gramStart"/>
    <w:r w:rsidRPr="00A436A6">
      <w:rPr>
        <w:i/>
      </w:rPr>
      <w:t>97031  |</w:t>
    </w:r>
    <w:proofErr w:type="gramEnd"/>
    <w:r w:rsidRPr="00A436A6">
      <w:rPr>
        <w:i/>
      </w:rPr>
      <w:t xml:space="preserve">  (541)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A226B"/>
    <w:multiLevelType w:val="hybridMultilevel"/>
    <w:tmpl w:val="34DC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A1D48"/>
    <w:multiLevelType w:val="hybridMultilevel"/>
    <w:tmpl w:val="FDF0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F6DA2"/>
    <w:multiLevelType w:val="hybridMultilevel"/>
    <w:tmpl w:val="4032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E7978"/>
    <w:multiLevelType w:val="hybridMultilevel"/>
    <w:tmpl w:val="9CBC6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E76CDC"/>
    <w:multiLevelType w:val="hybridMultilevel"/>
    <w:tmpl w:val="2218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886598">
    <w:abstractNumId w:val="2"/>
  </w:num>
  <w:num w:numId="2" w16cid:durableId="802581113">
    <w:abstractNumId w:val="0"/>
  </w:num>
  <w:num w:numId="3" w16cid:durableId="39138163">
    <w:abstractNumId w:val="4"/>
  </w:num>
  <w:num w:numId="4" w16cid:durableId="379406220">
    <w:abstractNumId w:val="1"/>
  </w:num>
  <w:num w:numId="5" w16cid:durableId="1899435648">
    <w:abstractNumId w:val="6"/>
  </w:num>
  <w:num w:numId="6" w16cid:durableId="663046015">
    <w:abstractNumId w:val="8"/>
  </w:num>
  <w:num w:numId="7" w16cid:durableId="821435432">
    <w:abstractNumId w:val="7"/>
  </w:num>
  <w:num w:numId="8" w16cid:durableId="551961185">
    <w:abstractNumId w:val="3"/>
  </w:num>
  <w:num w:numId="9" w16cid:durableId="1880429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311C0"/>
    <w:rsid w:val="000359CD"/>
    <w:rsid w:val="000C1690"/>
    <w:rsid w:val="000F1FA7"/>
    <w:rsid w:val="000F6E17"/>
    <w:rsid w:val="00115E3F"/>
    <w:rsid w:val="00177326"/>
    <w:rsid w:val="00187250"/>
    <w:rsid w:val="00291317"/>
    <w:rsid w:val="002F7CB7"/>
    <w:rsid w:val="00301144"/>
    <w:rsid w:val="00357DBA"/>
    <w:rsid w:val="00394627"/>
    <w:rsid w:val="003F16B8"/>
    <w:rsid w:val="0042325B"/>
    <w:rsid w:val="00477C6D"/>
    <w:rsid w:val="004815F2"/>
    <w:rsid w:val="0053797E"/>
    <w:rsid w:val="0057640A"/>
    <w:rsid w:val="005B47C1"/>
    <w:rsid w:val="005F46B0"/>
    <w:rsid w:val="005F50C9"/>
    <w:rsid w:val="0060235B"/>
    <w:rsid w:val="00603760"/>
    <w:rsid w:val="00715219"/>
    <w:rsid w:val="007423EB"/>
    <w:rsid w:val="007A46AE"/>
    <w:rsid w:val="007A5D74"/>
    <w:rsid w:val="00812ABE"/>
    <w:rsid w:val="00852C90"/>
    <w:rsid w:val="008D16CF"/>
    <w:rsid w:val="008D6126"/>
    <w:rsid w:val="00940C92"/>
    <w:rsid w:val="009C3E97"/>
    <w:rsid w:val="009D0919"/>
    <w:rsid w:val="009E683E"/>
    <w:rsid w:val="009F0DD4"/>
    <w:rsid w:val="00A24417"/>
    <w:rsid w:val="00A436A6"/>
    <w:rsid w:val="00AC26DA"/>
    <w:rsid w:val="00B34EDF"/>
    <w:rsid w:val="00B66E18"/>
    <w:rsid w:val="00BB6F01"/>
    <w:rsid w:val="00BC7CD1"/>
    <w:rsid w:val="00C33922"/>
    <w:rsid w:val="00C85ABB"/>
    <w:rsid w:val="00C95D52"/>
    <w:rsid w:val="00CF2364"/>
    <w:rsid w:val="00D44ED4"/>
    <w:rsid w:val="00D6081F"/>
    <w:rsid w:val="00DA5AC2"/>
    <w:rsid w:val="00E63136"/>
    <w:rsid w:val="00E83B22"/>
    <w:rsid w:val="00E96793"/>
    <w:rsid w:val="00EE2E00"/>
    <w:rsid w:val="00F21170"/>
    <w:rsid w:val="00F30DCC"/>
    <w:rsid w:val="00F56C18"/>
    <w:rsid w:val="00F825E1"/>
    <w:rsid w:val="00FB5C37"/>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8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customStyle="1" w:styleId="DocumentTitle">
    <w:name w:val="DocumentTitle"/>
    <w:basedOn w:val="Heading1"/>
    <w:qFormat/>
    <w:rsid w:val="00D6081F"/>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D608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2</cp:revision>
  <cp:lastPrinted>2025-08-13T22:45:00Z</cp:lastPrinted>
  <dcterms:created xsi:type="dcterms:W3CDTF">2026-04-20T20:22:00Z</dcterms:created>
  <dcterms:modified xsi:type="dcterms:W3CDTF">2026-04-20T20:22:00Z</dcterms:modified>
</cp:coreProperties>
</file>