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7A5D74">
        <w:trPr>
          <w:trHeight w:val="755"/>
        </w:trPr>
        <w:tc>
          <w:tcPr>
            <w:tcW w:w="2605" w:type="dxa"/>
            <w:vAlign w:val="center"/>
          </w:tcPr>
          <w:p w14:paraId="165D2CF3" w14:textId="4DF58627" w:rsidR="00EE2E00" w:rsidRPr="00EE2E00" w:rsidRDefault="00EE2E00" w:rsidP="00EE2E00">
            <w:pPr>
              <w:jc w:val="center"/>
              <w:rPr>
                <w:b/>
                <w:bCs/>
                <w:sz w:val="28"/>
                <w:szCs w:val="28"/>
              </w:rPr>
            </w:pPr>
            <w:r w:rsidRPr="00EE2E00">
              <w:rPr>
                <w:b/>
                <w:bCs/>
                <w:sz w:val="28"/>
                <w:szCs w:val="28"/>
              </w:rPr>
              <w:t>Job Title:</w:t>
            </w:r>
          </w:p>
        </w:tc>
        <w:tc>
          <w:tcPr>
            <w:tcW w:w="8185" w:type="dxa"/>
            <w:vAlign w:val="center"/>
          </w:tcPr>
          <w:p w14:paraId="0F922D8A" w14:textId="3FB413F8" w:rsidR="00EE2E00" w:rsidRPr="00E33E04" w:rsidRDefault="00A71380" w:rsidP="00EE2E00">
            <w:pPr>
              <w:rPr>
                <w:b/>
                <w:bCs/>
                <w:sz w:val="32"/>
                <w:szCs w:val="32"/>
              </w:rPr>
            </w:pPr>
            <w:r w:rsidRPr="00B21911">
              <w:rPr>
                <w:b/>
                <w:bCs/>
                <w:sz w:val="32"/>
                <w:szCs w:val="32"/>
              </w:rPr>
              <w:t>COMPOSITES</w:t>
            </w:r>
            <w:r w:rsidRPr="00A71380">
              <w:rPr>
                <w:b/>
                <w:bCs/>
                <w:color w:val="EE0000"/>
                <w:sz w:val="32"/>
                <w:szCs w:val="32"/>
              </w:rPr>
              <w:t xml:space="preserve"> </w:t>
            </w:r>
            <w:r w:rsidR="001A627E">
              <w:rPr>
                <w:b/>
                <w:bCs/>
                <w:sz w:val="32"/>
                <w:szCs w:val="32"/>
              </w:rPr>
              <w:t>MANUFACTURING ENGINEER</w:t>
            </w:r>
          </w:p>
        </w:tc>
      </w:tr>
      <w:tr w:rsidR="00EE2E00" w:rsidRPr="00EE2E00" w14:paraId="2578F58D" w14:textId="77777777" w:rsidTr="007A5D74">
        <w:trPr>
          <w:trHeight w:val="710"/>
        </w:trPr>
        <w:tc>
          <w:tcPr>
            <w:tcW w:w="2605" w:type="dxa"/>
            <w:vAlign w:val="center"/>
          </w:tcPr>
          <w:p w14:paraId="212A758C" w14:textId="0960D0F6" w:rsidR="00EE2E00" w:rsidRPr="00EE2E00" w:rsidRDefault="00EE2E00" w:rsidP="00EE2E00">
            <w:pPr>
              <w:jc w:val="center"/>
              <w:rPr>
                <w:b/>
                <w:bCs/>
                <w:sz w:val="28"/>
                <w:szCs w:val="28"/>
              </w:rPr>
            </w:pPr>
            <w:r>
              <w:rPr>
                <w:b/>
                <w:bCs/>
                <w:sz w:val="28"/>
                <w:szCs w:val="28"/>
              </w:rPr>
              <w:t>Salary Range:</w:t>
            </w:r>
          </w:p>
        </w:tc>
        <w:tc>
          <w:tcPr>
            <w:tcW w:w="8185" w:type="dxa"/>
            <w:vAlign w:val="center"/>
          </w:tcPr>
          <w:p w14:paraId="74EC39F9" w14:textId="3F4955F2" w:rsidR="00EE2E00" w:rsidRPr="00B21911" w:rsidRDefault="00B21911" w:rsidP="00EE2E00">
            <w:pPr>
              <w:rPr>
                <w:b/>
                <w:bCs/>
                <w:sz w:val="28"/>
                <w:szCs w:val="28"/>
              </w:rPr>
            </w:pPr>
            <w:r w:rsidRPr="00B21911">
              <w:rPr>
                <w:b/>
                <w:bCs/>
                <w:sz w:val="28"/>
                <w:szCs w:val="28"/>
              </w:rPr>
              <w:t>$65</w:t>
            </w:r>
            <w:r w:rsidR="007A0B25">
              <w:rPr>
                <w:b/>
                <w:bCs/>
                <w:sz w:val="28"/>
                <w:szCs w:val="28"/>
              </w:rPr>
              <w:t>K</w:t>
            </w:r>
            <w:r w:rsidRPr="00B21911">
              <w:rPr>
                <w:b/>
                <w:bCs/>
                <w:sz w:val="28"/>
                <w:szCs w:val="28"/>
              </w:rPr>
              <w:t xml:space="preserve"> - $85</w:t>
            </w:r>
            <w:r w:rsidR="007A0B25">
              <w:rPr>
                <w:b/>
                <w:bCs/>
                <w:sz w:val="28"/>
                <w:szCs w:val="28"/>
              </w:rPr>
              <w:t>K</w:t>
            </w:r>
            <w:r w:rsidRPr="00B21911">
              <w:rPr>
                <w:b/>
                <w:bCs/>
                <w:sz w:val="28"/>
                <w:szCs w:val="28"/>
              </w:rPr>
              <w:t xml:space="preserve"> </w:t>
            </w:r>
            <w:r w:rsidR="000117A9">
              <w:rPr>
                <w:b/>
                <w:bCs/>
                <w:sz w:val="28"/>
                <w:szCs w:val="28"/>
              </w:rPr>
              <w:t>(</w:t>
            </w:r>
            <w:r w:rsidR="00A71380" w:rsidRPr="00B21911">
              <w:rPr>
                <w:b/>
                <w:bCs/>
                <w:sz w:val="28"/>
                <w:szCs w:val="28"/>
              </w:rPr>
              <w:t>D</w:t>
            </w:r>
            <w:r w:rsidRPr="00B21911">
              <w:rPr>
                <w:b/>
                <w:bCs/>
                <w:sz w:val="28"/>
                <w:szCs w:val="28"/>
              </w:rPr>
              <w:t>OE</w:t>
            </w:r>
            <w:r w:rsidR="000117A9">
              <w:rPr>
                <w:b/>
                <w:bCs/>
                <w:sz w:val="28"/>
                <w:szCs w:val="28"/>
              </w:rPr>
              <w:t>)</w:t>
            </w:r>
          </w:p>
        </w:tc>
      </w:tr>
      <w:tr w:rsidR="00EE2E00" w:rsidRPr="00EE2E00" w14:paraId="6F2A044E" w14:textId="77777777" w:rsidTr="007A5D74">
        <w:trPr>
          <w:trHeight w:val="710"/>
        </w:trPr>
        <w:tc>
          <w:tcPr>
            <w:tcW w:w="2605" w:type="dxa"/>
            <w:vAlign w:val="center"/>
          </w:tcPr>
          <w:p w14:paraId="2C70F1DF" w14:textId="703CBE34" w:rsidR="00EE2E00" w:rsidRPr="00EE2E00" w:rsidRDefault="00EE2E00" w:rsidP="00EE2E00">
            <w:pPr>
              <w:jc w:val="center"/>
              <w:rPr>
                <w:b/>
                <w:bCs/>
                <w:sz w:val="28"/>
                <w:szCs w:val="28"/>
              </w:rPr>
            </w:pPr>
            <w:r>
              <w:rPr>
                <w:b/>
                <w:bCs/>
                <w:sz w:val="28"/>
                <w:szCs w:val="28"/>
              </w:rPr>
              <w:t>Department:</w:t>
            </w:r>
          </w:p>
        </w:tc>
        <w:tc>
          <w:tcPr>
            <w:tcW w:w="8185" w:type="dxa"/>
            <w:vAlign w:val="center"/>
          </w:tcPr>
          <w:p w14:paraId="03FBD514" w14:textId="7627B566" w:rsidR="00EE2E00" w:rsidRPr="00EE2E00" w:rsidRDefault="001A627E" w:rsidP="00EE2E00">
            <w:pPr>
              <w:rPr>
                <w:b/>
                <w:bCs/>
                <w:sz w:val="28"/>
                <w:szCs w:val="28"/>
              </w:rPr>
            </w:pPr>
            <w:r>
              <w:rPr>
                <w:b/>
                <w:bCs/>
                <w:sz w:val="28"/>
                <w:szCs w:val="28"/>
              </w:rPr>
              <w:t>Engineering</w:t>
            </w:r>
          </w:p>
        </w:tc>
      </w:tr>
      <w:tr w:rsidR="00EE2E00" w:rsidRPr="00EE2E00" w14:paraId="679D848A" w14:textId="77777777" w:rsidTr="007A5D74">
        <w:trPr>
          <w:trHeight w:val="890"/>
        </w:trPr>
        <w:tc>
          <w:tcPr>
            <w:tcW w:w="2605" w:type="dxa"/>
            <w:vAlign w:val="center"/>
          </w:tcPr>
          <w:p w14:paraId="39F40C56" w14:textId="46A6DE3B" w:rsidR="00EE2E00" w:rsidRPr="00EE2E00" w:rsidRDefault="00EE2E00" w:rsidP="00EE2E00">
            <w:pPr>
              <w:jc w:val="center"/>
              <w:rPr>
                <w:b/>
                <w:bCs/>
                <w:sz w:val="28"/>
                <w:szCs w:val="28"/>
              </w:rPr>
            </w:pPr>
            <w:r>
              <w:rPr>
                <w:b/>
                <w:bCs/>
                <w:sz w:val="28"/>
                <w:szCs w:val="28"/>
              </w:rPr>
              <w:t>Reporting To:</w:t>
            </w:r>
          </w:p>
        </w:tc>
        <w:tc>
          <w:tcPr>
            <w:tcW w:w="8185" w:type="dxa"/>
            <w:vAlign w:val="center"/>
          </w:tcPr>
          <w:p w14:paraId="628A1D93" w14:textId="1ABEEDBC" w:rsidR="00EE2E00" w:rsidRPr="00EE2E00" w:rsidRDefault="001A627E" w:rsidP="00EE2E00">
            <w:pPr>
              <w:rPr>
                <w:b/>
                <w:bCs/>
                <w:sz w:val="28"/>
                <w:szCs w:val="28"/>
              </w:rPr>
            </w:pPr>
            <w:r>
              <w:rPr>
                <w:b/>
                <w:bCs/>
                <w:sz w:val="28"/>
                <w:szCs w:val="28"/>
              </w:rPr>
              <w:t>Engineering Manager</w:t>
            </w:r>
          </w:p>
        </w:tc>
      </w:tr>
      <w:tr w:rsidR="00EE2E00" w:rsidRPr="00EE2E00" w14:paraId="55FCB5FB" w14:textId="77777777" w:rsidTr="007A5D74">
        <w:trPr>
          <w:trHeight w:val="890"/>
        </w:trPr>
        <w:tc>
          <w:tcPr>
            <w:tcW w:w="2605" w:type="dxa"/>
            <w:vAlign w:val="center"/>
          </w:tcPr>
          <w:p w14:paraId="20F290CE" w14:textId="5770D41C" w:rsidR="00EE2E00" w:rsidRPr="00EE2E00" w:rsidRDefault="00EE2E00" w:rsidP="00EE2E00">
            <w:pPr>
              <w:jc w:val="center"/>
              <w:rPr>
                <w:b/>
                <w:bCs/>
                <w:sz w:val="28"/>
                <w:szCs w:val="28"/>
              </w:rPr>
            </w:pPr>
            <w:r>
              <w:rPr>
                <w:b/>
                <w:bCs/>
                <w:sz w:val="28"/>
                <w:szCs w:val="28"/>
              </w:rPr>
              <w:t>Responsible For:</w:t>
            </w:r>
          </w:p>
        </w:tc>
        <w:tc>
          <w:tcPr>
            <w:tcW w:w="8185" w:type="dxa"/>
            <w:vAlign w:val="center"/>
          </w:tcPr>
          <w:p w14:paraId="14A9ED2E" w14:textId="68206978" w:rsidR="00EE2E00" w:rsidRPr="00EE2E00" w:rsidRDefault="001A627E" w:rsidP="00EE2E00">
            <w:pPr>
              <w:rPr>
                <w:b/>
                <w:bCs/>
                <w:sz w:val="28"/>
                <w:szCs w:val="28"/>
              </w:rPr>
            </w:pPr>
            <w:r>
              <w:rPr>
                <w:b/>
                <w:bCs/>
                <w:sz w:val="28"/>
                <w:szCs w:val="28"/>
              </w:rPr>
              <w:t>Work directly with the Production and Engineering teams to facilitate engineering level solutions in Manufacturing and Assembly</w:t>
            </w:r>
          </w:p>
        </w:tc>
      </w:tr>
      <w:tr w:rsidR="00EE2E00" w:rsidRPr="00EE2E00" w14:paraId="0C2E3E85" w14:textId="77777777" w:rsidTr="007A5D74">
        <w:trPr>
          <w:trHeight w:val="890"/>
        </w:trPr>
        <w:tc>
          <w:tcPr>
            <w:tcW w:w="2605" w:type="dxa"/>
            <w:vAlign w:val="center"/>
          </w:tcPr>
          <w:p w14:paraId="5ADE47D5" w14:textId="07155E33" w:rsidR="00EE2E00" w:rsidRPr="00EE2E00" w:rsidRDefault="00EE2E00" w:rsidP="00EE2E00">
            <w:pPr>
              <w:jc w:val="center"/>
              <w:rPr>
                <w:b/>
                <w:bCs/>
                <w:sz w:val="28"/>
                <w:szCs w:val="28"/>
              </w:rPr>
            </w:pPr>
            <w:r>
              <w:rPr>
                <w:b/>
                <w:bCs/>
                <w:sz w:val="28"/>
                <w:szCs w:val="28"/>
              </w:rPr>
              <w:t>Schedule:</w:t>
            </w:r>
          </w:p>
        </w:tc>
        <w:tc>
          <w:tcPr>
            <w:tcW w:w="8185" w:type="dxa"/>
            <w:vAlign w:val="center"/>
          </w:tcPr>
          <w:p w14:paraId="1C769491" w14:textId="0C92955B" w:rsidR="00EE2E00" w:rsidRPr="00EE2E00" w:rsidRDefault="000359CD" w:rsidP="00EE2E00">
            <w:pPr>
              <w:rPr>
                <w:b/>
                <w:bCs/>
                <w:sz w:val="28"/>
                <w:szCs w:val="28"/>
              </w:rPr>
            </w:pPr>
            <w:r w:rsidRPr="006A4AE2">
              <w:rPr>
                <w:b/>
                <w:bCs/>
                <w:sz w:val="28"/>
                <w:szCs w:val="28"/>
              </w:rPr>
              <w:t xml:space="preserve">8:00 am – </w:t>
            </w:r>
            <w:r w:rsidR="001A627E">
              <w:rPr>
                <w:b/>
                <w:bCs/>
                <w:sz w:val="28"/>
                <w:szCs w:val="28"/>
              </w:rPr>
              <w:t>5</w:t>
            </w:r>
            <w:r w:rsidRPr="006A4AE2">
              <w:rPr>
                <w:b/>
                <w:bCs/>
                <w:sz w:val="28"/>
                <w:szCs w:val="28"/>
              </w:rPr>
              <w:t>:</w:t>
            </w:r>
            <w:r w:rsidR="001A627E">
              <w:rPr>
                <w:b/>
                <w:bCs/>
                <w:sz w:val="28"/>
                <w:szCs w:val="28"/>
              </w:rPr>
              <w:t>00</w:t>
            </w:r>
            <w:r w:rsidRPr="006A4AE2">
              <w:rPr>
                <w:b/>
                <w:bCs/>
                <w:sz w:val="28"/>
                <w:szCs w:val="28"/>
              </w:rPr>
              <w:t xml:space="preserve"> pm;</w:t>
            </w:r>
            <w:r>
              <w:rPr>
                <w:b/>
                <w:bCs/>
                <w:sz w:val="28"/>
                <w:szCs w:val="28"/>
              </w:rPr>
              <w:t xml:space="preserve"> Monday - Friday</w:t>
            </w:r>
          </w:p>
        </w:tc>
      </w:tr>
    </w:tbl>
    <w:p w14:paraId="343BBA2B" w14:textId="180C4CAF" w:rsidR="00A436A6" w:rsidRPr="007A5D74" w:rsidRDefault="00A436A6" w:rsidP="00EE2E00">
      <w:pPr>
        <w:rPr>
          <w:b/>
          <w:bCs/>
          <w:sz w:val="8"/>
          <w:szCs w:val="8"/>
        </w:rPr>
      </w:pPr>
    </w:p>
    <w:p w14:paraId="50AC053B" w14:textId="77777777" w:rsidR="00BD6CE4" w:rsidRPr="00A81AE4" w:rsidRDefault="00BD6CE4" w:rsidP="00BD6CE4">
      <w:pPr>
        <w:pStyle w:val="NormalWeb"/>
        <w:spacing w:before="67" w:beforeAutospacing="0" w:after="0" w:afterAutospacing="0"/>
        <w:ind w:right="72"/>
        <w:rPr>
          <w:u w:val="single"/>
        </w:rPr>
      </w:pPr>
      <w:r w:rsidRPr="00A81AE4">
        <w:rPr>
          <w:rFonts w:asciiTheme="minorHAnsi" w:eastAsiaTheme="minorHAnsi" w:hAnsiTheme="minorHAnsi" w:cstheme="minorBidi"/>
          <w:b/>
          <w:bCs/>
          <w:sz w:val="28"/>
          <w:szCs w:val="28"/>
          <w:u w:val="single"/>
        </w:rPr>
        <w:t>Role</w:t>
      </w:r>
      <w:r w:rsidRPr="00A81AE4">
        <w:rPr>
          <w:b/>
          <w:bCs/>
          <w:u w:val="single"/>
        </w:rPr>
        <w:t xml:space="preserve"> </w:t>
      </w:r>
      <w:r w:rsidRPr="00A81AE4">
        <w:rPr>
          <w:rFonts w:asciiTheme="minorHAnsi" w:eastAsiaTheme="minorHAnsi" w:hAnsiTheme="minorHAnsi" w:cstheme="minorBidi"/>
          <w:b/>
          <w:bCs/>
          <w:sz w:val="28"/>
          <w:szCs w:val="28"/>
          <w:u w:val="single"/>
        </w:rPr>
        <w:t>Summary</w:t>
      </w:r>
    </w:p>
    <w:p w14:paraId="725199B9" w14:textId="323F5639" w:rsidR="00BD6CE4" w:rsidRPr="00B21911" w:rsidRDefault="00BD6CE4" w:rsidP="00BD6CE4">
      <w:pPr>
        <w:pStyle w:val="NormalWeb"/>
        <w:spacing w:before="67" w:beforeAutospacing="0" w:after="0" w:afterAutospacing="0"/>
        <w:ind w:right="72"/>
      </w:pPr>
      <w:r w:rsidRPr="00B21911">
        <w:rPr>
          <w:rFonts w:asciiTheme="minorHAnsi" w:eastAsiaTheme="minorHAnsi" w:hAnsiTheme="minorHAnsi" w:cs="Arial"/>
          <w:sz w:val="22"/>
          <w:szCs w:val="22"/>
        </w:rPr>
        <w:t>The Manufacturing Engineer reports directly to the Engineering Manager and serves as the critical link between Engineering and Production teams. This role is responsible for translating customer requirements into manufacturable designs, developing the tooling and processes needed to produce high-complexity composite parts, and driving continuous improvement across the shop floor. This role also supports quality engineering functions such as doing dimensional inspection using CMM machines, creating inspection plans, interpreting GD&amp;T, and doing root cause and corrective action activities.</w:t>
      </w:r>
      <w:r w:rsidRPr="00B21911">
        <w:t xml:space="preserve"> </w:t>
      </w:r>
    </w:p>
    <w:p w14:paraId="3F83409F" w14:textId="77777777" w:rsidR="00BD6CE4" w:rsidRPr="00BD6CE4" w:rsidRDefault="00000000" w:rsidP="00BD6CE4">
      <w:pPr>
        <w:pStyle w:val="NormalWeb"/>
        <w:spacing w:before="67"/>
        <w:ind w:right="72"/>
        <w:rPr>
          <w:color w:val="EE0000"/>
        </w:rPr>
      </w:pPr>
      <w:r>
        <w:rPr>
          <w:color w:val="EE0000"/>
        </w:rPr>
        <w:pict w14:anchorId="2ACE1500">
          <v:rect id="_x0000_i1025" style="width:0;height:1.5pt" o:hralign="center" o:hrstd="t" o:hr="t" fillcolor="#a0a0a0" stroked="f"/>
        </w:pict>
      </w:r>
    </w:p>
    <w:p w14:paraId="2952FBB0" w14:textId="77777777" w:rsidR="00BD6CE4" w:rsidRPr="00B21911" w:rsidRDefault="00BD6CE4" w:rsidP="00BD6CE4">
      <w:pPr>
        <w:pStyle w:val="NormalWeb"/>
        <w:spacing w:before="67" w:beforeAutospacing="0" w:after="0" w:afterAutospacing="0"/>
        <w:ind w:right="72"/>
        <w:rPr>
          <w:rFonts w:asciiTheme="minorHAnsi" w:eastAsiaTheme="minorHAnsi" w:hAnsiTheme="minorHAnsi" w:cstheme="minorBidi"/>
          <w:b/>
          <w:bCs/>
          <w:sz w:val="28"/>
          <w:szCs w:val="28"/>
          <w:u w:val="single"/>
        </w:rPr>
      </w:pPr>
      <w:r w:rsidRPr="00B21911">
        <w:rPr>
          <w:rFonts w:asciiTheme="minorHAnsi" w:eastAsiaTheme="minorHAnsi" w:hAnsiTheme="minorHAnsi" w:cstheme="minorBidi"/>
          <w:b/>
          <w:bCs/>
          <w:sz w:val="28"/>
          <w:szCs w:val="28"/>
          <w:u w:val="single"/>
        </w:rPr>
        <w:t>Duties &amp; Responsibilities</w:t>
      </w:r>
    </w:p>
    <w:p w14:paraId="6F8E664D"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Work directly with customers and engineering teams to understand product requirements and translate them into practical manufacturing specifications</w:t>
      </w:r>
    </w:p>
    <w:p w14:paraId="44F7903C"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Design molds, trim fixtures, and assembly tooling for high-complexity composite part production</w:t>
      </w:r>
    </w:p>
    <w:p w14:paraId="686515CD"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Create and maintain engineering drawings, work instructions, and process documentation to support shop floor execution</w:t>
      </w:r>
    </w:p>
    <w:p w14:paraId="090248AB"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Evaluate production readiness for new products and support the introduction of new parts into the manufacturing workflow</w:t>
      </w:r>
    </w:p>
    <w:p w14:paraId="37AA90E1"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Develop, document, and continuously improve lamination and machining processes in collaboration with production staff</w:t>
      </w:r>
    </w:p>
    <w:p w14:paraId="2584C987"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Identify and resolve recurring manufacturing issues through structured root cause analysis and corrective action</w:t>
      </w:r>
    </w:p>
    <w:p w14:paraId="723405F3"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Train and support production personnel on process requirements, drawing interpretation, and quality standards</w:t>
      </w:r>
    </w:p>
    <w:p w14:paraId="50D5272C" w14:textId="65AB5E85"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lastRenderedPageBreak/>
        <w:t>Perform incoming customer drawing reviews and advise on appropriate tolerances and DFM best practices.</w:t>
      </w:r>
    </w:p>
    <w:p w14:paraId="1C4CB268"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 xml:space="preserve">Develop and refine inspection methods, </w:t>
      </w:r>
      <w:proofErr w:type="gramStart"/>
      <w:r w:rsidRPr="00B21911">
        <w:rPr>
          <w:rFonts w:asciiTheme="minorHAnsi" w:eastAsiaTheme="minorHAnsi" w:hAnsiTheme="minorHAnsi" w:cstheme="minorBidi"/>
          <w:sz w:val="22"/>
          <w:szCs w:val="22"/>
        </w:rPr>
        <w:t>fixturing</w:t>
      </w:r>
      <w:proofErr w:type="gramEnd"/>
      <w:r w:rsidRPr="00B21911">
        <w:rPr>
          <w:rFonts w:asciiTheme="minorHAnsi" w:eastAsiaTheme="minorHAnsi" w:hAnsiTheme="minorHAnsi" w:cstheme="minorBidi"/>
          <w:sz w:val="22"/>
          <w:szCs w:val="22"/>
        </w:rPr>
        <w:t>, and documentation to support part acceptance and quality verification</w:t>
      </w:r>
    </w:p>
    <w:p w14:paraId="4564F714"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Evaluate new technologies, materials, and methods that could improve manufacturing capability or product quality</w:t>
      </w:r>
    </w:p>
    <w:p w14:paraId="4D67960D" w14:textId="76A16DD8"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Support First Article Inspection processes and other quality engineering responsibilities</w:t>
      </w:r>
    </w:p>
    <w:p w14:paraId="19F45E1F" w14:textId="77777777" w:rsidR="00BD6CE4" w:rsidRPr="00B21911" w:rsidRDefault="00BD6CE4" w:rsidP="00BD6CE4">
      <w:pPr>
        <w:pStyle w:val="NormalWeb"/>
        <w:numPr>
          <w:ilvl w:val="0"/>
          <w:numId w:val="8"/>
        </w:numPr>
        <w:spacing w:before="67" w:beforeAutospacing="0" w:after="0" w:afterAutospacing="0"/>
        <w:ind w:right="432"/>
      </w:pPr>
      <w:r w:rsidRPr="00B21911">
        <w:rPr>
          <w:rFonts w:asciiTheme="minorHAnsi" w:eastAsiaTheme="minorHAnsi" w:hAnsiTheme="minorHAnsi" w:cstheme="minorBidi"/>
          <w:sz w:val="22"/>
          <w:szCs w:val="22"/>
        </w:rPr>
        <w:t>Perform other duties as assigned</w:t>
      </w:r>
    </w:p>
    <w:p w14:paraId="4ECB863B" w14:textId="77777777" w:rsidR="00BD6CE4" w:rsidRPr="00BD6CE4" w:rsidRDefault="00000000" w:rsidP="00BD6CE4">
      <w:pPr>
        <w:pStyle w:val="NormalWeb"/>
        <w:spacing w:before="67"/>
        <w:ind w:right="72"/>
        <w:rPr>
          <w:color w:val="EE0000"/>
        </w:rPr>
      </w:pPr>
      <w:r>
        <w:rPr>
          <w:color w:val="EE0000"/>
        </w:rPr>
        <w:pict w14:anchorId="3F086329">
          <v:rect id="_x0000_i1026" style="width:0;height:1.5pt" o:hralign="center" o:hrstd="t" o:hr="t" fillcolor="#a0a0a0" stroked="f"/>
        </w:pict>
      </w:r>
    </w:p>
    <w:p w14:paraId="70E95D66" w14:textId="77777777" w:rsidR="00BD6CE4" w:rsidRPr="00B21911" w:rsidRDefault="00BD6CE4" w:rsidP="00BD6CE4">
      <w:pPr>
        <w:pStyle w:val="NormalWeb"/>
        <w:spacing w:before="67" w:beforeAutospacing="0" w:after="0" w:afterAutospacing="0"/>
        <w:ind w:right="72"/>
        <w:rPr>
          <w:rFonts w:asciiTheme="minorHAnsi" w:eastAsiaTheme="minorHAnsi" w:hAnsiTheme="minorHAnsi" w:cstheme="minorBidi"/>
          <w:b/>
          <w:bCs/>
          <w:sz w:val="28"/>
          <w:szCs w:val="28"/>
          <w:u w:val="single"/>
        </w:rPr>
      </w:pPr>
      <w:r w:rsidRPr="00B21911">
        <w:rPr>
          <w:rFonts w:asciiTheme="minorHAnsi" w:eastAsiaTheme="minorHAnsi" w:hAnsiTheme="minorHAnsi" w:cstheme="minorBidi"/>
          <w:b/>
          <w:bCs/>
          <w:sz w:val="28"/>
          <w:szCs w:val="28"/>
          <w:u w:val="single"/>
        </w:rPr>
        <w:t>Skills &amp; Knowledge</w:t>
      </w:r>
    </w:p>
    <w:p w14:paraId="43B0F556"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Solid understanding of composite manufacturing processes, materials, and tooling</w:t>
      </w:r>
    </w:p>
    <w:p w14:paraId="76C0B1A4"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Proficiency in CAD/solid modeling for tooling and fixture design (SolidWorks preferred)</w:t>
      </w:r>
    </w:p>
    <w:p w14:paraId="596BD2C5"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Ability to produce clear engineering drawings with proper GD&amp;T callouts per ASME Y14.5 or equivalent</w:t>
      </w:r>
    </w:p>
    <w:p w14:paraId="1881A284"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Strong working knowledge of GD&amp;T and its practical application in a manufacturing environment</w:t>
      </w:r>
    </w:p>
    <w:p w14:paraId="4044585A"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 xml:space="preserve">Experience writing work instructions, </w:t>
      </w:r>
      <w:proofErr w:type="gramStart"/>
      <w:r w:rsidRPr="00B21911">
        <w:rPr>
          <w:rFonts w:asciiTheme="minorHAnsi" w:eastAsiaTheme="minorHAnsi" w:hAnsiTheme="minorHAnsi" w:cstheme="minorBidi"/>
          <w:sz w:val="22"/>
          <w:szCs w:val="22"/>
        </w:rPr>
        <w:t>process</w:t>
      </w:r>
      <w:proofErr w:type="gramEnd"/>
      <w:r w:rsidRPr="00B21911">
        <w:rPr>
          <w:rFonts w:asciiTheme="minorHAnsi" w:eastAsiaTheme="minorHAnsi" w:hAnsiTheme="minorHAnsi" w:cstheme="minorBidi"/>
          <w:sz w:val="22"/>
          <w:szCs w:val="22"/>
        </w:rPr>
        <w:t xml:space="preserve"> documentation, and manufacturing procedures</w:t>
      </w:r>
    </w:p>
    <w:p w14:paraId="18FE4997"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Familiarity with root cause analysis and corrective action processes</w:t>
      </w:r>
    </w:p>
    <w:p w14:paraId="6E59F7F9"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Foundational knowledge of AS9100 and First Article Inspection; deeper expertise can be developed on the job</w:t>
      </w:r>
    </w:p>
    <w:p w14:paraId="0C8B0EA9"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Hands-on, solutions-oriented mindset with strong attention to detail</w:t>
      </w:r>
    </w:p>
    <w:p w14:paraId="4DBE1EF8"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Effective communicator with the ability to work across engineering, production, and customer-facing contexts</w:t>
      </w:r>
    </w:p>
    <w:p w14:paraId="11B6E511"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Proficient in Microsoft Office (Excel, Word, PowerPoint)</w:t>
      </w:r>
    </w:p>
    <w:p w14:paraId="307E6FE7" w14:textId="77777777" w:rsidR="00BD6CE4" w:rsidRPr="00BD6CE4" w:rsidRDefault="00000000" w:rsidP="00BD6CE4">
      <w:pPr>
        <w:pStyle w:val="NormalWeb"/>
        <w:spacing w:before="67"/>
        <w:ind w:right="72"/>
        <w:rPr>
          <w:color w:val="EE0000"/>
        </w:rPr>
      </w:pPr>
      <w:r>
        <w:rPr>
          <w:color w:val="EE0000"/>
        </w:rPr>
        <w:pict w14:anchorId="3FD104A5">
          <v:rect id="_x0000_i1027" style="width:0;height:1.5pt" o:hralign="center" o:hrstd="t" o:hr="t" fillcolor="#a0a0a0" stroked="f"/>
        </w:pict>
      </w:r>
    </w:p>
    <w:p w14:paraId="7D97C9A1" w14:textId="77777777" w:rsidR="00BD6CE4" w:rsidRPr="00B21911" w:rsidRDefault="00BD6CE4" w:rsidP="00BD6CE4">
      <w:pPr>
        <w:pStyle w:val="NormalWeb"/>
        <w:spacing w:before="67" w:beforeAutospacing="0" w:after="0" w:afterAutospacing="0"/>
        <w:ind w:right="72"/>
        <w:rPr>
          <w:rFonts w:asciiTheme="minorHAnsi" w:eastAsiaTheme="minorHAnsi" w:hAnsiTheme="minorHAnsi" w:cstheme="minorBidi"/>
          <w:b/>
          <w:bCs/>
          <w:sz w:val="28"/>
          <w:szCs w:val="28"/>
          <w:u w:val="single"/>
        </w:rPr>
      </w:pPr>
      <w:r w:rsidRPr="00B21911">
        <w:rPr>
          <w:rFonts w:asciiTheme="minorHAnsi" w:eastAsiaTheme="minorHAnsi" w:hAnsiTheme="minorHAnsi" w:cstheme="minorBidi"/>
          <w:b/>
          <w:bCs/>
          <w:sz w:val="28"/>
          <w:szCs w:val="28"/>
          <w:u w:val="single"/>
        </w:rPr>
        <w:t>Minimum Qualifications</w:t>
      </w:r>
    </w:p>
    <w:p w14:paraId="431F2817"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proofErr w:type="gramStart"/>
      <w:r w:rsidRPr="00B21911">
        <w:rPr>
          <w:rFonts w:asciiTheme="minorHAnsi" w:eastAsiaTheme="minorHAnsi" w:hAnsiTheme="minorHAnsi" w:cstheme="minorBidi"/>
          <w:sz w:val="22"/>
          <w:szCs w:val="22"/>
        </w:rPr>
        <w:t>Bachelor's degree in Mechanical Engineering</w:t>
      </w:r>
      <w:proofErr w:type="gramEnd"/>
      <w:r w:rsidRPr="00B21911">
        <w:rPr>
          <w:rFonts w:asciiTheme="minorHAnsi" w:eastAsiaTheme="minorHAnsi" w:hAnsiTheme="minorHAnsi" w:cstheme="minorBidi"/>
          <w:sz w:val="22"/>
          <w:szCs w:val="22"/>
        </w:rPr>
        <w:t>, Manufacturing Engineering, or a related technical field</w:t>
      </w:r>
    </w:p>
    <w:p w14:paraId="1D51C4E9"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3+ years of experience in a manufacturing engineering role, preferably in composites or aerospace</w:t>
      </w:r>
    </w:p>
    <w:p w14:paraId="64FBEE37"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3+ years of CAD/solid modeling experience (SolidWorks preferred)</w:t>
      </w:r>
    </w:p>
    <w:p w14:paraId="2FEEB070"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Strong understanding of GD&amp;T; advanced on-the-job training available</w:t>
      </w:r>
    </w:p>
    <w:p w14:paraId="72F38736"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Familiarity with composite materials, processes, and aerospace product requirements</w:t>
      </w:r>
    </w:p>
    <w:p w14:paraId="03970A3F"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Exposure to AS9100 environments preferred but not required</w:t>
      </w:r>
    </w:p>
    <w:p w14:paraId="5470CE74"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Self-starter with strong analytical and problem-solving skills who works well independently and within a team</w:t>
      </w:r>
    </w:p>
    <w:p w14:paraId="06AD217E" w14:textId="77777777" w:rsidR="00BD6CE4" w:rsidRPr="00B21911" w:rsidRDefault="00BD6CE4" w:rsidP="00BD6CE4">
      <w:pPr>
        <w:pStyle w:val="NormalWeb"/>
        <w:numPr>
          <w:ilvl w:val="0"/>
          <w:numId w:val="8"/>
        </w:numPr>
        <w:spacing w:before="67" w:beforeAutospacing="0" w:after="0" w:afterAutospacing="0"/>
        <w:ind w:right="432"/>
        <w:rPr>
          <w:rFonts w:asciiTheme="minorHAnsi" w:eastAsiaTheme="minorHAnsi" w:hAnsiTheme="minorHAnsi" w:cstheme="minorBidi"/>
          <w:sz w:val="22"/>
          <w:szCs w:val="22"/>
        </w:rPr>
      </w:pPr>
      <w:r w:rsidRPr="00B21911">
        <w:rPr>
          <w:rFonts w:asciiTheme="minorHAnsi" w:eastAsiaTheme="minorHAnsi" w:hAnsiTheme="minorHAnsi" w:cstheme="minorBidi"/>
          <w:sz w:val="22"/>
          <w:szCs w:val="22"/>
        </w:rPr>
        <w:t>Eligible candidates must be a U.S. citizen, U.S. national, lawfully admitted permanent resident, or otherwise eligible U.S. person</w:t>
      </w:r>
    </w:p>
    <w:p w14:paraId="7886B6F7" w14:textId="77777777" w:rsidR="00BD6CE4" w:rsidRPr="00B21911" w:rsidRDefault="00BD6CE4" w:rsidP="00BD6CE4">
      <w:pPr>
        <w:pStyle w:val="NormalWeb"/>
        <w:spacing w:before="67" w:beforeAutospacing="0" w:after="0" w:afterAutospacing="0"/>
        <w:ind w:right="72"/>
        <w:rPr>
          <w:rFonts w:asciiTheme="minorHAnsi" w:eastAsiaTheme="minorHAnsi" w:hAnsiTheme="minorHAnsi" w:cstheme="minorBidi"/>
          <w:sz w:val="22"/>
          <w:szCs w:val="22"/>
        </w:rPr>
      </w:pPr>
    </w:p>
    <w:p w14:paraId="77255C2B" w14:textId="6F4DDC2C" w:rsidR="007A5D74" w:rsidRDefault="007A5D74" w:rsidP="007A5D74">
      <w:pPr>
        <w:spacing w:after="0" w:line="240" w:lineRule="auto"/>
        <w:jc w:val="both"/>
      </w:pPr>
    </w:p>
    <w:p w14:paraId="19047C3F" w14:textId="77777777" w:rsidR="007A5D74" w:rsidRPr="009D0919" w:rsidRDefault="007A5D74" w:rsidP="007A5D74">
      <w:pPr>
        <w:spacing w:after="0" w:line="240" w:lineRule="auto"/>
        <w:jc w:val="both"/>
      </w:pPr>
    </w:p>
    <w:p w14:paraId="554E2714" w14:textId="77777777" w:rsidR="007A5D74" w:rsidRPr="007A5D74" w:rsidRDefault="007A5D74" w:rsidP="007A5D74">
      <w:pPr>
        <w:pStyle w:val="Heading2"/>
        <w:rPr>
          <w:i/>
          <w:sz w:val="20"/>
          <w:szCs w:val="20"/>
        </w:rPr>
      </w:pPr>
      <w:r w:rsidRPr="007A5D74">
        <w:rPr>
          <w:i/>
          <w:sz w:val="20"/>
          <w:szCs w:val="20"/>
        </w:rPr>
        <w:t>Note</w:t>
      </w:r>
    </w:p>
    <w:p w14:paraId="799D1A92" w14:textId="5B20FE33" w:rsidR="000359CD"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p w14:paraId="1BC4C6FE" w14:textId="6712B74B" w:rsidR="00944ED4" w:rsidRDefault="00944ED4" w:rsidP="00EE2E00">
      <w:pPr>
        <w:rPr>
          <w:i/>
          <w:sz w:val="18"/>
          <w:szCs w:val="18"/>
        </w:rPr>
      </w:pPr>
    </w:p>
    <w:p w14:paraId="540E9ADA" w14:textId="4F577888" w:rsidR="00944ED4" w:rsidRDefault="00944ED4" w:rsidP="00EE2E00">
      <w:pPr>
        <w:rPr>
          <w:i/>
          <w:sz w:val="18"/>
          <w:szCs w:val="18"/>
        </w:rPr>
      </w:pPr>
    </w:p>
    <w:p w14:paraId="69B7E35A" w14:textId="1E3C1EF3" w:rsidR="00944ED4" w:rsidRDefault="00944ED4" w:rsidP="00EE2E00">
      <w:pPr>
        <w:rPr>
          <w:i/>
          <w:sz w:val="18"/>
          <w:szCs w:val="18"/>
        </w:rPr>
      </w:pPr>
    </w:p>
    <w:p w14:paraId="037C10B8" w14:textId="499A1E69" w:rsidR="00944ED4" w:rsidRDefault="00944ED4" w:rsidP="00EE2E00">
      <w:pPr>
        <w:rPr>
          <w:i/>
          <w:sz w:val="18"/>
          <w:szCs w:val="18"/>
        </w:rPr>
      </w:pPr>
    </w:p>
    <w:p w14:paraId="388D8B7F" w14:textId="292D4973" w:rsidR="00944ED4" w:rsidRDefault="00944ED4" w:rsidP="00EE2E00">
      <w:pPr>
        <w:rPr>
          <w:i/>
          <w:sz w:val="18"/>
          <w:szCs w:val="18"/>
        </w:rPr>
      </w:pPr>
    </w:p>
    <w:p w14:paraId="4967911A" w14:textId="77777777" w:rsidR="00944ED4" w:rsidRDefault="00944ED4" w:rsidP="00EE2E00">
      <w:pPr>
        <w:rPr>
          <w:i/>
          <w:sz w:val="18"/>
          <w:szCs w:val="18"/>
        </w:rPr>
      </w:pPr>
    </w:p>
    <w:p w14:paraId="0242DAD6" w14:textId="59D1EF6D" w:rsidR="00944ED4" w:rsidRDefault="00944ED4" w:rsidP="00EE2E00">
      <w:pPr>
        <w:rPr>
          <w:i/>
          <w:sz w:val="18"/>
          <w:szCs w:val="18"/>
        </w:rPr>
      </w:pPr>
    </w:p>
    <w:p w14:paraId="65DAFE77" w14:textId="59ED0AE6" w:rsidR="00944ED4" w:rsidRDefault="00944ED4" w:rsidP="00EE2E00">
      <w:pPr>
        <w:rPr>
          <w:b/>
          <w:bCs/>
          <w:sz w:val="28"/>
          <w:szCs w:val="28"/>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944ED4" w:rsidRPr="00F57D87" w14:paraId="1CC3EC88" w14:textId="77777777" w:rsidTr="0063115B">
        <w:trPr>
          <w:cantSplit/>
        </w:trPr>
        <w:tc>
          <w:tcPr>
            <w:tcW w:w="10525" w:type="dxa"/>
            <w:gridSpan w:val="4"/>
            <w:shd w:val="pct12" w:color="auto" w:fill="auto"/>
          </w:tcPr>
          <w:p w14:paraId="16B0EEC0" w14:textId="1D3C87DD" w:rsidR="00944ED4" w:rsidRPr="00F57D87" w:rsidRDefault="00944ED4" w:rsidP="0063115B">
            <w:pPr>
              <w:rPr>
                <w:rFonts w:ascii="Arial" w:hAnsi="Arial" w:cs="Arial"/>
                <w:b/>
                <w:bCs/>
                <w:sz w:val="24"/>
                <w:szCs w:val="24"/>
              </w:rPr>
            </w:pPr>
            <w:r w:rsidRPr="00F57D87">
              <w:rPr>
                <w:rFonts w:ascii="Arial" w:hAnsi="Arial" w:cs="Arial"/>
                <w:b/>
                <w:sz w:val="24"/>
                <w:szCs w:val="24"/>
              </w:rPr>
              <w:t xml:space="preserve">Reviewed and </w:t>
            </w:r>
            <w:proofErr w:type="gramStart"/>
            <w:r w:rsidRPr="00F57D87">
              <w:rPr>
                <w:rFonts w:ascii="Arial" w:hAnsi="Arial" w:cs="Arial"/>
                <w:b/>
                <w:sz w:val="24"/>
                <w:szCs w:val="24"/>
              </w:rPr>
              <w:t>Approved</w:t>
            </w:r>
            <w:proofErr w:type="gramEnd"/>
            <w:r w:rsidRPr="00F57D87">
              <w:rPr>
                <w:rFonts w:ascii="Arial" w:hAnsi="Arial" w:cs="Arial"/>
                <w:b/>
                <w:sz w:val="24"/>
                <w:szCs w:val="24"/>
              </w:rPr>
              <w:t xml:space="preserve"> by: </w:t>
            </w:r>
            <w:r>
              <w:rPr>
                <w:rFonts w:ascii="Arial" w:hAnsi="Arial" w:cs="Arial"/>
                <w:b/>
                <w:sz w:val="24"/>
                <w:szCs w:val="24"/>
              </w:rPr>
              <w:t>Controller</w:t>
            </w:r>
          </w:p>
        </w:tc>
      </w:tr>
      <w:tr w:rsidR="00944ED4" w:rsidRPr="00F57D87" w14:paraId="2FA84F5A"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2355DA66" w14:textId="77777777" w:rsidR="00944ED4" w:rsidRPr="00F57D87" w:rsidRDefault="00944ED4" w:rsidP="0063115B">
            <w:pPr>
              <w:rPr>
                <w:rFonts w:ascii="Arial" w:hAnsi="Arial" w:cs="Arial"/>
                <w:b/>
                <w:sz w:val="24"/>
                <w:szCs w:val="24"/>
              </w:rPr>
            </w:pPr>
            <w:r w:rsidRPr="00F57D87">
              <w:rPr>
                <w:rFonts w:ascii="Arial" w:hAnsi="Arial" w:cs="Arial"/>
                <w:b/>
                <w:sz w:val="24"/>
                <w:szCs w:val="24"/>
              </w:rPr>
              <w:br w:type="page"/>
              <w:t>Revision History:</w:t>
            </w:r>
          </w:p>
        </w:tc>
      </w:tr>
      <w:tr w:rsidR="00944ED4" w:rsidRPr="00F57D87" w14:paraId="05A721AD"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66F8F06E" w14:textId="77777777" w:rsidR="00944ED4" w:rsidRPr="00F57D87" w:rsidRDefault="00944ED4" w:rsidP="0063115B">
            <w:pPr>
              <w:rPr>
                <w:rFonts w:ascii="Arial" w:hAnsi="Arial" w:cs="Arial"/>
                <w:b/>
                <w:sz w:val="24"/>
                <w:szCs w:val="24"/>
              </w:rPr>
            </w:pPr>
            <w:r w:rsidRPr="00F57D87">
              <w:rPr>
                <w:rFonts w:ascii="Arial" w:hAnsi="Arial" w:cs="Arial"/>
                <w:b/>
                <w:sz w:val="24"/>
                <w:szCs w:val="24"/>
              </w:rPr>
              <w:t>Rev</w:t>
            </w:r>
          </w:p>
        </w:tc>
        <w:tc>
          <w:tcPr>
            <w:tcW w:w="6323" w:type="dxa"/>
            <w:tcBorders>
              <w:top w:val="single" w:sz="6" w:space="0" w:color="auto"/>
              <w:left w:val="single" w:sz="6" w:space="0" w:color="auto"/>
              <w:right w:val="single" w:sz="6" w:space="0" w:color="auto"/>
            </w:tcBorders>
            <w:shd w:val="clear" w:color="auto" w:fill="D9D9D9"/>
          </w:tcPr>
          <w:p w14:paraId="772CA9C3" w14:textId="77777777" w:rsidR="00944ED4" w:rsidRPr="00F57D87" w:rsidRDefault="00944ED4" w:rsidP="0063115B">
            <w:pPr>
              <w:pStyle w:val="Heading2"/>
              <w:spacing w:after="120"/>
              <w:rPr>
                <w:rFonts w:ascii="Arial" w:hAnsi="Arial" w:cs="Arial"/>
              </w:rPr>
            </w:pPr>
            <w:r w:rsidRPr="00F57D87">
              <w:rPr>
                <w:rFonts w:ascii="Arial" w:hAnsi="Arial" w:cs="Arial"/>
              </w:rPr>
              <w:t>Summary of Changes:</w:t>
            </w:r>
          </w:p>
        </w:tc>
        <w:tc>
          <w:tcPr>
            <w:tcW w:w="1597" w:type="dxa"/>
            <w:tcBorders>
              <w:top w:val="single" w:sz="6" w:space="0" w:color="auto"/>
              <w:left w:val="single" w:sz="6" w:space="0" w:color="auto"/>
              <w:right w:val="single" w:sz="6" w:space="0" w:color="auto"/>
            </w:tcBorders>
            <w:shd w:val="clear" w:color="auto" w:fill="D9D9D9"/>
          </w:tcPr>
          <w:p w14:paraId="07799D12" w14:textId="77777777" w:rsidR="00944ED4" w:rsidRPr="00F57D87" w:rsidRDefault="00944ED4" w:rsidP="0063115B">
            <w:pPr>
              <w:rPr>
                <w:rFonts w:ascii="Arial" w:hAnsi="Arial" w:cs="Arial"/>
                <w:b/>
                <w:sz w:val="24"/>
                <w:szCs w:val="24"/>
              </w:rPr>
            </w:pPr>
            <w:r w:rsidRPr="00F57D87">
              <w:rPr>
                <w:rFonts w:ascii="Arial" w:hAnsi="Arial" w:cs="Arial"/>
                <w:b/>
                <w:sz w:val="24"/>
                <w:szCs w:val="24"/>
              </w:rPr>
              <w:t>Approver(s) initials:</w:t>
            </w:r>
          </w:p>
        </w:tc>
        <w:tc>
          <w:tcPr>
            <w:tcW w:w="1710" w:type="dxa"/>
            <w:tcBorders>
              <w:top w:val="single" w:sz="6" w:space="0" w:color="auto"/>
              <w:left w:val="single" w:sz="6" w:space="0" w:color="auto"/>
              <w:right w:val="single" w:sz="6" w:space="0" w:color="auto"/>
            </w:tcBorders>
            <w:shd w:val="clear" w:color="auto" w:fill="D9D9D9"/>
          </w:tcPr>
          <w:p w14:paraId="5F8B7F7F" w14:textId="77777777" w:rsidR="00944ED4" w:rsidRPr="00F57D87" w:rsidRDefault="00944ED4" w:rsidP="0063115B">
            <w:pPr>
              <w:rPr>
                <w:rFonts w:ascii="Arial" w:hAnsi="Arial" w:cs="Arial"/>
                <w:b/>
                <w:sz w:val="24"/>
                <w:szCs w:val="24"/>
              </w:rPr>
            </w:pPr>
            <w:r w:rsidRPr="00F57D87">
              <w:rPr>
                <w:rFonts w:ascii="Arial" w:hAnsi="Arial" w:cs="Arial"/>
                <w:b/>
                <w:sz w:val="24"/>
                <w:szCs w:val="24"/>
              </w:rPr>
              <w:t>Date:</w:t>
            </w:r>
          </w:p>
        </w:tc>
      </w:tr>
      <w:tr w:rsidR="00944ED4" w:rsidRPr="00F57D87" w14:paraId="6D8D419D"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77C3AAF5" w14:textId="77777777" w:rsidR="00944ED4" w:rsidRPr="00F57D87" w:rsidRDefault="00944ED4" w:rsidP="0063115B">
            <w:pPr>
              <w:rPr>
                <w:rFonts w:ascii="Arial" w:hAnsi="Arial" w:cs="Arial"/>
                <w:sz w:val="24"/>
                <w:szCs w:val="24"/>
              </w:rPr>
            </w:pPr>
            <w:r w:rsidRPr="00F57D87">
              <w:rPr>
                <w:rFonts w:ascii="Arial" w:hAnsi="Arial" w:cs="Arial"/>
                <w:sz w:val="24"/>
                <w:szCs w:val="24"/>
              </w:rPr>
              <w:t>1.0</w:t>
            </w:r>
          </w:p>
        </w:tc>
        <w:tc>
          <w:tcPr>
            <w:tcW w:w="6323" w:type="dxa"/>
            <w:tcBorders>
              <w:top w:val="single" w:sz="6" w:space="0" w:color="auto"/>
              <w:left w:val="single" w:sz="6" w:space="0" w:color="auto"/>
              <w:bottom w:val="single" w:sz="6" w:space="0" w:color="auto"/>
              <w:right w:val="single" w:sz="6" w:space="0" w:color="auto"/>
            </w:tcBorders>
          </w:tcPr>
          <w:p w14:paraId="2882734A" w14:textId="77777777" w:rsidR="00944ED4" w:rsidRPr="00F57D87" w:rsidRDefault="00944ED4" w:rsidP="0063115B">
            <w:pPr>
              <w:rPr>
                <w:rFonts w:ascii="Arial" w:hAnsi="Arial" w:cs="Arial"/>
                <w:sz w:val="24"/>
                <w:szCs w:val="24"/>
              </w:rPr>
            </w:pPr>
            <w:r w:rsidRPr="00F57D87">
              <w:rPr>
                <w:rFonts w:ascii="Arial" w:hAnsi="Arial" w:cs="Arial"/>
                <w:sz w:val="24"/>
                <w:szCs w:val="24"/>
              </w:rPr>
              <w:t>Original release</w:t>
            </w:r>
          </w:p>
        </w:tc>
        <w:tc>
          <w:tcPr>
            <w:tcW w:w="1597" w:type="dxa"/>
            <w:tcBorders>
              <w:top w:val="single" w:sz="6" w:space="0" w:color="auto"/>
              <w:left w:val="single" w:sz="6" w:space="0" w:color="auto"/>
              <w:bottom w:val="single" w:sz="6" w:space="0" w:color="auto"/>
              <w:right w:val="single" w:sz="6" w:space="0" w:color="auto"/>
            </w:tcBorders>
          </w:tcPr>
          <w:p w14:paraId="2F8DA225" w14:textId="27BD9737" w:rsidR="00944ED4" w:rsidRPr="00F57D87" w:rsidRDefault="00944ED4" w:rsidP="0063115B">
            <w:pPr>
              <w:rPr>
                <w:rFonts w:ascii="Arial" w:hAnsi="Arial" w:cs="Arial"/>
                <w:sz w:val="24"/>
                <w:szCs w:val="24"/>
              </w:rPr>
            </w:pPr>
            <w:r>
              <w:rPr>
                <w:rFonts w:ascii="Arial" w:hAnsi="Arial" w:cs="Arial"/>
                <w:sz w:val="24"/>
                <w:szCs w:val="24"/>
              </w:rPr>
              <w:t>DM</w:t>
            </w:r>
          </w:p>
        </w:tc>
        <w:tc>
          <w:tcPr>
            <w:tcW w:w="1710" w:type="dxa"/>
            <w:tcBorders>
              <w:top w:val="single" w:sz="6" w:space="0" w:color="auto"/>
              <w:left w:val="single" w:sz="6" w:space="0" w:color="auto"/>
              <w:bottom w:val="single" w:sz="6" w:space="0" w:color="auto"/>
              <w:right w:val="single" w:sz="6" w:space="0" w:color="auto"/>
            </w:tcBorders>
          </w:tcPr>
          <w:p w14:paraId="67922B1F" w14:textId="41A24555" w:rsidR="00944ED4" w:rsidRPr="00F57D87" w:rsidRDefault="00944ED4" w:rsidP="0063115B">
            <w:pPr>
              <w:rPr>
                <w:rFonts w:ascii="Arial" w:hAnsi="Arial" w:cs="Arial"/>
                <w:sz w:val="24"/>
                <w:szCs w:val="24"/>
              </w:rPr>
            </w:pPr>
            <w:r>
              <w:rPr>
                <w:rFonts w:ascii="Arial" w:hAnsi="Arial" w:cs="Arial"/>
                <w:sz w:val="24"/>
                <w:szCs w:val="24"/>
              </w:rPr>
              <w:t>1/22/2021</w:t>
            </w:r>
          </w:p>
        </w:tc>
      </w:tr>
      <w:tr w:rsidR="00944ED4" w:rsidRPr="00F57D87" w14:paraId="081FCCBB"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5F1B1FD1" w14:textId="18639E0D" w:rsidR="00944ED4" w:rsidRPr="00F57D87" w:rsidRDefault="00B21911" w:rsidP="0063115B">
            <w:pPr>
              <w:rPr>
                <w:rFonts w:ascii="Arial" w:hAnsi="Arial" w:cs="Arial"/>
                <w:sz w:val="24"/>
                <w:szCs w:val="24"/>
              </w:rPr>
            </w:pPr>
            <w:r>
              <w:rPr>
                <w:rFonts w:ascii="Arial" w:hAnsi="Arial" w:cs="Arial"/>
                <w:sz w:val="24"/>
                <w:szCs w:val="24"/>
              </w:rPr>
              <w:t>2.0</w:t>
            </w:r>
          </w:p>
        </w:tc>
        <w:tc>
          <w:tcPr>
            <w:tcW w:w="6323" w:type="dxa"/>
            <w:tcBorders>
              <w:top w:val="single" w:sz="6" w:space="0" w:color="auto"/>
              <w:left w:val="single" w:sz="6" w:space="0" w:color="auto"/>
              <w:bottom w:val="single" w:sz="6" w:space="0" w:color="auto"/>
              <w:right w:val="single" w:sz="6" w:space="0" w:color="auto"/>
            </w:tcBorders>
          </w:tcPr>
          <w:p w14:paraId="2EA07177" w14:textId="65AF53B1" w:rsidR="00944ED4" w:rsidRPr="00F57D87" w:rsidRDefault="00B21911" w:rsidP="0063115B">
            <w:pPr>
              <w:rPr>
                <w:rFonts w:ascii="Arial" w:hAnsi="Arial" w:cs="Arial"/>
                <w:sz w:val="24"/>
                <w:szCs w:val="24"/>
              </w:rPr>
            </w:pPr>
            <w:r>
              <w:rPr>
                <w:rFonts w:ascii="Arial" w:hAnsi="Arial" w:cs="Arial"/>
                <w:sz w:val="24"/>
                <w:szCs w:val="24"/>
              </w:rPr>
              <w:t>Update</w:t>
            </w:r>
          </w:p>
        </w:tc>
        <w:tc>
          <w:tcPr>
            <w:tcW w:w="1597" w:type="dxa"/>
            <w:tcBorders>
              <w:top w:val="single" w:sz="6" w:space="0" w:color="auto"/>
              <w:left w:val="single" w:sz="6" w:space="0" w:color="auto"/>
              <w:bottom w:val="single" w:sz="6" w:space="0" w:color="auto"/>
              <w:right w:val="single" w:sz="6" w:space="0" w:color="auto"/>
            </w:tcBorders>
          </w:tcPr>
          <w:p w14:paraId="5C2DA238" w14:textId="2178EBD3" w:rsidR="00944ED4" w:rsidRPr="00F57D87" w:rsidRDefault="00B21911" w:rsidP="0063115B">
            <w:pPr>
              <w:rPr>
                <w:rFonts w:ascii="Arial" w:hAnsi="Arial" w:cs="Arial"/>
                <w:sz w:val="24"/>
                <w:szCs w:val="24"/>
              </w:rPr>
            </w:pPr>
            <w:r>
              <w:rPr>
                <w:rFonts w:ascii="Arial" w:hAnsi="Arial" w:cs="Arial"/>
                <w:sz w:val="24"/>
                <w:szCs w:val="24"/>
              </w:rPr>
              <w:t>DM, JW, BM</w:t>
            </w:r>
          </w:p>
        </w:tc>
        <w:tc>
          <w:tcPr>
            <w:tcW w:w="1710" w:type="dxa"/>
            <w:tcBorders>
              <w:top w:val="single" w:sz="6" w:space="0" w:color="auto"/>
              <w:left w:val="single" w:sz="6" w:space="0" w:color="auto"/>
              <w:bottom w:val="single" w:sz="6" w:space="0" w:color="auto"/>
              <w:right w:val="single" w:sz="6" w:space="0" w:color="auto"/>
            </w:tcBorders>
          </w:tcPr>
          <w:p w14:paraId="5DB51CD4" w14:textId="64B935C3" w:rsidR="00944ED4" w:rsidRPr="00F57D87" w:rsidRDefault="00B21911" w:rsidP="0063115B">
            <w:pPr>
              <w:rPr>
                <w:rFonts w:ascii="Arial" w:hAnsi="Arial" w:cs="Arial"/>
                <w:sz w:val="24"/>
                <w:szCs w:val="24"/>
              </w:rPr>
            </w:pPr>
            <w:r>
              <w:rPr>
                <w:rFonts w:ascii="Arial" w:hAnsi="Arial" w:cs="Arial"/>
                <w:sz w:val="24"/>
                <w:szCs w:val="24"/>
              </w:rPr>
              <w:t>4/20/2026</w:t>
            </w:r>
          </w:p>
        </w:tc>
      </w:tr>
    </w:tbl>
    <w:p w14:paraId="75C80D3E" w14:textId="77777777" w:rsidR="00944ED4" w:rsidRPr="000359CD" w:rsidRDefault="00944ED4" w:rsidP="00EE2E00">
      <w:pPr>
        <w:rPr>
          <w:b/>
          <w:bCs/>
          <w:sz w:val="28"/>
          <w:szCs w:val="28"/>
        </w:rPr>
      </w:pPr>
    </w:p>
    <w:sectPr w:rsidR="00944ED4" w:rsidRPr="000359CD"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886C" w14:textId="77777777" w:rsidR="00914B13" w:rsidRDefault="00914B13" w:rsidP="004815F2">
      <w:pPr>
        <w:spacing w:after="0" w:line="240" w:lineRule="auto"/>
      </w:pPr>
      <w:r>
        <w:separator/>
      </w:r>
    </w:p>
  </w:endnote>
  <w:endnote w:type="continuationSeparator" w:id="0">
    <w:p w14:paraId="594AE94A" w14:textId="77777777" w:rsidR="00914B13" w:rsidRDefault="00914B13"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FBF1" w14:textId="77777777" w:rsidR="00914B13" w:rsidRDefault="00914B13" w:rsidP="004815F2">
      <w:pPr>
        <w:spacing w:after="0" w:line="240" w:lineRule="auto"/>
      </w:pPr>
      <w:r>
        <w:separator/>
      </w:r>
    </w:p>
  </w:footnote>
  <w:footnote w:type="continuationSeparator" w:id="0">
    <w:p w14:paraId="749206CA" w14:textId="77777777" w:rsidR="00914B13" w:rsidRDefault="00914B13"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944ED4" w:rsidRPr="00A64BB7" w14:paraId="236722F2" w14:textId="77777777" w:rsidTr="0063115B">
      <w:trPr>
        <w:trHeight w:val="442"/>
      </w:trPr>
      <w:tc>
        <w:tcPr>
          <w:tcW w:w="3505" w:type="dxa"/>
        </w:tcPr>
        <w:p w14:paraId="0112743A" w14:textId="77777777" w:rsidR="00944ED4" w:rsidRPr="00A64BB7" w:rsidRDefault="00944ED4" w:rsidP="00944ED4">
          <w:pPr>
            <w:pStyle w:val="Header"/>
            <w:rPr>
              <w:rFonts w:ascii="Arial" w:hAnsi="Arial" w:cs="Arial"/>
            </w:rPr>
          </w:pPr>
          <w:r w:rsidRPr="00A64BB7">
            <w:rPr>
              <w:rFonts w:ascii="Arial" w:hAnsi="Arial" w:cs="Arial"/>
              <w:noProof/>
            </w:rPr>
            <w:drawing>
              <wp:inline distT="0" distB="0" distL="0" distR="0" wp14:anchorId="5525A8EA" wp14:editId="20CDEA62">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3C0192BD" w14:textId="77777777" w:rsidR="00944ED4" w:rsidRPr="00A64BB7" w:rsidRDefault="00944ED4" w:rsidP="00944ED4">
          <w:pPr>
            <w:pStyle w:val="DocumentTitle"/>
            <w:rPr>
              <w:rFonts w:ascii="Arial" w:hAnsi="Arial" w:cs="Arial"/>
            </w:rPr>
          </w:pPr>
          <w:r>
            <w:rPr>
              <w:rFonts w:ascii="Arial" w:hAnsi="Arial" w:cs="Arial"/>
            </w:rPr>
            <w:t>AF-04 Job Description</w:t>
          </w:r>
        </w:p>
      </w:tc>
    </w:tr>
    <w:tr w:rsidR="00944ED4" w:rsidRPr="00A64BB7" w14:paraId="208CD074" w14:textId="77777777" w:rsidTr="0063115B">
      <w:tc>
        <w:tcPr>
          <w:tcW w:w="3505" w:type="dxa"/>
          <w:tcBorders>
            <w:bottom w:val="single" w:sz="4" w:space="0" w:color="auto"/>
          </w:tcBorders>
        </w:tcPr>
        <w:p w14:paraId="46B46B64" w14:textId="6D5F7644" w:rsidR="00944ED4" w:rsidRPr="00A64BB7" w:rsidRDefault="00944ED4" w:rsidP="00944ED4">
          <w:pPr>
            <w:pStyle w:val="Header"/>
            <w:rPr>
              <w:rFonts w:ascii="Arial" w:hAnsi="Arial" w:cs="Arial"/>
              <w:sz w:val="24"/>
              <w:szCs w:val="24"/>
            </w:rPr>
          </w:pPr>
          <w:r w:rsidRPr="00A64BB7">
            <w:rPr>
              <w:rFonts w:ascii="Arial" w:hAnsi="Arial" w:cs="Arial"/>
              <w:sz w:val="24"/>
              <w:szCs w:val="24"/>
            </w:rPr>
            <w:t xml:space="preserve">Rev: </w:t>
          </w:r>
          <w:r w:rsidR="004E5115">
            <w:rPr>
              <w:rFonts w:ascii="Arial" w:hAnsi="Arial" w:cs="Arial"/>
              <w:sz w:val="24"/>
              <w:szCs w:val="24"/>
            </w:rPr>
            <w:t>2</w:t>
          </w:r>
          <w:r>
            <w:rPr>
              <w:rFonts w:ascii="Arial" w:hAnsi="Arial" w:cs="Arial"/>
              <w:sz w:val="24"/>
              <w:szCs w:val="24"/>
            </w:rPr>
            <w:t>.0</w:t>
          </w:r>
        </w:p>
      </w:tc>
      <w:tc>
        <w:tcPr>
          <w:tcW w:w="7295" w:type="dxa"/>
          <w:tcBorders>
            <w:bottom w:val="single" w:sz="4" w:space="0" w:color="auto"/>
          </w:tcBorders>
        </w:tcPr>
        <w:p w14:paraId="1288AE21" w14:textId="397950B7" w:rsidR="00944ED4" w:rsidRPr="00A64BB7" w:rsidRDefault="00944ED4" w:rsidP="00944ED4">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4E5115">
            <w:rPr>
              <w:rFonts w:ascii="Arial" w:hAnsi="Arial" w:cs="Arial"/>
              <w:sz w:val="24"/>
              <w:szCs w:val="24"/>
            </w:rPr>
            <w:t>4</w:t>
          </w:r>
          <w:r>
            <w:rPr>
              <w:rFonts w:ascii="Arial" w:hAnsi="Arial" w:cs="Arial"/>
              <w:sz w:val="24"/>
              <w:szCs w:val="24"/>
            </w:rPr>
            <w:t>/2</w:t>
          </w:r>
          <w:r w:rsidR="004E5115">
            <w:rPr>
              <w:rFonts w:ascii="Arial" w:hAnsi="Arial" w:cs="Arial"/>
              <w:sz w:val="24"/>
              <w:szCs w:val="24"/>
            </w:rPr>
            <w:t>0</w:t>
          </w:r>
          <w:r>
            <w:rPr>
              <w:rFonts w:ascii="Arial" w:hAnsi="Arial" w:cs="Arial"/>
              <w:sz w:val="24"/>
              <w:szCs w:val="24"/>
            </w:rPr>
            <w:t>/20</w:t>
          </w:r>
          <w:r w:rsidR="004E5115">
            <w:rPr>
              <w:rFonts w:ascii="Arial" w:hAnsi="Arial" w:cs="Arial"/>
              <w:sz w:val="24"/>
              <w:szCs w:val="24"/>
            </w:rPr>
            <w:t>26</w:t>
          </w:r>
        </w:p>
      </w:tc>
    </w:tr>
  </w:tbl>
  <w:p w14:paraId="633FFE6E" w14:textId="77777777" w:rsidR="004815F2" w:rsidRDefault="004815F2">
    <w:pPr>
      <w:pStyle w:val="Header"/>
    </w:pPr>
  </w:p>
  <w:p w14:paraId="54DC8651" w14:textId="2DF9D8A5"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w:t>
    </w:r>
    <w:r w:rsidR="0010541F" w:rsidRPr="00A436A6">
      <w:rPr>
        <w:i/>
      </w:rPr>
      <w:t xml:space="preserve">97031 </w:t>
    </w:r>
    <w:proofErr w:type="gramStart"/>
    <w:r w:rsidR="0010541F" w:rsidRPr="00A436A6">
      <w:rPr>
        <w:i/>
      </w:rPr>
      <w:t>|</w:t>
    </w:r>
    <w:r w:rsidRPr="00A436A6">
      <w:rPr>
        <w:i/>
      </w:rPr>
      <w:t xml:space="preserve">  (</w:t>
    </w:r>
    <w:proofErr w:type="gramEnd"/>
    <w:r w:rsidRPr="00A436A6">
      <w:rPr>
        <w:i/>
      </w:rPr>
      <w:t>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B80"/>
    <w:multiLevelType w:val="hybridMultilevel"/>
    <w:tmpl w:val="CD44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01E65"/>
    <w:multiLevelType w:val="hybridMultilevel"/>
    <w:tmpl w:val="A53ED90A"/>
    <w:lvl w:ilvl="0" w:tplc="87F2BE58">
      <w:numFmt w:val="bullet"/>
      <w:lvlText w:val="•"/>
      <w:lvlJc w:val="left"/>
      <w:pPr>
        <w:ind w:left="720" w:hanging="360"/>
      </w:pPr>
      <w:rPr>
        <w:rFonts w:ascii="Arial" w:eastAsia="Times New Roman" w:hAnsi="Arial"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84F24"/>
    <w:multiLevelType w:val="multilevel"/>
    <w:tmpl w:val="C684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31E47"/>
    <w:multiLevelType w:val="hybridMultilevel"/>
    <w:tmpl w:val="6DA86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B7853"/>
    <w:multiLevelType w:val="multilevel"/>
    <w:tmpl w:val="D274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D0832"/>
    <w:multiLevelType w:val="multilevel"/>
    <w:tmpl w:val="0D6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30F26"/>
    <w:multiLevelType w:val="multilevel"/>
    <w:tmpl w:val="9660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148411">
    <w:abstractNumId w:val="6"/>
  </w:num>
  <w:num w:numId="2" w16cid:durableId="1681396885">
    <w:abstractNumId w:val="1"/>
  </w:num>
  <w:num w:numId="3" w16cid:durableId="1033503584">
    <w:abstractNumId w:val="8"/>
  </w:num>
  <w:num w:numId="4" w16cid:durableId="1879974007">
    <w:abstractNumId w:val="2"/>
  </w:num>
  <w:num w:numId="5" w16cid:durableId="18550123">
    <w:abstractNumId w:val="0"/>
  </w:num>
  <w:num w:numId="6" w16cid:durableId="1226525448">
    <w:abstractNumId w:val="5"/>
  </w:num>
  <w:num w:numId="7" w16cid:durableId="601643909">
    <w:abstractNumId w:val="3"/>
  </w:num>
  <w:num w:numId="8" w16cid:durableId="589241326">
    <w:abstractNumId w:val="9"/>
  </w:num>
  <w:num w:numId="9" w16cid:durableId="1339693980">
    <w:abstractNumId w:val="4"/>
  </w:num>
  <w:num w:numId="10" w16cid:durableId="1867404198">
    <w:abstractNumId w:val="10"/>
  </w:num>
  <w:num w:numId="11" w16cid:durableId="1055009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117A9"/>
    <w:rsid w:val="000359CD"/>
    <w:rsid w:val="00092215"/>
    <w:rsid w:val="000F1FA7"/>
    <w:rsid w:val="000F6E17"/>
    <w:rsid w:val="0010541F"/>
    <w:rsid w:val="00115E3F"/>
    <w:rsid w:val="001A627E"/>
    <w:rsid w:val="001B0E7F"/>
    <w:rsid w:val="001F3454"/>
    <w:rsid w:val="00264510"/>
    <w:rsid w:val="00394627"/>
    <w:rsid w:val="003C7397"/>
    <w:rsid w:val="0042325B"/>
    <w:rsid w:val="004815F2"/>
    <w:rsid w:val="00485DFE"/>
    <w:rsid w:val="00493998"/>
    <w:rsid w:val="004E5115"/>
    <w:rsid w:val="00525579"/>
    <w:rsid w:val="00534EDA"/>
    <w:rsid w:val="0057640A"/>
    <w:rsid w:val="005E669E"/>
    <w:rsid w:val="005F46B0"/>
    <w:rsid w:val="006A4AE2"/>
    <w:rsid w:val="00737D06"/>
    <w:rsid w:val="007A0B25"/>
    <w:rsid w:val="007A5D74"/>
    <w:rsid w:val="00812ABE"/>
    <w:rsid w:val="0084562D"/>
    <w:rsid w:val="00852C90"/>
    <w:rsid w:val="00861094"/>
    <w:rsid w:val="008C5DE8"/>
    <w:rsid w:val="00912E87"/>
    <w:rsid w:val="00914B13"/>
    <w:rsid w:val="00944ED4"/>
    <w:rsid w:val="00961265"/>
    <w:rsid w:val="00995D88"/>
    <w:rsid w:val="009D0919"/>
    <w:rsid w:val="009F0DD4"/>
    <w:rsid w:val="00A15445"/>
    <w:rsid w:val="00A436A6"/>
    <w:rsid w:val="00A71380"/>
    <w:rsid w:val="00A81AE4"/>
    <w:rsid w:val="00AA5435"/>
    <w:rsid w:val="00AC2F14"/>
    <w:rsid w:val="00B21911"/>
    <w:rsid w:val="00B34EDF"/>
    <w:rsid w:val="00B66E18"/>
    <w:rsid w:val="00BB6F01"/>
    <w:rsid w:val="00BD6CE4"/>
    <w:rsid w:val="00C33922"/>
    <w:rsid w:val="00C731A8"/>
    <w:rsid w:val="00CB11BD"/>
    <w:rsid w:val="00CF2364"/>
    <w:rsid w:val="00D44ED4"/>
    <w:rsid w:val="00D576D5"/>
    <w:rsid w:val="00DA5AC2"/>
    <w:rsid w:val="00E33E04"/>
    <w:rsid w:val="00EE2E00"/>
    <w:rsid w:val="00F15E83"/>
    <w:rsid w:val="00F30669"/>
    <w:rsid w:val="00F56C18"/>
    <w:rsid w:val="00F95A5B"/>
    <w:rsid w:val="00FD2751"/>
    <w:rsid w:val="00FD4D61"/>
    <w:rsid w:val="00FE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styleId="NormalWeb">
    <w:name w:val="Normal (Web)"/>
    <w:basedOn w:val="Normal"/>
    <w:uiPriority w:val="99"/>
    <w:semiHidden/>
    <w:unhideWhenUsed/>
    <w:rsid w:val="001A62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Title">
    <w:name w:val="DocumentTitle"/>
    <w:basedOn w:val="Heading1"/>
    <w:qFormat/>
    <w:rsid w:val="00944ED4"/>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944E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7</cp:revision>
  <cp:lastPrinted>2020-02-14T19:12:00Z</cp:lastPrinted>
  <dcterms:created xsi:type="dcterms:W3CDTF">2026-04-20T18:39:00Z</dcterms:created>
  <dcterms:modified xsi:type="dcterms:W3CDTF">2026-04-20T18:57:00Z</dcterms:modified>
</cp:coreProperties>
</file>