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6B5F" w14:textId="77777777" w:rsidR="00903064" w:rsidRDefault="00DE0EC7">
      <w:r>
        <w:rPr>
          <w:noProof/>
        </w:rPr>
        <w:pict w14:anchorId="5334D27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margin-left:280.9pt;margin-top:8.4pt;width:3in;height:64.95pt;z-index:1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14:paraId="2E549A85" w14:textId="77777777" w:rsidR="00DE0EC7" w:rsidRDefault="00DE0EC7" w:rsidP="00DE0EC7">
                  <w:pPr>
                    <w:jc w:val="right"/>
                    <w:rPr>
                      <w:rFonts w:ascii="Calibri" w:hAnsi="Calibri"/>
                    </w:rPr>
                  </w:pPr>
                  <w:r w:rsidRPr="005B7F9C">
                    <w:rPr>
                      <w:rFonts w:ascii="Calibri" w:hAnsi="Calibri"/>
                    </w:rPr>
                    <w:t xml:space="preserve">George M. Sadka, M.D.  </w:t>
                  </w:r>
                </w:p>
                <w:p w14:paraId="7EB8A4DF" w14:textId="77777777" w:rsidR="00257262" w:rsidRDefault="00DE0EC7" w:rsidP="00DE0EC7">
                  <w:pPr>
                    <w:jc w:val="right"/>
                    <w:rPr>
                      <w:rFonts w:ascii="Calibri" w:hAnsi="Calibri"/>
                    </w:rPr>
                  </w:pPr>
                  <w:r w:rsidRPr="005B7F9C">
                    <w:rPr>
                      <w:rFonts w:ascii="Calibri" w:hAnsi="Calibri"/>
                    </w:rPr>
                    <w:t xml:space="preserve">  Stefano R. Carpenetti, D.O. </w:t>
                  </w:r>
                </w:p>
                <w:p w14:paraId="0C9A06EF" w14:textId="77777777" w:rsidR="00DE0EC7" w:rsidRPr="005B7F9C" w:rsidRDefault="00DE0EC7" w:rsidP="00DE0EC7">
                  <w:pPr>
                    <w:jc w:val="right"/>
                    <w:rPr>
                      <w:rFonts w:ascii="Calibri" w:hAnsi="Calibri"/>
                    </w:rPr>
                  </w:pPr>
                  <w:r w:rsidRPr="005B7F9C">
                    <w:rPr>
                      <w:rFonts w:ascii="Calibri" w:hAnsi="Calibri"/>
                    </w:rPr>
                    <w:t xml:space="preserve"> Melissa N. Randecker, O.D.</w:t>
                  </w:r>
                </w:p>
                <w:p w14:paraId="0C08C57C" w14:textId="77777777" w:rsidR="00DE0EC7" w:rsidRDefault="00DE0EC7" w:rsidP="00DE0EC7">
                  <w:pPr>
                    <w:jc w:val="right"/>
                  </w:pPr>
                </w:p>
              </w:txbxContent>
            </v:textbox>
            <w10:wrap type="square"/>
          </v:shape>
        </w:pict>
      </w:r>
      <w:r w:rsidR="00147A72" w:rsidRPr="00147A72">
        <w:pict w14:anchorId="2C7B40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75.75pt">
            <v:imagedata r:id="rId11" o:title="logo"/>
          </v:shape>
        </w:pict>
      </w:r>
    </w:p>
    <w:p w14:paraId="26C42169" w14:textId="77777777" w:rsidR="004C6382" w:rsidRDefault="004C6382">
      <w:pPr>
        <w:rPr>
          <w:rFonts w:ascii="Calibri" w:hAnsi="Calibri"/>
        </w:rPr>
      </w:pPr>
    </w:p>
    <w:p w14:paraId="4D428366" w14:textId="77777777" w:rsidR="00660989" w:rsidRDefault="0027213E">
      <w:pPr>
        <w:rPr>
          <w:rFonts w:ascii="Calibri" w:hAnsi="Calibri"/>
        </w:rPr>
      </w:pPr>
      <w:r>
        <w:rPr>
          <w:rFonts w:ascii="Calibri" w:hAnsi="Calibri"/>
        </w:rPr>
        <w:t>Dear Patient,</w:t>
      </w:r>
    </w:p>
    <w:p w14:paraId="0BB7BA1F" w14:textId="77777777" w:rsidR="0027213E" w:rsidRDefault="0027213E">
      <w:pPr>
        <w:rPr>
          <w:rFonts w:ascii="Calibri" w:hAnsi="Calibri"/>
        </w:rPr>
      </w:pPr>
    </w:p>
    <w:p w14:paraId="226BF77A" w14:textId="5F3104C6" w:rsidR="0027213E" w:rsidRDefault="0027213E">
      <w:pPr>
        <w:rPr>
          <w:rFonts w:ascii="Calibri" w:hAnsi="Calibri"/>
        </w:rPr>
      </w:pPr>
      <w:r>
        <w:rPr>
          <w:rFonts w:ascii="Calibri" w:hAnsi="Calibri"/>
        </w:rPr>
        <w:t xml:space="preserve">Welcome to Susquehanna Eye Associates! </w:t>
      </w:r>
      <w:r w:rsidR="001F4468">
        <w:rPr>
          <w:rFonts w:ascii="Calibri" w:hAnsi="Calibri"/>
        </w:rPr>
        <w:t xml:space="preserve">Take a few minutes to read over this letter as it contains information about our practice. </w:t>
      </w:r>
      <w:r w:rsidR="00A9022A">
        <w:rPr>
          <w:rFonts w:ascii="Calibri" w:hAnsi="Calibri"/>
        </w:rPr>
        <w:t xml:space="preserve">You will need to complete the Patient Information Form located on the website under PATIENT INFORMATION and the Lifestyle Questionnaire </w:t>
      </w:r>
      <w:r w:rsidR="001F4468">
        <w:rPr>
          <w:rFonts w:ascii="Calibri" w:hAnsi="Calibri"/>
        </w:rPr>
        <w:t>before your appointment</w:t>
      </w:r>
      <w:r w:rsidR="00161A5E">
        <w:rPr>
          <w:rFonts w:ascii="Calibri" w:hAnsi="Calibri"/>
        </w:rPr>
        <w:t>.</w:t>
      </w:r>
    </w:p>
    <w:p w14:paraId="2301D059" w14:textId="77777777" w:rsidR="00440174" w:rsidRDefault="00440174">
      <w:pPr>
        <w:rPr>
          <w:rFonts w:ascii="Calibri" w:hAnsi="Calibri"/>
        </w:rPr>
      </w:pPr>
    </w:p>
    <w:p w14:paraId="17A2B5AF" w14:textId="77777777" w:rsidR="00440174" w:rsidRDefault="00440174">
      <w:pPr>
        <w:rPr>
          <w:rFonts w:ascii="Calibri" w:hAnsi="Calibri"/>
        </w:rPr>
      </w:pPr>
      <w:r>
        <w:rPr>
          <w:rFonts w:ascii="Calibri" w:hAnsi="Calibri"/>
        </w:rPr>
        <w:t>Please bring the following with you the day of your appointment:</w:t>
      </w:r>
    </w:p>
    <w:p w14:paraId="5820BBC3" w14:textId="77777777" w:rsidR="00440174" w:rsidRDefault="00440174" w:rsidP="00440174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Completed </w:t>
      </w:r>
      <w:r w:rsidR="00A9022A">
        <w:rPr>
          <w:rFonts w:ascii="Calibri" w:hAnsi="Calibri"/>
        </w:rPr>
        <w:t>q</w:t>
      </w:r>
      <w:r>
        <w:rPr>
          <w:rFonts w:ascii="Calibri" w:hAnsi="Calibri"/>
        </w:rPr>
        <w:t>uestionnaire</w:t>
      </w:r>
      <w:r w:rsidR="00A9022A">
        <w:rPr>
          <w:rFonts w:ascii="Calibri" w:hAnsi="Calibri"/>
        </w:rPr>
        <w:t>s</w:t>
      </w:r>
    </w:p>
    <w:p w14:paraId="7AD002B9" w14:textId="1FB50CA1" w:rsidR="00440174" w:rsidRDefault="00440174" w:rsidP="00440174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Most recent insurance cards</w:t>
      </w:r>
    </w:p>
    <w:p w14:paraId="19058013" w14:textId="77777777" w:rsidR="00440174" w:rsidRDefault="00440174" w:rsidP="00440174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List of </w:t>
      </w:r>
      <w:r w:rsidR="001F4468">
        <w:rPr>
          <w:rFonts w:ascii="Calibri" w:hAnsi="Calibri"/>
        </w:rPr>
        <w:t xml:space="preserve">current </w:t>
      </w:r>
      <w:r>
        <w:rPr>
          <w:rFonts w:ascii="Calibri" w:hAnsi="Calibri"/>
        </w:rPr>
        <w:t>medications</w:t>
      </w:r>
    </w:p>
    <w:p w14:paraId="030F1EF7" w14:textId="77777777" w:rsidR="00440174" w:rsidRDefault="00440174" w:rsidP="00440174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Current prescription for eyeglasses and/or contacts</w:t>
      </w:r>
      <w:r w:rsidR="001F4468">
        <w:rPr>
          <w:rFonts w:ascii="Calibri" w:hAnsi="Calibri"/>
        </w:rPr>
        <w:t xml:space="preserve">. If you wear glasses and/or contacts </w:t>
      </w:r>
      <w:r w:rsidR="00CB485D">
        <w:rPr>
          <w:rFonts w:ascii="Calibri" w:hAnsi="Calibri"/>
        </w:rPr>
        <w:t xml:space="preserve">bring those. </w:t>
      </w:r>
      <w:r w:rsidR="001F4468">
        <w:rPr>
          <w:rFonts w:ascii="Calibri" w:hAnsi="Calibri"/>
        </w:rPr>
        <w:t xml:space="preserve">Contacts must be removed 2 weeks prior to your first appointment </w:t>
      </w:r>
      <w:r w:rsidR="003727C0">
        <w:rPr>
          <w:rFonts w:ascii="Calibri" w:hAnsi="Calibri"/>
        </w:rPr>
        <w:t>to</w:t>
      </w:r>
      <w:r w:rsidR="001F4468">
        <w:rPr>
          <w:rFonts w:ascii="Calibri" w:hAnsi="Calibri"/>
        </w:rPr>
        <w:t xml:space="preserve"> complete testing</w:t>
      </w:r>
    </w:p>
    <w:p w14:paraId="762396D6" w14:textId="77777777" w:rsidR="00440174" w:rsidRDefault="00440174" w:rsidP="00440174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You will be dilated at this visit</w:t>
      </w:r>
      <w:r w:rsidR="003727C0">
        <w:rPr>
          <w:rFonts w:ascii="Calibri" w:hAnsi="Calibri"/>
        </w:rPr>
        <w:t>. I</w:t>
      </w:r>
      <w:r>
        <w:rPr>
          <w:rFonts w:ascii="Calibri" w:hAnsi="Calibri"/>
        </w:rPr>
        <w:t>f needed you may want to have a driver to and from our office</w:t>
      </w:r>
    </w:p>
    <w:p w14:paraId="4E5E76EC" w14:textId="77777777" w:rsidR="001A4F64" w:rsidRDefault="001A4F64">
      <w:pPr>
        <w:rPr>
          <w:rFonts w:ascii="Calibri" w:hAnsi="Calibri"/>
        </w:rPr>
      </w:pPr>
    </w:p>
    <w:p w14:paraId="19050AC9" w14:textId="77777777" w:rsidR="00E32B7A" w:rsidRDefault="00E32B7A">
      <w:pPr>
        <w:rPr>
          <w:rFonts w:ascii="Calibri" w:hAnsi="Calibri"/>
        </w:rPr>
      </w:pPr>
      <w:r>
        <w:rPr>
          <w:rFonts w:ascii="Calibri" w:hAnsi="Calibri"/>
        </w:rPr>
        <w:t xml:space="preserve">Medical </w:t>
      </w:r>
      <w:r w:rsidR="00440174">
        <w:rPr>
          <w:rFonts w:ascii="Calibri" w:hAnsi="Calibri"/>
        </w:rPr>
        <w:t>Insurance:</w:t>
      </w:r>
      <w:r>
        <w:rPr>
          <w:rFonts w:ascii="Calibri" w:hAnsi="Calibri"/>
        </w:rPr>
        <w:t xml:space="preserve"> </w:t>
      </w:r>
    </w:p>
    <w:p w14:paraId="717B8CB2" w14:textId="3F9C96B1" w:rsidR="00440174" w:rsidRDefault="00440174" w:rsidP="00026E26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If you are covered under a managed care contract (Geisinger Health Plan</w:t>
      </w:r>
      <w:r w:rsidR="003E7EBF">
        <w:rPr>
          <w:rFonts w:ascii="Calibri" w:hAnsi="Calibri"/>
        </w:rPr>
        <w:t xml:space="preserve"> PEBTF</w:t>
      </w:r>
      <w:r w:rsidR="00AB0948">
        <w:rPr>
          <w:rFonts w:ascii="Calibri" w:hAnsi="Calibri"/>
        </w:rPr>
        <w:t xml:space="preserve"> or REHP</w:t>
      </w:r>
      <w:r>
        <w:rPr>
          <w:rFonts w:ascii="Calibri" w:hAnsi="Calibri"/>
        </w:rPr>
        <w:t>) please be sure to contact your family physician to obtain a referral prior to your appointment</w:t>
      </w:r>
      <w:r w:rsidR="00C31AB4">
        <w:rPr>
          <w:rFonts w:ascii="Calibri" w:hAnsi="Calibri"/>
        </w:rPr>
        <w:t xml:space="preserve">. We </w:t>
      </w:r>
      <w:r w:rsidR="00E104D2">
        <w:rPr>
          <w:rFonts w:ascii="Calibri" w:hAnsi="Calibri"/>
        </w:rPr>
        <w:t>cannot</w:t>
      </w:r>
      <w:r w:rsidR="00C31AB4">
        <w:rPr>
          <w:rFonts w:ascii="Calibri" w:hAnsi="Calibri"/>
        </w:rPr>
        <w:t xml:space="preserve"> submit </w:t>
      </w:r>
      <w:r w:rsidR="003727C0">
        <w:rPr>
          <w:rFonts w:ascii="Calibri" w:hAnsi="Calibri"/>
        </w:rPr>
        <w:t xml:space="preserve">a </w:t>
      </w:r>
      <w:r w:rsidR="00C31AB4">
        <w:rPr>
          <w:rFonts w:ascii="Calibri" w:hAnsi="Calibri"/>
        </w:rPr>
        <w:t xml:space="preserve">claim to your insurance </w:t>
      </w:r>
      <w:r w:rsidR="00360554">
        <w:rPr>
          <w:rFonts w:ascii="Calibri" w:hAnsi="Calibri"/>
        </w:rPr>
        <w:t>company without a referral</w:t>
      </w:r>
    </w:p>
    <w:p w14:paraId="2BD1740A" w14:textId="77777777" w:rsidR="00026E26" w:rsidRDefault="00026E26" w:rsidP="00026E26">
      <w:pPr>
        <w:numPr>
          <w:ilvl w:val="0"/>
          <w:numId w:val="3"/>
        </w:numPr>
        <w:rPr>
          <w:rFonts w:ascii="Calibri" w:hAnsi="Calibri"/>
        </w:rPr>
      </w:pPr>
      <w:r w:rsidRPr="00104427">
        <w:rPr>
          <w:rFonts w:ascii="Calibri" w:hAnsi="Calibri"/>
        </w:rPr>
        <w:t xml:space="preserve">Some of the tests we perform </w:t>
      </w:r>
      <w:r w:rsidR="004C6382" w:rsidRPr="00104427">
        <w:rPr>
          <w:rFonts w:ascii="Calibri" w:hAnsi="Calibri"/>
        </w:rPr>
        <w:t>to</w:t>
      </w:r>
      <w:r w:rsidRPr="00104427">
        <w:rPr>
          <w:rFonts w:ascii="Calibri" w:hAnsi="Calibri"/>
        </w:rPr>
        <w:t xml:space="preserve"> diagnose and treat patients may not be covered by your insurance or may be subject to copayments, co-</w:t>
      </w:r>
      <w:r w:rsidR="004C6382" w:rsidRPr="00104427">
        <w:rPr>
          <w:rFonts w:ascii="Calibri" w:hAnsi="Calibri"/>
        </w:rPr>
        <w:t>insurance,</w:t>
      </w:r>
      <w:r w:rsidRPr="00104427">
        <w:rPr>
          <w:rFonts w:ascii="Calibri" w:hAnsi="Calibri"/>
        </w:rPr>
        <w:t xml:space="preserve"> and deductibles</w:t>
      </w:r>
    </w:p>
    <w:p w14:paraId="1D5D625A" w14:textId="77777777" w:rsidR="00026E26" w:rsidRDefault="00026E26" w:rsidP="00026E26">
      <w:pPr>
        <w:rPr>
          <w:rFonts w:ascii="Calibri" w:hAnsi="Calibri"/>
        </w:rPr>
      </w:pPr>
    </w:p>
    <w:p w14:paraId="2292CB72" w14:textId="77777777" w:rsidR="00026E26" w:rsidRDefault="00026E26" w:rsidP="00026E26">
      <w:pPr>
        <w:rPr>
          <w:rFonts w:ascii="Calibri" w:hAnsi="Calibri"/>
        </w:rPr>
      </w:pPr>
      <w:r>
        <w:rPr>
          <w:rFonts w:ascii="Calibri" w:hAnsi="Calibri"/>
        </w:rPr>
        <w:t>Cataract Surgery Options</w:t>
      </w:r>
      <w:r w:rsidR="003727C0">
        <w:rPr>
          <w:rFonts w:ascii="Calibri" w:hAnsi="Calibri"/>
        </w:rPr>
        <w:t>:</w:t>
      </w:r>
    </w:p>
    <w:p w14:paraId="7493A974" w14:textId="77777777" w:rsidR="00467521" w:rsidRDefault="00467521" w:rsidP="00026E26">
      <w:pPr>
        <w:rPr>
          <w:rFonts w:ascii="Calibri" w:hAnsi="Calibri"/>
        </w:rPr>
      </w:pPr>
      <w:r>
        <w:rPr>
          <w:rFonts w:ascii="Calibri" w:hAnsi="Calibri"/>
        </w:rPr>
        <w:t xml:space="preserve">At your evaluation for cataract </w:t>
      </w:r>
      <w:r w:rsidR="004C6382">
        <w:rPr>
          <w:rFonts w:ascii="Calibri" w:hAnsi="Calibri"/>
        </w:rPr>
        <w:t>surgery,</w:t>
      </w:r>
      <w:r>
        <w:rPr>
          <w:rFonts w:ascii="Calibri" w:hAnsi="Calibri"/>
        </w:rPr>
        <w:t xml:space="preserve"> staff and physicians will review opt</w:t>
      </w:r>
      <w:r w:rsidR="0005591C">
        <w:rPr>
          <w:rFonts w:ascii="Calibri" w:hAnsi="Calibri"/>
        </w:rPr>
        <w:t>ions available to you depending on your visual needs and preferences. We have the most advanced options for cataract surgery and lens options available.</w:t>
      </w:r>
    </w:p>
    <w:p w14:paraId="5FD8CD8F" w14:textId="77777777" w:rsidR="0005591C" w:rsidRDefault="0005591C" w:rsidP="00026E26">
      <w:pPr>
        <w:rPr>
          <w:rFonts w:ascii="Calibri" w:hAnsi="Calibri"/>
        </w:rPr>
      </w:pPr>
    </w:p>
    <w:p w14:paraId="1B52E20F" w14:textId="77777777" w:rsidR="00104427" w:rsidRDefault="00104427">
      <w:pPr>
        <w:rPr>
          <w:rFonts w:ascii="Calibri" w:hAnsi="Calibri"/>
        </w:rPr>
      </w:pPr>
      <w:r>
        <w:rPr>
          <w:rFonts w:ascii="Calibri" w:hAnsi="Calibri"/>
        </w:rPr>
        <w:t>If you have any questions, please feel free to contact our office at 570-748-8900. We look forward to seeing you at your appointment.</w:t>
      </w:r>
    </w:p>
    <w:p w14:paraId="55B71DA2" w14:textId="77777777" w:rsidR="004C6382" w:rsidRDefault="004C6382">
      <w:pPr>
        <w:rPr>
          <w:rFonts w:ascii="Calibri" w:hAnsi="Calibri"/>
        </w:rPr>
      </w:pPr>
    </w:p>
    <w:p w14:paraId="6CF8B4ED" w14:textId="77777777" w:rsidR="00AB0948" w:rsidRDefault="00AB0948">
      <w:pPr>
        <w:rPr>
          <w:rFonts w:ascii="Calibri" w:hAnsi="Calibri"/>
        </w:rPr>
      </w:pPr>
    </w:p>
    <w:p w14:paraId="1C41E994" w14:textId="77777777" w:rsidR="00AB0948" w:rsidRDefault="00AB0948">
      <w:pPr>
        <w:rPr>
          <w:rFonts w:ascii="Calibri" w:hAnsi="Calibri"/>
        </w:rPr>
      </w:pPr>
    </w:p>
    <w:p w14:paraId="27AA8173" w14:textId="77777777" w:rsidR="00104427" w:rsidRPr="005B7F9C" w:rsidRDefault="00104427">
      <w:pPr>
        <w:rPr>
          <w:rFonts w:ascii="Calibri" w:hAnsi="Calibri"/>
        </w:rPr>
      </w:pPr>
      <w:r>
        <w:rPr>
          <w:rFonts w:ascii="Calibri" w:hAnsi="Calibri"/>
        </w:rPr>
        <w:t>The Physicians and Staff of Susquehanna Eye Associates</w:t>
      </w:r>
    </w:p>
    <w:sectPr w:rsidR="00104427" w:rsidRPr="005B7F9C" w:rsidSect="00AB09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E5D6" w14:textId="77777777" w:rsidR="00D07AEF" w:rsidRDefault="00D07AEF" w:rsidP="00DE0EC7">
      <w:r>
        <w:separator/>
      </w:r>
    </w:p>
  </w:endnote>
  <w:endnote w:type="continuationSeparator" w:id="0">
    <w:p w14:paraId="64A4DDC1" w14:textId="77777777" w:rsidR="00D07AEF" w:rsidRDefault="00D07AEF" w:rsidP="00DE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D3A8" w14:textId="77777777" w:rsidR="002E7401" w:rsidRDefault="002E7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A0C1" w14:textId="77777777" w:rsidR="00DE0EC7" w:rsidRPr="00DE0EC7" w:rsidRDefault="00DE0EC7">
    <w:pPr>
      <w:pStyle w:val="Footer"/>
      <w:rPr>
        <w:rFonts w:ascii="Calibri" w:hAnsi="Calibri"/>
      </w:rPr>
    </w:pPr>
    <w:r w:rsidRPr="00DE0EC7">
      <w:rPr>
        <w:rFonts w:ascii="Calibri" w:hAnsi="Calibri"/>
      </w:rPr>
      <w:t>Susquehanna Eye Associates</w:t>
    </w:r>
    <w:r w:rsidR="002E7401">
      <w:rPr>
        <w:rFonts w:ascii="Calibri" w:hAnsi="Calibri"/>
      </w:rPr>
      <w:tab/>
    </w:r>
    <w:r w:rsidR="002E7401" w:rsidRPr="00DE0EC7">
      <w:rPr>
        <w:rFonts w:ascii="Calibri" w:hAnsi="Calibri"/>
      </w:rPr>
      <w:t>930 Bellefonte Ave</w:t>
    </w:r>
    <w:r w:rsidRPr="00DE0EC7">
      <w:rPr>
        <w:rFonts w:ascii="Calibri" w:hAnsi="Calibri"/>
      </w:rPr>
      <w:tab/>
      <w:t>Phone 570-748-8900</w:t>
    </w:r>
  </w:p>
  <w:p w14:paraId="0379DFE3" w14:textId="77777777" w:rsidR="002E7401" w:rsidRPr="00DE0EC7" w:rsidRDefault="002E7401" w:rsidP="002E7401">
    <w:pPr>
      <w:pStyle w:val="Footer"/>
      <w:rPr>
        <w:rFonts w:ascii="Calibri" w:hAnsi="Calibri"/>
      </w:rPr>
    </w:pPr>
    <w:r>
      <w:rPr>
        <w:rFonts w:ascii="Calibri" w:hAnsi="Calibri"/>
      </w:rPr>
      <w:tab/>
    </w:r>
    <w:r w:rsidRPr="00DE0EC7">
      <w:rPr>
        <w:rFonts w:ascii="Calibri" w:hAnsi="Calibri"/>
      </w:rPr>
      <w:t>Suite 108</w:t>
    </w:r>
    <w:r>
      <w:rPr>
        <w:rFonts w:ascii="Calibri" w:hAnsi="Calibri"/>
      </w:rPr>
      <w:tab/>
    </w:r>
    <w:r w:rsidRPr="00DE0EC7">
      <w:rPr>
        <w:rFonts w:ascii="Calibri" w:hAnsi="Calibri"/>
      </w:rPr>
      <w:t>Fax 570-748-3200</w:t>
    </w:r>
  </w:p>
  <w:p w14:paraId="758EBDC9" w14:textId="77777777" w:rsidR="002E7401" w:rsidRPr="00DE0EC7" w:rsidRDefault="00DE0EC7" w:rsidP="002E7401">
    <w:pPr>
      <w:pStyle w:val="Footer"/>
      <w:rPr>
        <w:rFonts w:ascii="Calibri" w:hAnsi="Calibri"/>
      </w:rPr>
    </w:pPr>
    <w:r w:rsidRPr="00DE0EC7">
      <w:rPr>
        <w:rFonts w:ascii="Calibri" w:hAnsi="Calibri"/>
      </w:rPr>
      <w:tab/>
    </w:r>
    <w:r w:rsidR="002E7401" w:rsidRPr="00DE0EC7">
      <w:rPr>
        <w:rFonts w:ascii="Calibri" w:hAnsi="Calibri"/>
      </w:rPr>
      <w:t>Lock Haven, PA 17745</w:t>
    </w:r>
  </w:p>
  <w:p w14:paraId="0013BC50" w14:textId="77777777" w:rsidR="00DE0EC7" w:rsidRPr="00DE0EC7" w:rsidRDefault="00DE0EC7">
    <w:pPr>
      <w:pStyle w:val="Footer"/>
      <w:rPr>
        <w:rFonts w:ascii="Calibri" w:hAnsi="Calibri"/>
      </w:rPr>
    </w:pPr>
    <w:r w:rsidRPr="00DE0EC7">
      <w:rPr>
        <w:rFonts w:ascii="Calibri" w:hAnsi="Calibri"/>
      </w:rPr>
      <w:tab/>
    </w:r>
  </w:p>
  <w:p w14:paraId="102BF8F2" w14:textId="77777777" w:rsidR="00DE0EC7" w:rsidRPr="00DE0EC7" w:rsidRDefault="00DE0EC7">
    <w:pPr>
      <w:pStyle w:val="Foo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9949" w14:textId="77777777" w:rsidR="002E7401" w:rsidRDefault="002E7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1280" w14:textId="77777777" w:rsidR="00D07AEF" w:rsidRDefault="00D07AEF" w:rsidP="00DE0EC7">
      <w:r>
        <w:separator/>
      </w:r>
    </w:p>
  </w:footnote>
  <w:footnote w:type="continuationSeparator" w:id="0">
    <w:p w14:paraId="00007479" w14:textId="77777777" w:rsidR="00D07AEF" w:rsidRDefault="00D07AEF" w:rsidP="00DE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3914" w14:textId="77777777" w:rsidR="002E7401" w:rsidRDefault="002E7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8D67" w14:textId="77777777" w:rsidR="002E7401" w:rsidRDefault="002E74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EA20" w14:textId="77777777" w:rsidR="002E7401" w:rsidRDefault="002E7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13D2"/>
    <w:multiLevelType w:val="hybridMultilevel"/>
    <w:tmpl w:val="FABA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A7C55"/>
    <w:multiLevelType w:val="multilevel"/>
    <w:tmpl w:val="AD065F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E727DD"/>
    <w:multiLevelType w:val="hybridMultilevel"/>
    <w:tmpl w:val="84D8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792">
    <w:abstractNumId w:val="1"/>
  </w:num>
  <w:num w:numId="2" w16cid:durableId="43843934">
    <w:abstractNumId w:val="0"/>
  </w:num>
  <w:num w:numId="3" w16cid:durableId="66972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729"/>
    <w:rsid w:val="00026E26"/>
    <w:rsid w:val="0002758A"/>
    <w:rsid w:val="00050959"/>
    <w:rsid w:val="0005236B"/>
    <w:rsid w:val="000555E3"/>
    <w:rsid w:val="000557B4"/>
    <w:rsid w:val="0005591C"/>
    <w:rsid w:val="0006324E"/>
    <w:rsid w:val="00063AF2"/>
    <w:rsid w:val="0007538B"/>
    <w:rsid w:val="00077EB2"/>
    <w:rsid w:val="000E6EF3"/>
    <w:rsid w:val="000F644E"/>
    <w:rsid w:val="00104427"/>
    <w:rsid w:val="001071E6"/>
    <w:rsid w:val="00147A72"/>
    <w:rsid w:val="00155B19"/>
    <w:rsid w:val="00161A5E"/>
    <w:rsid w:val="00172616"/>
    <w:rsid w:val="00191E08"/>
    <w:rsid w:val="0019733F"/>
    <w:rsid w:val="001A4F64"/>
    <w:rsid w:val="001C71F7"/>
    <w:rsid w:val="001F4468"/>
    <w:rsid w:val="002331B9"/>
    <w:rsid w:val="00242F3A"/>
    <w:rsid w:val="00243A63"/>
    <w:rsid w:val="00257262"/>
    <w:rsid w:val="00267B45"/>
    <w:rsid w:val="0027213E"/>
    <w:rsid w:val="00290ECE"/>
    <w:rsid w:val="002D7610"/>
    <w:rsid w:val="002E1194"/>
    <w:rsid w:val="002E7401"/>
    <w:rsid w:val="00331453"/>
    <w:rsid w:val="003518D1"/>
    <w:rsid w:val="003523A0"/>
    <w:rsid w:val="00360554"/>
    <w:rsid w:val="00360C9D"/>
    <w:rsid w:val="003727C0"/>
    <w:rsid w:val="003925BE"/>
    <w:rsid w:val="003A64CA"/>
    <w:rsid w:val="003A67D3"/>
    <w:rsid w:val="003C79B9"/>
    <w:rsid w:val="003E7EBF"/>
    <w:rsid w:val="00415050"/>
    <w:rsid w:val="00436126"/>
    <w:rsid w:val="00440174"/>
    <w:rsid w:val="004574AF"/>
    <w:rsid w:val="0046648F"/>
    <w:rsid w:val="00467521"/>
    <w:rsid w:val="004B47C7"/>
    <w:rsid w:val="004C6382"/>
    <w:rsid w:val="004F51CC"/>
    <w:rsid w:val="005430A5"/>
    <w:rsid w:val="005936B7"/>
    <w:rsid w:val="005B7F9C"/>
    <w:rsid w:val="005C6650"/>
    <w:rsid w:val="005D0A7F"/>
    <w:rsid w:val="006002C7"/>
    <w:rsid w:val="00660989"/>
    <w:rsid w:val="0068566C"/>
    <w:rsid w:val="006A6FE4"/>
    <w:rsid w:val="00703A9A"/>
    <w:rsid w:val="00713FA7"/>
    <w:rsid w:val="00792AA9"/>
    <w:rsid w:val="007D1C36"/>
    <w:rsid w:val="007E46A9"/>
    <w:rsid w:val="0081359D"/>
    <w:rsid w:val="0083131D"/>
    <w:rsid w:val="00834418"/>
    <w:rsid w:val="00840D91"/>
    <w:rsid w:val="008531BE"/>
    <w:rsid w:val="008A7AE1"/>
    <w:rsid w:val="008D7A72"/>
    <w:rsid w:val="008D7B03"/>
    <w:rsid w:val="008E3F91"/>
    <w:rsid w:val="008E5714"/>
    <w:rsid w:val="00903064"/>
    <w:rsid w:val="009050F3"/>
    <w:rsid w:val="0093582D"/>
    <w:rsid w:val="009772F8"/>
    <w:rsid w:val="009E2100"/>
    <w:rsid w:val="009E6915"/>
    <w:rsid w:val="009F5B4A"/>
    <w:rsid w:val="00A07201"/>
    <w:rsid w:val="00A43841"/>
    <w:rsid w:val="00A529D3"/>
    <w:rsid w:val="00A83B62"/>
    <w:rsid w:val="00A9022A"/>
    <w:rsid w:val="00AB0948"/>
    <w:rsid w:val="00AE6240"/>
    <w:rsid w:val="00AE6523"/>
    <w:rsid w:val="00B23E99"/>
    <w:rsid w:val="00B25EB3"/>
    <w:rsid w:val="00B300D2"/>
    <w:rsid w:val="00B476D8"/>
    <w:rsid w:val="00BA3147"/>
    <w:rsid w:val="00BE31A5"/>
    <w:rsid w:val="00BE5CBD"/>
    <w:rsid w:val="00C16E08"/>
    <w:rsid w:val="00C31AB4"/>
    <w:rsid w:val="00C34B4C"/>
    <w:rsid w:val="00C4703A"/>
    <w:rsid w:val="00C775AE"/>
    <w:rsid w:val="00CA14D6"/>
    <w:rsid w:val="00CB485D"/>
    <w:rsid w:val="00CD0382"/>
    <w:rsid w:val="00D03630"/>
    <w:rsid w:val="00D07AEF"/>
    <w:rsid w:val="00D25165"/>
    <w:rsid w:val="00D259BF"/>
    <w:rsid w:val="00D3037E"/>
    <w:rsid w:val="00D31563"/>
    <w:rsid w:val="00D31729"/>
    <w:rsid w:val="00D47444"/>
    <w:rsid w:val="00D56463"/>
    <w:rsid w:val="00D576BB"/>
    <w:rsid w:val="00DB4FD4"/>
    <w:rsid w:val="00DE0EC7"/>
    <w:rsid w:val="00DF25B5"/>
    <w:rsid w:val="00DF56D9"/>
    <w:rsid w:val="00E104D2"/>
    <w:rsid w:val="00E32B7A"/>
    <w:rsid w:val="00E563A1"/>
    <w:rsid w:val="00E84F8A"/>
    <w:rsid w:val="00EE3C11"/>
    <w:rsid w:val="00EE4915"/>
    <w:rsid w:val="00EF1064"/>
    <w:rsid w:val="00EF2770"/>
    <w:rsid w:val="00F152BA"/>
    <w:rsid w:val="00F64E26"/>
    <w:rsid w:val="00F7374D"/>
    <w:rsid w:val="00FE0AE4"/>
    <w:rsid w:val="00FE235F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C223907"/>
  <w15:chartTrackingRefBased/>
  <w15:docId w15:val="{DBA2D60E-AC7C-4ED2-979F-D14E1849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C7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7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0E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0E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E0E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EC7"/>
    <w:rPr>
      <w:sz w:val="24"/>
      <w:szCs w:val="24"/>
    </w:rPr>
  </w:style>
  <w:style w:type="paragraph" w:customStyle="1" w:styleId="Standard">
    <w:name w:val="Standard"/>
    <w:rsid w:val="00290EC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d2454-4dab-42e3-a348-724db110c5c5" xsi:nil="true"/>
    <lcf76f155ced4ddcb4097134ff3c332f xmlns="91bc4721-64da-4893-ab67-6f189f722b8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1557111C27F448720B835BAF1A4B9" ma:contentTypeVersion="11" ma:contentTypeDescription="Create a new document." ma:contentTypeScope="" ma:versionID="80c134ef37cf93704162d1527060a7c5">
  <xsd:schema xmlns:xsd="http://www.w3.org/2001/XMLSchema" xmlns:xs="http://www.w3.org/2001/XMLSchema" xmlns:p="http://schemas.microsoft.com/office/2006/metadata/properties" xmlns:ns2="91bc4721-64da-4893-ab67-6f189f722b8c" xmlns:ns3="cd0d2454-4dab-42e3-a348-724db110c5c5" targetNamespace="http://schemas.microsoft.com/office/2006/metadata/properties" ma:root="true" ma:fieldsID="38a1eb3efb6becf12995cc6066e7f45d" ns2:_="" ns3:_="">
    <xsd:import namespace="91bc4721-64da-4893-ab67-6f189f722b8c"/>
    <xsd:import namespace="cd0d2454-4dab-42e3-a348-724db110c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4721-64da-4893-ab67-6f189f72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b85806-ddb6-4e29-9615-575c6756d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d2454-4dab-42e3-a348-724db110c5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1ce4fd-ff4c-4dd8-8930-ff859f6a64bc}" ma:internalName="TaxCatchAll" ma:showField="CatchAllData" ma:web="cd0d2454-4dab-42e3-a348-724db110c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83988-D183-47D2-985D-EB26DC9BF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580EC-15EA-4E11-A710-0D75999C41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9C8943-FB9A-4EA7-BCD3-367C48295CF8}">
  <ds:schemaRefs>
    <ds:schemaRef ds:uri="http://schemas.microsoft.com/office/2006/metadata/properties"/>
    <ds:schemaRef ds:uri="http://schemas.microsoft.com/office/infopath/2007/PartnerControls"/>
    <ds:schemaRef ds:uri="cd0d2454-4dab-42e3-a348-724db110c5c5"/>
    <ds:schemaRef ds:uri="91bc4721-64da-4893-ab67-6f189f722b8c"/>
  </ds:schemaRefs>
</ds:datastoreItem>
</file>

<file path=customXml/itemProps4.xml><?xml version="1.0" encoding="utf-8"?>
<ds:datastoreItem xmlns:ds="http://schemas.openxmlformats.org/officeDocument/2006/customXml" ds:itemID="{70998904-BAED-4EA8-8B4E-5382EE93D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c4721-64da-4893-ab67-6f189f722b8c"/>
    <ds:schemaRef ds:uri="cd0d2454-4dab-42e3-a348-724db110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GEISINGER HEALTH PLAN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GEISINGER HEALTH PLAN</dc:title>
  <dc:subject/>
  <dc:creator>Client3</dc:creator>
  <cp:keywords/>
  <cp:lastModifiedBy>Cicily Nonemaker</cp:lastModifiedBy>
  <cp:revision>4</cp:revision>
  <cp:lastPrinted>2022-09-02T13:04:00Z</cp:lastPrinted>
  <dcterms:created xsi:type="dcterms:W3CDTF">2025-09-12T17:12:00Z</dcterms:created>
  <dcterms:modified xsi:type="dcterms:W3CDTF">2025-09-12T17:13:00Z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0x010100EE51557111C27F448720B835BAF1A4B9</vt:lpwstr>
  </property>
  <property fmtid="{D5CDD505-2E9C-101B-9397-08002B2CF9AE}" pid="3" name="MediaServiceImageTags">
    <vt:lpwstr/>
  </property>
</Properties>
</file>