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C7D76" w14:textId="102ADA2B" w:rsidR="00634DF0" w:rsidRDefault="00634DF0" w:rsidP="00D62F86">
      <w:pPr>
        <w:pStyle w:val="Heading2"/>
        <w:contextualSpacing/>
      </w:pPr>
      <w:r>
        <w:t xml:space="preserve">CCAP Memos: </w:t>
      </w:r>
    </w:p>
    <w:p w14:paraId="3E410893" w14:textId="1D351584" w:rsidR="00634DF0" w:rsidRPr="00634DF0" w:rsidRDefault="00634DF0" w:rsidP="00634DF0">
      <w:pPr>
        <w:contextualSpacing/>
      </w:pPr>
      <w:r>
        <w:t xml:space="preserve">CCAP Memos can be found in </w:t>
      </w:r>
      <w:hyperlink r:id="rId8" w:history="1">
        <w:proofErr w:type="spellStart"/>
        <w:r w:rsidRPr="00634DF0">
          <w:rPr>
            <w:rStyle w:val="Hyperlink"/>
          </w:rPr>
          <w:t>Partnerlink</w:t>
        </w:r>
        <w:proofErr w:type="spellEnd"/>
        <w:r w:rsidRPr="00634DF0">
          <w:rPr>
            <w:rStyle w:val="Hyperlink"/>
          </w:rPr>
          <w:t xml:space="preserve"> &gt; DHS Program Resources &gt; Child Care Assistance Program &gt; CCAP Updates: Memos and Bulletins</w:t>
        </w:r>
      </w:hyperlink>
    </w:p>
    <w:p w14:paraId="0F34FBA9" w14:textId="77777777" w:rsidR="00634DF0" w:rsidRDefault="00634DF0" w:rsidP="00634DF0">
      <w:pPr>
        <w:numPr>
          <w:ilvl w:val="0"/>
          <w:numId w:val="32"/>
        </w:numPr>
        <w:contextualSpacing/>
      </w:pPr>
      <w:hyperlink r:id="rId9" w:history="1">
        <w:r w:rsidRPr="00634DF0">
          <w:rPr>
            <w:rStyle w:val="Hyperlink"/>
          </w:rPr>
          <w:t>Deferred Redetermination (PDF).</w:t>
        </w:r>
      </w:hyperlink>
      <w:r w:rsidRPr="00634DF0">
        <w:t> May 20, 2026</w:t>
      </w:r>
    </w:p>
    <w:p w14:paraId="6086AAE4" w14:textId="0414B773" w:rsidR="00634DF0" w:rsidRPr="00634DF0" w:rsidRDefault="00634DF0" w:rsidP="00634DF0">
      <w:pPr>
        <w:ind w:left="720"/>
        <w:contextualSpacing/>
      </w:pPr>
      <w:r w:rsidRPr="00634DF0">
        <w:t xml:space="preserve">This memo gives information and implementation guidance about a legislative change that applies when a new eligible child joins a family receiving CCAP. This change is necessary to comply with federal rule. The change was announced in Bulletin </w:t>
      </w:r>
      <w:hyperlink r:id="rId10" w:history="1">
        <w:r w:rsidRPr="00634DF0">
          <w:rPr>
            <w:rStyle w:val="Hyperlink"/>
          </w:rPr>
          <w:t>25-68-19</w:t>
        </w:r>
      </w:hyperlink>
      <w:r w:rsidRPr="00634DF0">
        <w:t>.</w:t>
      </w:r>
    </w:p>
    <w:p w14:paraId="248FD055" w14:textId="6C75386E" w:rsidR="00634DF0" w:rsidRDefault="00634DF0" w:rsidP="00634DF0">
      <w:pPr>
        <w:numPr>
          <w:ilvl w:val="0"/>
          <w:numId w:val="32"/>
        </w:numPr>
        <w:contextualSpacing/>
      </w:pPr>
      <w:hyperlink r:id="rId11" w:history="1">
        <w:r w:rsidRPr="00634DF0">
          <w:rPr>
            <w:rStyle w:val="Hyperlink"/>
          </w:rPr>
          <w:t>Electronic Enrollment and Attendance Requirements Update (PDF</w:t>
        </w:r>
      </w:hyperlink>
      <w:r w:rsidRPr="00634DF0">
        <w:t>). April 17, 2026</w:t>
      </w:r>
    </w:p>
    <w:p w14:paraId="6D989F40" w14:textId="4864250C" w:rsidR="00634DF0" w:rsidRPr="00634DF0" w:rsidRDefault="00634DF0" w:rsidP="00634DF0">
      <w:pPr>
        <w:ind w:left="720"/>
        <w:contextualSpacing/>
      </w:pPr>
      <w:r w:rsidRPr="00634DF0">
        <w:t>This memo gives an update about the implementation of the Child Care Assistance Program (CCAP) electronic enrollment and attendance requirements.</w:t>
      </w:r>
    </w:p>
    <w:p w14:paraId="54C39E7C" w14:textId="2CEE05AD" w:rsidR="00D62F86" w:rsidRDefault="00D62F86" w:rsidP="00D62F86">
      <w:pPr>
        <w:pStyle w:val="Heading2"/>
        <w:contextualSpacing/>
      </w:pPr>
      <w:r>
        <w:t>SIR:</w:t>
      </w:r>
    </w:p>
    <w:p w14:paraId="05E13DBF" w14:textId="64AE993B" w:rsidR="00D62F86" w:rsidRDefault="00D62F86" w:rsidP="00D62F86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</w:pPr>
      <w:r>
        <w:t>CCAP Guides:</w:t>
      </w:r>
    </w:p>
    <w:p w14:paraId="2D0A6B4E" w14:textId="77777777" w:rsidR="00D62F86" w:rsidRDefault="00D62F86" w:rsidP="00D62F86">
      <w:pPr>
        <w:spacing w:before="100" w:beforeAutospacing="1" w:after="100" w:afterAutospacing="1" w:line="240" w:lineRule="auto"/>
        <w:contextualSpacing/>
        <w:rPr>
          <w:rFonts w:ascii="Segoe UI" w:hAnsi="Segoe UI" w:cs="Segoe UI"/>
          <w:b/>
          <w:bCs/>
          <w:color w:val="444444"/>
          <w:sz w:val="20"/>
          <w:szCs w:val="20"/>
        </w:rPr>
      </w:pPr>
      <w:hyperlink r:id="rId12" w:history="1">
        <w:r>
          <w:rPr>
            <w:rStyle w:val="Hyperlink"/>
            <w:rFonts w:ascii="Segoe UI" w:eastAsiaTheme="majorEastAsia" w:hAnsi="Segoe UI" w:cs="Segoe UI"/>
            <w:color w:val="106EBE"/>
            <w:sz w:val="20"/>
            <w:szCs w:val="20"/>
          </w:rPr>
          <w:t>Case Transfer Guide_5.2026</w:t>
        </w:r>
      </w:hyperlink>
      <w:r>
        <w:rPr>
          <w:rFonts w:ascii="Segoe UI" w:hAnsi="Segoe UI" w:cs="Segoe UI"/>
          <w:color w:val="444444"/>
          <w:sz w:val="20"/>
          <w:szCs w:val="20"/>
        </w:rPr>
        <w:t xml:space="preserve"> </w:t>
      </w:r>
      <w:r w:rsidRPr="00BD1B23">
        <w:rPr>
          <w:rFonts w:ascii="Segoe UI" w:hAnsi="Segoe UI" w:cs="Segoe UI"/>
          <w:b/>
          <w:bCs/>
          <w:color w:val="444444"/>
          <w:sz w:val="20"/>
          <w:szCs w:val="20"/>
        </w:rPr>
        <w:t>NEW!</w:t>
      </w:r>
    </w:p>
    <w:p w14:paraId="2D3C074D" w14:textId="77777777" w:rsidR="00D62F86" w:rsidRPr="00D62F86" w:rsidRDefault="00D62F86" w:rsidP="00D62F86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rPr>
          <w:rFonts w:ascii="Segoe UI" w:hAnsi="Segoe UI" w:cs="Segoe UI"/>
          <w:b/>
          <w:bCs/>
          <w:color w:val="444444"/>
          <w:sz w:val="20"/>
          <w:szCs w:val="20"/>
        </w:rPr>
      </w:pPr>
      <w:hyperlink r:id="rId13" w:history="1">
        <w:r w:rsidRPr="00D62F86">
          <w:rPr>
            <w:rStyle w:val="Hyperlink"/>
            <w:rFonts w:ascii="Segoe UI" w:hAnsi="Segoe UI" w:cs="Segoe UI"/>
            <w:b/>
            <w:bCs/>
            <w:sz w:val="20"/>
            <w:szCs w:val="20"/>
          </w:rPr>
          <w:t>Extended Eligibility Guide_3.2026</w:t>
        </w:r>
      </w:hyperlink>
    </w:p>
    <w:p w14:paraId="72F0EC43" w14:textId="77777777" w:rsidR="00D62F86" w:rsidRPr="00D62F86" w:rsidRDefault="00D62F86" w:rsidP="00D62F86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rPr>
          <w:rFonts w:ascii="Segoe UI" w:hAnsi="Segoe UI" w:cs="Segoe UI"/>
          <w:b/>
          <w:bCs/>
          <w:color w:val="444444"/>
          <w:sz w:val="20"/>
          <w:szCs w:val="20"/>
        </w:rPr>
      </w:pPr>
      <w:hyperlink r:id="rId14" w:history="1">
        <w:r w:rsidRPr="00D62F86">
          <w:rPr>
            <w:rStyle w:val="Hyperlink"/>
            <w:rFonts w:ascii="Segoe UI" w:hAnsi="Segoe UI" w:cs="Segoe UI"/>
            <w:b/>
            <w:bCs/>
            <w:sz w:val="20"/>
            <w:szCs w:val="20"/>
          </w:rPr>
          <w:t>Service Authorization Guide_3.2026</w:t>
        </w:r>
      </w:hyperlink>
    </w:p>
    <w:p w14:paraId="34E690B9" w14:textId="77777777" w:rsidR="00D62F86" w:rsidRDefault="00D62F86" w:rsidP="00D62F86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</w:pPr>
      <w:r>
        <w:t xml:space="preserve">CCAP Trainings: </w:t>
      </w:r>
    </w:p>
    <w:p w14:paraId="79EAB997" w14:textId="5733D9DF" w:rsidR="0065746A" w:rsidRDefault="00D62F86" w:rsidP="00AD3C10">
      <w:pPr>
        <w:pStyle w:val="Heading4"/>
        <w:contextualSpacing/>
      </w:pPr>
      <w:r>
        <w:t>Spring Into CCAP</w:t>
      </w:r>
    </w:p>
    <w:p w14:paraId="25630425" w14:textId="77777777" w:rsidR="00AD3C10" w:rsidRPr="00AD3C10" w:rsidRDefault="00AD3C10" w:rsidP="00AD3C10">
      <w:r w:rsidRPr="00AD3C10">
        <w:t xml:space="preserve">Training Materials have been posted to SIR from our </w:t>
      </w:r>
      <w:r w:rsidRPr="00AD3C10">
        <w:rPr>
          <w:i/>
          <w:iCs/>
        </w:rPr>
        <w:t xml:space="preserve">Spring into CCAP: Understanding how to apply CCAP policies &amp; workshop. </w:t>
      </w:r>
      <w:hyperlink r:id="rId15" w:history="1">
        <w:r w:rsidRPr="00AD3C10">
          <w:rPr>
            <w:rStyle w:val="Hyperlink"/>
          </w:rPr>
          <w:t>SIR &gt; MEC² &gt; Worker Resources &gt; CCAP Trainings</w:t>
        </w:r>
      </w:hyperlink>
    </w:p>
    <w:p w14:paraId="6712F515" w14:textId="1E737F95" w:rsidR="00AD3C10" w:rsidRPr="00AD3C10" w:rsidRDefault="00AD3C10" w:rsidP="00AD3C10">
      <w:pPr>
        <w:pStyle w:val="ListParagraph"/>
        <w:numPr>
          <w:ilvl w:val="0"/>
          <w:numId w:val="31"/>
        </w:numPr>
      </w:pPr>
      <w:hyperlink r:id="rId16" w:tgtFrame="_blank" w:history="1">
        <w:r w:rsidRPr="00AD3C10">
          <w:rPr>
            <w:rStyle w:val="Hyperlink"/>
          </w:rPr>
          <w:drawing>
            <wp:inline distT="0" distB="0" distL="0" distR="0" wp14:anchorId="21459B47" wp14:editId="0B462E86">
              <wp:extent cx="152400" cy="152400"/>
              <wp:effectExtent l="0" t="0" r="0" b="0"/>
              <wp:docPr id="12439331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17" r:link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AD3C10">
          <w:rPr>
            <w:rStyle w:val="Hyperlink"/>
          </w:rPr>
          <w:t>2026 - Spring Into CC</w:t>
        </w:r>
        <w:r w:rsidRPr="00AD3C10">
          <w:rPr>
            <w:rStyle w:val="Hyperlink"/>
          </w:rPr>
          <w:t>A</w:t>
        </w:r>
        <w:r w:rsidRPr="00AD3C10">
          <w:rPr>
            <w:rStyle w:val="Hyperlink"/>
          </w:rPr>
          <w:t>P! Understanding how to apply CCAP policies &amp; workshop PPT</w:t>
        </w:r>
      </w:hyperlink>
      <w:r w:rsidRPr="00AD3C10">
        <w:t>​</w:t>
      </w:r>
    </w:p>
    <w:p w14:paraId="5D511393" w14:textId="67FA9B8B" w:rsidR="00AD3C10" w:rsidRPr="00AD3C10" w:rsidRDefault="00AD3C10" w:rsidP="00AD3C10">
      <w:pPr>
        <w:pStyle w:val="ListParagraph"/>
        <w:numPr>
          <w:ilvl w:val="0"/>
          <w:numId w:val="31"/>
        </w:numPr>
      </w:pPr>
      <w:hyperlink r:id="rId19" w:tgtFrame="_blank" w:history="1">
        <w:r w:rsidRPr="00AD3C10">
          <w:rPr>
            <w:rStyle w:val="Hyperlink"/>
          </w:rPr>
          <w:drawing>
            <wp:inline distT="0" distB="0" distL="0" distR="0" wp14:anchorId="0662AC6B" wp14:editId="4ADEFF72">
              <wp:extent cx="152400" cy="152400"/>
              <wp:effectExtent l="0" t="0" r="0" b="0"/>
              <wp:docPr id="1359137317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7" r:link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AD3C10">
          <w:rPr>
            <w:rStyle w:val="Hyperlink"/>
          </w:rPr>
          <w:t>2026 - Spring into CCAP! Q &amp; A</w:t>
        </w:r>
      </w:hyperlink>
    </w:p>
    <w:p w14:paraId="7DEA9E47" w14:textId="6F9AB973" w:rsidR="00AD3C10" w:rsidRPr="00AD3C10" w:rsidRDefault="00AD3C10" w:rsidP="00AD3C10">
      <w:pPr>
        <w:pStyle w:val="ListParagraph"/>
        <w:numPr>
          <w:ilvl w:val="0"/>
          <w:numId w:val="31"/>
        </w:numPr>
      </w:pPr>
      <w:hyperlink r:id="rId20" w:tgtFrame="_blank" w:history="1">
        <w:r w:rsidRPr="00AD3C10">
          <w:rPr>
            <w:rStyle w:val="Hyperlink"/>
          </w:rPr>
          <w:drawing>
            <wp:inline distT="0" distB="0" distL="0" distR="0" wp14:anchorId="127D2C23" wp14:editId="3A584543">
              <wp:extent cx="152400" cy="152400"/>
              <wp:effectExtent l="0" t="0" r="0" b="0"/>
              <wp:docPr id="499993113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7" r:link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AD3C10">
          <w:rPr>
            <w:rStyle w:val="Hyperlink"/>
          </w:rPr>
          <w:t>2026 - Spring into CCAP! Handout &amp; Answer Key</w:t>
        </w:r>
      </w:hyperlink>
      <w:r w:rsidRPr="00AD3C10">
        <w:t>​</w:t>
      </w:r>
    </w:p>
    <w:p w14:paraId="4BB1D63B" w14:textId="77777777" w:rsidR="00D62F86" w:rsidRDefault="00D62F86" w:rsidP="00D62F86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</w:pPr>
      <w:r w:rsidRPr="00D62F86">
        <w:t xml:space="preserve">Other Resources: </w:t>
      </w:r>
    </w:p>
    <w:p w14:paraId="4963642E" w14:textId="1B0937E4" w:rsidR="00D62F86" w:rsidRPr="00D62F86" w:rsidRDefault="00D62F86" w:rsidP="00D62F86">
      <w:pPr>
        <w:pStyle w:val="Heading4"/>
        <w:contextualSpacing/>
      </w:pPr>
      <w:r w:rsidRPr="00D62F86">
        <w:t>Policy Pointers​</w:t>
      </w:r>
    </w:p>
    <w:p w14:paraId="1BB0437F" w14:textId="541A2FAF" w:rsidR="00D62F86" w:rsidRPr="00D62F86" w:rsidRDefault="00D62F86" w:rsidP="00D62F86">
      <w:pPr>
        <w:ind w:firstLine="720"/>
        <w:contextualSpacing/>
        <w:rPr>
          <w:rFonts w:ascii="Segoe UI" w:hAnsi="Segoe UI" w:cs="Segoe UI"/>
          <w:b/>
          <w:bCs/>
          <w:color w:val="444444"/>
          <w:sz w:val="20"/>
          <w:szCs w:val="20"/>
        </w:rPr>
      </w:pPr>
      <w:hyperlink r:id="rId21" w:history="1">
        <w:r w:rsidRPr="00BD1B23">
          <w:rPr>
            <w:rStyle w:val="Hyperlink"/>
          </w:rPr>
          <w:t>April 2026 - Authorizing High Quality Providers</w:t>
        </w:r>
      </w:hyperlink>
      <w:r>
        <w:t xml:space="preserve"> </w:t>
      </w:r>
      <w:r w:rsidRPr="00BD1B23">
        <w:rPr>
          <w:rFonts w:ascii="Segoe UI" w:hAnsi="Segoe UI" w:cs="Segoe UI"/>
          <w:b/>
          <w:bCs/>
          <w:color w:val="444444"/>
          <w:sz w:val="20"/>
          <w:szCs w:val="20"/>
        </w:rPr>
        <w:t>NEW!</w:t>
      </w:r>
    </w:p>
    <w:p w14:paraId="66FADB31" w14:textId="34B4859B" w:rsidR="00D62F86" w:rsidRPr="00D62F86" w:rsidRDefault="00D62F86" w:rsidP="00D62F86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Heading2Char"/>
          <w:rFonts w:cs="Arial"/>
          <w:b/>
          <w:sz w:val="26"/>
          <w:szCs w:val="24"/>
        </w:rPr>
      </w:pPr>
      <w:r w:rsidRPr="00D62F86">
        <w:rPr>
          <w:rStyle w:val="Heading2Char"/>
          <w:rFonts w:cs="Arial"/>
          <w:b/>
          <w:sz w:val="26"/>
          <w:szCs w:val="24"/>
        </w:rPr>
        <w:lastRenderedPageBreak/>
        <w:t>CCAP Microlearning</w:t>
      </w:r>
      <w:r>
        <w:rPr>
          <w:rStyle w:val="Heading2Char"/>
          <w:rFonts w:cs="Arial"/>
          <w:b/>
          <w:sz w:val="26"/>
          <w:szCs w:val="24"/>
        </w:rPr>
        <w:t>:</w:t>
      </w:r>
    </w:p>
    <w:p w14:paraId="40B7C8F5" w14:textId="77777777" w:rsidR="00D62F86" w:rsidRPr="009C0117" w:rsidRDefault="00D62F86" w:rsidP="00D62F86">
      <w:pPr>
        <w:rPr>
          <w:rFonts w:eastAsiaTheme="majorEastAsia"/>
        </w:rPr>
      </w:pPr>
      <w:r w:rsidRPr="009C0117">
        <w:rPr>
          <w:rStyle w:val="Heading2Char"/>
          <w:rFonts w:ascii="Calibri" w:hAnsi="Calibri" w:cs="Times New Roman"/>
          <w:b w:val="0"/>
          <w:color w:val="auto"/>
          <w:sz w:val="22"/>
          <w:szCs w:val="22"/>
        </w:rPr>
        <w:t xml:space="preserve">DCFY CCAP has created microlearning lessons available </w:t>
      </w:r>
      <w:proofErr w:type="gramStart"/>
      <w:r w:rsidRPr="009C0117">
        <w:rPr>
          <w:rStyle w:val="Heading2Char"/>
          <w:rFonts w:ascii="Calibri" w:hAnsi="Calibri" w:cs="Times New Roman"/>
          <w:b w:val="0"/>
          <w:color w:val="auto"/>
          <w:sz w:val="22"/>
          <w:szCs w:val="22"/>
        </w:rPr>
        <w:t>in</w:t>
      </w:r>
      <w:proofErr w:type="gramEnd"/>
      <w:r w:rsidRPr="009C0117">
        <w:rPr>
          <w:rStyle w:val="Heading2Char"/>
          <w:rFonts w:ascii="Calibri" w:hAnsi="Calibri" w:cs="Times New Roman"/>
          <w:b w:val="0"/>
          <w:color w:val="auto"/>
          <w:sz w:val="22"/>
          <w:szCs w:val="22"/>
        </w:rPr>
        <w:t xml:space="preserve"> SIR! </w:t>
      </w:r>
      <w:r w:rsidRPr="009C0117">
        <w:rPr>
          <w:rFonts w:eastAsiaTheme="majorEastAsia"/>
        </w:rPr>
        <w:t>Microlearning offers short video demonstrations as a visual display for how to properly update fields for some MEC² pages</w:t>
      </w:r>
      <w:r>
        <w:rPr>
          <w:rFonts w:eastAsiaTheme="majorEastAsia"/>
        </w:rPr>
        <w:t xml:space="preserve">. </w:t>
      </w:r>
      <w:proofErr w:type="spellStart"/>
      <w:r>
        <w:rPr>
          <w:rFonts w:eastAsiaTheme="majorEastAsia"/>
        </w:rPr>
        <w:t>Microlearnings</w:t>
      </w:r>
      <w:proofErr w:type="spellEnd"/>
      <w:r>
        <w:rPr>
          <w:rFonts w:eastAsiaTheme="majorEastAsia"/>
        </w:rPr>
        <w:t xml:space="preserve"> can be located in </w:t>
      </w:r>
      <w:hyperlink r:id="rId22" w:history="1">
        <w:r w:rsidRPr="009C0117">
          <w:rPr>
            <w:rStyle w:val="Hyperlink"/>
            <w:rFonts w:eastAsiaTheme="majorEastAsia"/>
          </w:rPr>
          <w:t>SIR &gt; MEC² &gt; Worker Resources &gt; Microlearning</w:t>
        </w:r>
      </w:hyperlink>
    </w:p>
    <w:p w14:paraId="65A536E5" w14:textId="77777777" w:rsidR="00D62F86" w:rsidRPr="00972E7F" w:rsidRDefault="00D62F86" w:rsidP="00D62F86">
      <w:pPr>
        <w:pStyle w:val="Heading3"/>
        <w:rPr>
          <w:rStyle w:val="Heading2Char"/>
          <w:rFonts w:cstheme="minorHAnsi"/>
          <w:b/>
          <w:color w:val="auto"/>
          <w:sz w:val="22"/>
          <w:szCs w:val="22"/>
        </w:rPr>
      </w:pPr>
      <w:r w:rsidRPr="00972E7F">
        <w:rPr>
          <w:rStyle w:val="Heading2Char"/>
          <w:rFonts w:cstheme="minorHAnsi"/>
          <w:b/>
          <w:color w:val="auto"/>
          <w:sz w:val="22"/>
          <w:szCs w:val="22"/>
        </w:rPr>
        <w:t xml:space="preserve">Available learning opportunities: </w:t>
      </w:r>
    </w:p>
    <w:p w14:paraId="0E37CB82" w14:textId="77777777" w:rsidR="00D62F86" w:rsidRPr="00972E7F" w:rsidRDefault="00D62F86" w:rsidP="00D62F86">
      <w:pPr>
        <w:pStyle w:val="ListParagraph"/>
        <w:numPr>
          <w:ilvl w:val="0"/>
          <w:numId w:val="28"/>
        </w:numPr>
        <w:rPr>
          <w:rFonts w:asciiTheme="minorHAnsi" w:eastAsiaTheme="majorEastAsia" w:hAnsiTheme="minorHAnsi" w:cstheme="minorHAnsi"/>
          <w:u w:val="single"/>
        </w:rPr>
      </w:pPr>
      <w:r w:rsidRPr="00972E7F">
        <w:rPr>
          <w:rFonts w:asciiTheme="minorHAnsi" w:eastAsiaTheme="majorEastAsia" w:hAnsiTheme="minorHAnsi" w:cstheme="minorHAnsi"/>
          <w:b/>
          <w:bCs/>
        </w:rPr>
        <w:t>Case Note Template</w:t>
      </w:r>
    </w:p>
    <w:p w14:paraId="0D86E550" w14:textId="77777777" w:rsidR="00D62F86" w:rsidRPr="00972E7F" w:rsidRDefault="00D62F86" w:rsidP="00D62F86">
      <w:pPr>
        <w:pStyle w:val="ListParagraph"/>
        <w:numPr>
          <w:ilvl w:val="1"/>
          <w:numId w:val="28"/>
        </w:numPr>
        <w:rPr>
          <w:rFonts w:asciiTheme="minorHAnsi" w:eastAsiaTheme="majorEastAsia" w:hAnsiTheme="minorHAnsi" w:cstheme="minorHAnsi"/>
        </w:rPr>
      </w:pPr>
      <w:hyperlink r:id="rId23" w:tgtFrame="_blank" w:tooltip="Case note template updates" w:history="1">
        <w:r w:rsidRPr="00972E7F">
          <w:rPr>
            <w:rStyle w:val="Hyperlink"/>
            <w:rFonts w:asciiTheme="minorHAnsi" w:eastAsiaTheme="majorEastAsia" w:hAnsiTheme="minorHAnsi" w:cstheme="minorHAnsi"/>
          </w:rPr>
          <w:t xml:space="preserve">Case </w:t>
        </w:r>
        <w:proofErr w:type="gramStart"/>
        <w:r w:rsidRPr="00972E7F">
          <w:rPr>
            <w:rStyle w:val="Hyperlink"/>
            <w:rFonts w:asciiTheme="minorHAnsi" w:eastAsiaTheme="majorEastAsia" w:hAnsiTheme="minorHAnsi" w:cstheme="minorHAnsi"/>
          </w:rPr>
          <w:t>note</w:t>
        </w:r>
        <w:proofErr w:type="gramEnd"/>
        <w:r w:rsidRPr="00972E7F">
          <w:rPr>
            <w:rStyle w:val="Hyperlink"/>
            <w:rFonts w:asciiTheme="minorHAnsi" w:eastAsiaTheme="majorEastAsia" w:hAnsiTheme="minorHAnsi" w:cstheme="minorHAnsi"/>
          </w:rPr>
          <w:t xml:space="preserve"> template updates ​</w:t>
        </w:r>
      </w:hyperlink>
    </w:p>
    <w:p w14:paraId="0B17F28D" w14:textId="77777777" w:rsidR="00D62F86" w:rsidRPr="00972E7F" w:rsidRDefault="00D62F86" w:rsidP="00D62F86">
      <w:pPr>
        <w:pStyle w:val="ListParagraph"/>
        <w:numPr>
          <w:ilvl w:val="0"/>
          <w:numId w:val="28"/>
        </w:numPr>
        <w:rPr>
          <w:rFonts w:asciiTheme="minorHAnsi" w:eastAsiaTheme="majorEastAsia" w:hAnsiTheme="minorHAnsi" w:cstheme="minorHAnsi"/>
          <w:u w:val="single"/>
        </w:rPr>
      </w:pPr>
      <w:r w:rsidRPr="00972E7F">
        <w:rPr>
          <w:rFonts w:asciiTheme="minorHAnsi" w:eastAsiaTheme="majorEastAsia" w:hAnsiTheme="minorHAnsi" w:cstheme="minorHAnsi"/>
          <w:b/>
          <w:bCs/>
        </w:rPr>
        <w:t>Extended Eligibility</w:t>
      </w:r>
    </w:p>
    <w:p w14:paraId="30C0BF73" w14:textId="77777777" w:rsidR="00D62F86" w:rsidRPr="00972E7F" w:rsidRDefault="00D62F86" w:rsidP="00D62F86">
      <w:pPr>
        <w:pStyle w:val="ListParagraph"/>
        <w:numPr>
          <w:ilvl w:val="1"/>
          <w:numId w:val="28"/>
        </w:numPr>
        <w:rPr>
          <w:rFonts w:asciiTheme="minorHAnsi" w:eastAsiaTheme="majorEastAsia" w:hAnsiTheme="minorHAnsi" w:cstheme="minorHAnsi"/>
        </w:rPr>
      </w:pPr>
      <w:hyperlink r:id="rId24" w:tgtFrame="_blank" w:tooltip="Employment and income end in teh same biweekly period" w:history="1">
        <w:r w:rsidRPr="00972E7F">
          <w:rPr>
            <w:rStyle w:val="Hyperlink"/>
            <w:rFonts w:asciiTheme="minorHAnsi" w:eastAsiaTheme="majorEastAsia" w:hAnsiTheme="minorHAnsi" w:cstheme="minorHAnsi"/>
          </w:rPr>
          <w:t>Employment and income end in the same biweekly period​</w:t>
        </w:r>
      </w:hyperlink>
    </w:p>
    <w:p w14:paraId="6D7D6967" w14:textId="77777777" w:rsidR="00D62F86" w:rsidRPr="00972E7F" w:rsidRDefault="00D62F86" w:rsidP="00D62F86">
      <w:pPr>
        <w:pStyle w:val="ListParagraph"/>
        <w:numPr>
          <w:ilvl w:val="1"/>
          <w:numId w:val="28"/>
        </w:numPr>
        <w:rPr>
          <w:rFonts w:asciiTheme="minorHAnsi" w:eastAsiaTheme="majorEastAsia" w:hAnsiTheme="minorHAnsi" w:cstheme="minorHAnsi"/>
        </w:rPr>
      </w:pPr>
      <w:hyperlink r:id="rId25" w:tgtFrame="_blank" w:tooltip="Employment ends with income ending in a future biweekly period" w:history="1">
        <w:r w:rsidRPr="00972E7F">
          <w:rPr>
            <w:rStyle w:val="Hyperlink"/>
            <w:rFonts w:asciiTheme="minorHAnsi" w:eastAsiaTheme="majorEastAsia" w:hAnsiTheme="minorHAnsi" w:cstheme="minorHAnsi"/>
          </w:rPr>
          <w:t>Employment ends with income ending in a future biweekly period</w:t>
        </w:r>
      </w:hyperlink>
    </w:p>
    <w:p w14:paraId="7F419152" w14:textId="77777777" w:rsidR="00D62F86" w:rsidRPr="00972E7F" w:rsidRDefault="00D62F86" w:rsidP="00D62F86">
      <w:pPr>
        <w:pStyle w:val="ListParagraph"/>
        <w:numPr>
          <w:ilvl w:val="1"/>
          <w:numId w:val="28"/>
        </w:numPr>
        <w:rPr>
          <w:rFonts w:asciiTheme="minorHAnsi" w:eastAsiaTheme="majorEastAsia" w:hAnsiTheme="minorHAnsi" w:cstheme="minorHAnsi"/>
        </w:rPr>
      </w:pPr>
      <w:hyperlink r:id="rId26" w:tgtFrame="_blank" w:tooltip="Extended Eligibility-Education activity ends" w:history="1">
        <w:r w:rsidRPr="00972E7F">
          <w:rPr>
            <w:rStyle w:val="Hyperlink"/>
            <w:rFonts w:asciiTheme="minorHAnsi" w:eastAsiaTheme="majorEastAsia" w:hAnsiTheme="minorHAnsi" w:cstheme="minorHAnsi"/>
          </w:rPr>
          <w:t>Education activity ends</w:t>
        </w:r>
      </w:hyperlink>
    </w:p>
    <w:p w14:paraId="1170EF34" w14:textId="77777777" w:rsidR="00D62F86" w:rsidRPr="00972E7F" w:rsidRDefault="00D62F86" w:rsidP="00D62F86">
      <w:pPr>
        <w:pStyle w:val="ListParagraph"/>
        <w:numPr>
          <w:ilvl w:val="0"/>
          <w:numId w:val="29"/>
        </w:numPr>
        <w:rPr>
          <w:rFonts w:asciiTheme="minorHAnsi" w:eastAsiaTheme="majorEastAsia" w:hAnsiTheme="minorHAnsi" w:cstheme="minorHAnsi"/>
        </w:rPr>
      </w:pPr>
      <w:r w:rsidRPr="00972E7F">
        <w:rPr>
          <w:rStyle w:val="Strong"/>
          <w:rFonts w:asciiTheme="minorHAnsi" w:eastAsiaTheme="majorEastAsia" w:hAnsiTheme="minorHAnsi" w:cstheme="minorHAnsi"/>
          <w:color w:val="444444"/>
          <w:u w:val="single"/>
        </w:rPr>
        <w:t>Providers</w:t>
      </w:r>
      <w:r w:rsidRPr="00972E7F">
        <w:rPr>
          <w:rFonts w:asciiTheme="minorHAnsi" w:hAnsiTheme="minorHAnsi" w:cstheme="minorHAnsi"/>
          <w:color w:val="444444"/>
        </w:rPr>
        <w:t>​</w:t>
      </w:r>
    </w:p>
    <w:p w14:paraId="34954D79" w14:textId="77777777" w:rsidR="00D62F86" w:rsidRPr="00972E7F" w:rsidRDefault="00D62F86" w:rsidP="00D62F86">
      <w:pPr>
        <w:pStyle w:val="ListParagraph"/>
        <w:numPr>
          <w:ilvl w:val="1"/>
          <w:numId w:val="29"/>
        </w:numPr>
        <w:rPr>
          <w:rStyle w:val="ms-rtefontsize-2"/>
          <w:rFonts w:asciiTheme="minorHAnsi" w:eastAsiaTheme="majorEastAsia" w:hAnsiTheme="minorHAnsi" w:cstheme="minorHAnsi"/>
        </w:rPr>
      </w:pPr>
      <w:hyperlink r:id="rId27" w:history="1">
        <w:r w:rsidRPr="00972E7F">
          <w:rPr>
            <w:rStyle w:val="Hyperlink"/>
            <w:rFonts w:asciiTheme="minorHAnsi" w:eastAsiaTheme="majorEastAsia" w:hAnsiTheme="minorHAnsi" w:cstheme="minorHAnsi"/>
            <w:color w:val="106EBE"/>
          </w:rPr>
          <w:t>Adding a Secondary Provider​</w:t>
        </w:r>
      </w:hyperlink>
    </w:p>
    <w:p w14:paraId="5EC9DB8B" w14:textId="77777777" w:rsidR="00D62F86" w:rsidRPr="00972E7F" w:rsidRDefault="00D62F86" w:rsidP="00D62F86">
      <w:pPr>
        <w:pStyle w:val="ListParagraph"/>
        <w:numPr>
          <w:ilvl w:val="1"/>
          <w:numId w:val="29"/>
        </w:numPr>
        <w:rPr>
          <w:rStyle w:val="ms-rtefontsize-2"/>
          <w:rFonts w:asciiTheme="minorHAnsi" w:eastAsiaTheme="majorEastAsia" w:hAnsiTheme="minorHAnsi" w:cstheme="minorHAnsi"/>
        </w:rPr>
      </w:pPr>
      <w:hyperlink r:id="rId28" w:history="1">
        <w:r w:rsidRPr="00972E7F">
          <w:rPr>
            <w:rStyle w:val="Hyperlink"/>
            <w:rFonts w:asciiTheme="minorHAnsi" w:eastAsiaTheme="majorEastAsia" w:hAnsiTheme="minorHAnsi" w:cstheme="minorHAnsi"/>
            <w:color w:val="106EBE"/>
          </w:rPr>
          <w:t>Switching Primary Providers</w:t>
        </w:r>
      </w:hyperlink>
    </w:p>
    <w:p w14:paraId="00F8535E" w14:textId="77777777" w:rsidR="00D62F86" w:rsidRPr="00AD3C10" w:rsidRDefault="00D62F86" w:rsidP="00D62F86">
      <w:pPr>
        <w:pStyle w:val="ListParagraph"/>
        <w:numPr>
          <w:ilvl w:val="1"/>
          <w:numId w:val="29"/>
        </w:numPr>
        <w:rPr>
          <w:rFonts w:asciiTheme="minorHAnsi" w:eastAsiaTheme="majorEastAsia" w:hAnsiTheme="minorHAnsi" w:cstheme="minorHAnsi"/>
        </w:rPr>
      </w:pPr>
      <w:hyperlink r:id="rId29" w:history="1">
        <w:r w:rsidRPr="00972E7F">
          <w:rPr>
            <w:rStyle w:val="Hyperlink"/>
            <w:rFonts w:asciiTheme="minorHAnsi" w:eastAsiaTheme="majorEastAsia" w:hAnsiTheme="minorHAnsi" w:cstheme="minorHAnsi"/>
            <w:color w:val="106EBE"/>
          </w:rPr>
          <w:t>Secondary Provider becomes the Primary Provider​</w:t>
        </w:r>
      </w:hyperlink>
    </w:p>
    <w:p w14:paraId="611A2B46" w14:textId="43FB0F85" w:rsidR="00AD3C10" w:rsidRDefault="00AD3C10" w:rsidP="00AD3C10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Policy Support Hour</w:t>
      </w:r>
    </w:p>
    <w:p w14:paraId="28ED8483" w14:textId="5D15022E" w:rsidR="00AD3C10" w:rsidRDefault="00AD3C10" w:rsidP="00AD3C10">
      <w:pPr>
        <w:spacing w:before="0" w:after="0"/>
        <w:contextualSpacing/>
      </w:pPr>
      <w:r>
        <w:t xml:space="preserve">June CCAP Policy Support Hour recording has been uploaded to SIR &gt; </w:t>
      </w:r>
      <w:hyperlink r:id="rId30" w:history="1">
        <w:r w:rsidRPr="00AD3C10">
          <w:rPr>
            <w:rStyle w:val="Hyperlink"/>
          </w:rPr>
          <w:t>MEC² &gt; Worker Resources &gt; CCAP Policy Support Hour</w:t>
        </w:r>
      </w:hyperlink>
      <w:r>
        <w:t xml:space="preserve">. This meeting reviewed CCAP Legislative Updates and Electronic Attendance Records. The next meeting will be: </w:t>
      </w:r>
    </w:p>
    <w:p w14:paraId="7CC0407D" w14:textId="77777777" w:rsidR="00AD3C10" w:rsidRDefault="00AD3C10" w:rsidP="00AD3C10">
      <w:pPr>
        <w:spacing w:before="0" w:after="0"/>
        <w:contextualSpacing/>
      </w:pPr>
    </w:p>
    <w:p w14:paraId="05C59A4B" w14:textId="17D23526" w:rsidR="00AD3C10" w:rsidRPr="00AD3528" w:rsidRDefault="00AD3C10" w:rsidP="00AD3C10">
      <w:pPr>
        <w:spacing w:before="0" w:after="0"/>
        <w:contextualSpacing/>
        <w:rPr>
          <w:rFonts w:asciiTheme="minorHAnsi" w:hAnsiTheme="minorHAnsi" w:cstheme="minorHAnsi"/>
        </w:rPr>
      </w:pPr>
      <w:r w:rsidRPr="00AD3528">
        <w:rPr>
          <w:rFonts w:asciiTheme="minorHAnsi" w:hAnsiTheme="minorHAnsi" w:cstheme="minorHAnsi"/>
          <w:b/>
          <w:bCs/>
        </w:rPr>
        <w:t>Date:</w:t>
      </w:r>
      <w:r w:rsidRPr="00AD352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Monday July 13</w:t>
      </w:r>
      <w:r w:rsidRPr="00742A7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, </w:t>
      </w:r>
      <w:proofErr w:type="gramStart"/>
      <w:r>
        <w:rPr>
          <w:rFonts w:asciiTheme="minorHAnsi" w:hAnsiTheme="minorHAnsi" w:cstheme="minorHAnsi"/>
        </w:rPr>
        <w:t>2026</w:t>
      </w:r>
      <w:proofErr w:type="gramEnd"/>
      <w:r>
        <w:rPr>
          <w:rFonts w:asciiTheme="minorHAnsi" w:hAnsiTheme="minorHAnsi" w:cstheme="minorHAnsi"/>
        </w:rPr>
        <w:t xml:space="preserve"> 10:00am – 11:00am</w:t>
      </w:r>
    </w:p>
    <w:p w14:paraId="08BCE68C" w14:textId="77777777" w:rsidR="00AD3C10" w:rsidRPr="002E111D" w:rsidRDefault="00AD3C10" w:rsidP="00AD3C10">
      <w:pPr>
        <w:spacing w:before="0" w:after="0" w:line="240" w:lineRule="auto"/>
        <w:rPr>
          <w:rFonts w:cs="Calibri"/>
          <w:color w:val="000000"/>
          <w:lang w:bidi="ar-SA"/>
        </w:rPr>
      </w:pPr>
      <w:proofErr w:type="spellStart"/>
      <w:r w:rsidRPr="00AD3528">
        <w:rPr>
          <w:rFonts w:asciiTheme="minorHAnsi" w:hAnsiTheme="minorHAnsi" w:cstheme="minorHAnsi"/>
          <w:b/>
          <w:bCs/>
        </w:rPr>
        <w:t>WebEx</w:t>
      </w:r>
      <w:proofErr w:type="spellEnd"/>
      <w:r w:rsidRPr="00AD3528">
        <w:rPr>
          <w:rFonts w:asciiTheme="minorHAnsi" w:hAnsiTheme="minorHAnsi" w:cstheme="minorHAnsi"/>
          <w:b/>
          <w:bCs/>
        </w:rPr>
        <w:t xml:space="preserve"> Link:</w:t>
      </w:r>
      <w:r w:rsidRPr="00AD3528">
        <w:rPr>
          <w:rFonts w:asciiTheme="minorHAnsi" w:hAnsiTheme="minorHAnsi" w:cstheme="minorHAnsi"/>
        </w:rPr>
        <w:t xml:space="preserve"> </w:t>
      </w:r>
      <w:hyperlink r:id="rId31" w:history="1">
        <w:r w:rsidRPr="00F33E43">
          <w:rPr>
            <w:rStyle w:val="Hyperlink"/>
            <w:rFonts w:cs="Calibri"/>
            <w:lang w:bidi="ar-SA"/>
          </w:rPr>
          <w:t>https://minnesota.webex.com/minnesota/j.php?MTID=mbf9531eed717975614eccd3f54f526de</w:t>
        </w:r>
      </w:hyperlink>
    </w:p>
    <w:p w14:paraId="51E53E48" w14:textId="77777777" w:rsidR="00AD3C10" w:rsidRPr="002E111D" w:rsidRDefault="00AD3C10" w:rsidP="00AD3C10">
      <w:p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AD3528">
        <w:rPr>
          <w:rFonts w:asciiTheme="minorHAnsi" w:hAnsiTheme="minorHAnsi" w:cstheme="minorHAnsi"/>
          <w:b/>
          <w:bCs/>
        </w:rPr>
        <w:t xml:space="preserve">Meeting </w:t>
      </w:r>
      <w:r w:rsidRPr="002E111D">
        <w:rPr>
          <w:rFonts w:asciiTheme="minorHAnsi" w:hAnsiTheme="minorHAnsi" w:cstheme="minorHAnsi"/>
          <w:b/>
          <w:bCs/>
        </w:rPr>
        <w:t>Number:</w:t>
      </w:r>
      <w:r w:rsidRPr="002E11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2496 786 9108</w:t>
      </w:r>
      <w:r>
        <w:rPr>
          <w:rFonts w:asciiTheme="minorHAnsi" w:hAnsiTheme="minorHAnsi" w:cstheme="minorHAnsi"/>
        </w:rPr>
        <w:tab/>
      </w:r>
    </w:p>
    <w:p w14:paraId="3628A362" w14:textId="0A018F68" w:rsidR="00AD3C10" w:rsidRPr="00AD3C10" w:rsidRDefault="00AD3C10" w:rsidP="00AD3C10">
      <w:p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2E111D">
        <w:rPr>
          <w:rFonts w:asciiTheme="minorHAnsi" w:hAnsiTheme="minorHAnsi" w:cstheme="minorHAnsi"/>
          <w:b/>
          <w:bCs/>
        </w:rPr>
        <w:t>Meeting Password:</w:t>
      </w:r>
      <w:r w:rsidRPr="002E111D">
        <w:rPr>
          <w:rFonts w:asciiTheme="minorHAnsi" w:hAnsiTheme="minorHAnsi" w:cstheme="minorHAnsi"/>
        </w:rPr>
        <w:t xml:space="preserve"> </w:t>
      </w:r>
      <w:r w:rsidRPr="00F33E43">
        <w:rPr>
          <w:rFonts w:ascii="Arial" w:hAnsi="Arial" w:cs="Arial"/>
          <w:color w:val="000000"/>
          <w:lang w:bidi="ar-SA"/>
        </w:rPr>
        <w:t>gM8e4uYZmr4</w:t>
      </w:r>
    </w:p>
    <w:p w14:paraId="6238C653" w14:textId="316093FD" w:rsidR="00AD3C10" w:rsidRDefault="00AD3C10" w:rsidP="00AD3C10">
      <w:pPr>
        <w:pStyle w:val="Heading2"/>
      </w:pPr>
      <w:r>
        <w:t xml:space="preserve">Train Link: </w:t>
      </w:r>
    </w:p>
    <w:p w14:paraId="371D585C" w14:textId="77777777" w:rsidR="00AD3C10" w:rsidRPr="00D62F86" w:rsidRDefault="00AD3C10" w:rsidP="00AD3C10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D62F86">
        <w:t xml:space="preserve">Temporary Breaks from Authorized Activities for CCAP </w:t>
      </w:r>
    </w:p>
    <w:p w14:paraId="64CE87B3" w14:textId="76CDEA46" w:rsidR="00AD3C10" w:rsidRPr="00AD3C10" w:rsidRDefault="00AD3C10" w:rsidP="00AD3C10">
      <w:pPr>
        <w:rPr>
          <w:rStyle w:val="Heading2Char"/>
          <w:rFonts w:cstheme="minorHAnsi"/>
          <w:b w:val="0"/>
          <w:color w:val="auto"/>
          <w:sz w:val="22"/>
          <w:szCs w:val="22"/>
        </w:rPr>
      </w:pPr>
      <w:r>
        <w:t>This Micro-Training has been updated to reflect</w:t>
      </w:r>
      <w:r>
        <w:t xml:space="preserve"> the elimination of schedule </w:t>
      </w:r>
      <w:proofErr w:type="spellStart"/>
      <w:r>
        <w:t>reportest</w:t>
      </w:r>
      <w:proofErr w:type="spellEnd"/>
      <w:r>
        <w:t xml:space="preserve">. This training is in </w:t>
      </w:r>
      <w:hyperlink r:id="rId32" w:history="1">
        <w:proofErr w:type="spellStart"/>
        <w:r w:rsidRPr="00EA4B37">
          <w:rPr>
            <w:rStyle w:val="Hyperlink"/>
          </w:rPr>
          <w:t>TrainLink</w:t>
        </w:r>
        <w:proofErr w:type="spellEnd"/>
      </w:hyperlink>
      <w:r>
        <w:t>, course ID TES279.</w:t>
      </w:r>
    </w:p>
    <w:p w14:paraId="32084477" w14:textId="77777777" w:rsidR="00FF1B9C" w:rsidRPr="009A1A5C" w:rsidRDefault="00FF1B9C" w:rsidP="00AB65FF">
      <w:pPr>
        <w:rPr>
          <w:szCs w:val="20"/>
        </w:rPr>
      </w:pPr>
    </w:p>
    <w:sectPr w:rsidR="00FF1B9C" w:rsidRPr="009A1A5C" w:rsidSect="00B437C8">
      <w:footerReference w:type="default" r:id="rId33"/>
      <w:footerReference w:type="first" r:id="rId34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45ECB" w14:textId="77777777" w:rsidR="00D62F86" w:rsidRDefault="00D62F86" w:rsidP="00D91FF4">
      <w:r>
        <w:separator/>
      </w:r>
    </w:p>
  </w:endnote>
  <w:endnote w:type="continuationSeparator" w:id="0">
    <w:p w14:paraId="3C7CFFA8" w14:textId="77777777" w:rsidR="00D62F86" w:rsidRDefault="00D62F86" w:rsidP="00D9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794" w14:textId="1707C58D" w:rsidR="007857F7" w:rsidRDefault="00403D63">
    <w:pPr>
      <w:pStyle w:val="Footer"/>
    </w:pPr>
    <w:sdt>
      <w:sdtPr>
        <w:alias w:val="Title"/>
        <w:tag w:val=""/>
        <w:id w:val="-842547074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t xml:space="preserve">     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2A362A">
      <w:rPr>
        <w:noProof/>
      </w:rPr>
      <w:t>1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F98B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730B" w14:textId="77777777" w:rsidR="00D62F86" w:rsidRDefault="00D62F86" w:rsidP="00D91FF4">
      <w:r>
        <w:separator/>
      </w:r>
    </w:p>
  </w:footnote>
  <w:footnote w:type="continuationSeparator" w:id="0">
    <w:p w14:paraId="056FB0C5" w14:textId="77777777" w:rsidR="00D62F86" w:rsidRDefault="00D62F86" w:rsidP="00D9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A58D4"/>
    <w:multiLevelType w:val="multilevel"/>
    <w:tmpl w:val="30EE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C57A5"/>
    <w:multiLevelType w:val="hybridMultilevel"/>
    <w:tmpl w:val="4EA6A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E0A56"/>
    <w:multiLevelType w:val="multilevel"/>
    <w:tmpl w:val="51B4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A9591C"/>
    <w:multiLevelType w:val="hybridMultilevel"/>
    <w:tmpl w:val="C13EF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F15B3"/>
    <w:multiLevelType w:val="hybridMultilevel"/>
    <w:tmpl w:val="2D10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437671">
    <w:abstractNumId w:val="3"/>
  </w:num>
  <w:num w:numId="2" w16cid:durableId="1177773121">
    <w:abstractNumId w:val="6"/>
  </w:num>
  <w:num w:numId="3" w16cid:durableId="508715428">
    <w:abstractNumId w:val="23"/>
  </w:num>
  <w:num w:numId="4" w16cid:durableId="1368488004">
    <w:abstractNumId w:val="18"/>
  </w:num>
  <w:num w:numId="5" w16cid:durableId="472600360">
    <w:abstractNumId w:val="16"/>
  </w:num>
  <w:num w:numId="6" w16cid:durableId="1304507614">
    <w:abstractNumId w:val="4"/>
  </w:num>
  <w:num w:numId="7" w16cid:durableId="1865246435">
    <w:abstractNumId w:val="13"/>
  </w:num>
  <w:num w:numId="8" w16cid:durableId="1838957378">
    <w:abstractNumId w:val="7"/>
  </w:num>
  <w:num w:numId="9" w16cid:durableId="836576840">
    <w:abstractNumId w:val="11"/>
  </w:num>
  <w:num w:numId="10" w16cid:durableId="1689209696">
    <w:abstractNumId w:val="2"/>
  </w:num>
  <w:num w:numId="11" w16cid:durableId="649214792">
    <w:abstractNumId w:val="2"/>
  </w:num>
  <w:num w:numId="12" w16cid:durableId="2046976146">
    <w:abstractNumId w:val="24"/>
  </w:num>
  <w:num w:numId="13" w16cid:durableId="1219316306">
    <w:abstractNumId w:val="25"/>
  </w:num>
  <w:num w:numId="14" w16cid:durableId="1695032589">
    <w:abstractNumId w:val="15"/>
  </w:num>
  <w:num w:numId="15" w16cid:durableId="2006393291">
    <w:abstractNumId w:val="2"/>
  </w:num>
  <w:num w:numId="16" w16cid:durableId="1766417114">
    <w:abstractNumId w:val="25"/>
  </w:num>
  <w:num w:numId="17" w16cid:durableId="221067497">
    <w:abstractNumId w:val="15"/>
  </w:num>
  <w:num w:numId="18" w16cid:durableId="1058818030">
    <w:abstractNumId w:val="9"/>
  </w:num>
  <w:num w:numId="19" w16cid:durableId="1440105672">
    <w:abstractNumId w:val="5"/>
  </w:num>
  <w:num w:numId="20" w16cid:durableId="605038137">
    <w:abstractNumId w:val="1"/>
  </w:num>
  <w:num w:numId="21" w16cid:durableId="1565480845">
    <w:abstractNumId w:val="0"/>
  </w:num>
  <w:num w:numId="22" w16cid:durableId="213010017">
    <w:abstractNumId w:val="8"/>
  </w:num>
  <w:num w:numId="23" w16cid:durableId="690301777">
    <w:abstractNumId w:val="17"/>
  </w:num>
  <w:num w:numId="24" w16cid:durableId="1011758382">
    <w:abstractNumId w:val="19"/>
  </w:num>
  <w:num w:numId="25" w16cid:durableId="381294085">
    <w:abstractNumId w:val="19"/>
  </w:num>
  <w:num w:numId="26" w16cid:durableId="1562054305">
    <w:abstractNumId w:val="20"/>
  </w:num>
  <w:num w:numId="27" w16cid:durableId="2059283373">
    <w:abstractNumId w:val="12"/>
  </w:num>
  <w:num w:numId="28" w16cid:durableId="27144714">
    <w:abstractNumId w:val="22"/>
  </w:num>
  <w:num w:numId="29" w16cid:durableId="1254587775">
    <w:abstractNumId w:val="14"/>
  </w:num>
  <w:num w:numId="30" w16cid:durableId="1336608644">
    <w:abstractNumId w:val="21"/>
  </w:num>
  <w:num w:numId="31" w16cid:durableId="937326065">
    <w:abstractNumId w:val="26"/>
  </w:num>
  <w:num w:numId="32" w16cid:durableId="11444695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xNjIwMzczMTA0tzBW0lEKTi0uzszPAykwrAUAh1po5iwAAAA="/>
  </w:docVars>
  <w:rsids>
    <w:rsidRoot w:val="00D62F86"/>
    <w:rsid w:val="00002DEC"/>
    <w:rsid w:val="000065AC"/>
    <w:rsid w:val="00006A0A"/>
    <w:rsid w:val="00021F9D"/>
    <w:rsid w:val="00040C79"/>
    <w:rsid w:val="00064B90"/>
    <w:rsid w:val="000722DA"/>
    <w:rsid w:val="0007374A"/>
    <w:rsid w:val="00077A06"/>
    <w:rsid w:val="00080404"/>
    <w:rsid w:val="00084742"/>
    <w:rsid w:val="000B0A75"/>
    <w:rsid w:val="000B2E68"/>
    <w:rsid w:val="000C3708"/>
    <w:rsid w:val="000C3761"/>
    <w:rsid w:val="000C7373"/>
    <w:rsid w:val="000E246B"/>
    <w:rsid w:val="000E313B"/>
    <w:rsid w:val="000E3E9D"/>
    <w:rsid w:val="000F4BB1"/>
    <w:rsid w:val="00135082"/>
    <w:rsid w:val="00135DC7"/>
    <w:rsid w:val="00147ED1"/>
    <w:rsid w:val="001500D6"/>
    <w:rsid w:val="00157C41"/>
    <w:rsid w:val="0016451B"/>
    <w:rsid w:val="001661D9"/>
    <w:rsid w:val="001708EC"/>
    <w:rsid w:val="001925A8"/>
    <w:rsid w:val="0019673D"/>
    <w:rsid w:val="00197518"/>
    <w:rsid w:val="00197F44"/>
    <w:rsid w:val="001A46BB"/>
    <w:rsid w:val="001B6FD0"/>
    <w:rsid w:val="001B7D48"/>
    <w:rsid w:val="001C3208"/>
    <w:rsid w:val="001C55E0"/>
    <w:rsid w:val="001E5573"/>
    <w:rsid w:val="001E5ECF"/>
    <w:rsid w:val="00211CA3"/>
    <w:rsid w:val="00222A49"/>
    <w:rsid w:val="0022552E"/>
    <w:rsid w:val="00227E68"/>
    <w:rsid w:val="00232F7C"/>
    <w:rsid w:val="00236CB0"/>
    <w:rsid w:val="00261247"/>
    <w:rsid w:val="00264652"/>
    <w:rsid w:val="0026674F"/>
    <w:rsid w:val="00280071"/>
    <w:rsid w:val="00282084"/>
    <w:rsid w:val="00291052"/>
    <w:rsid w:val="002A12EA"/>
    <w:rsid w:val="002A362A"/>
    <w:rsid w:val="002B57CC"/>
    <w:rsid w:val="002B5E79"/>
    <w:rsid w:val="002C0859"/>
    <w:rsid w:val="002C4D0D"/>
    <w:rsid w:val="002E7098"/>
    <w:rsid w:val="002F1947"/>
    <w:rsid w:val="00306D94"/>
    <w:rsid w:val="003125DF"/>
    <w:rsid w:val="003306BB"/>
    <w:rsid w:val="00330A0B"/>
    <w:rsid w:val="00335736"/>
    <w:rsid w:val="003563D2"/>
    <w:rsid w:val="00376FA5"/>
    <w:rsid w:val="003A1479"/>
    <w:rsid w:val="003A1813"/>
    <w:rsid w:val="003B7D82"/>
    <w:rsid w:val="003C4644"/>
    <w:rsid w:val="003C5BE3"/>
    <w:rsid w:val="003D7664"/>
    <w:rsid w:val="00403D63"/>
    <w:rsid w:val="00413A7C"/>
    <w:rsid w:val="004141DD"/>
    <w:rsid w:val="00443DC4"/>
    <w:rsid w:val="00461804"/>
    <w:rsid w:val="004643F7"/>
    <w:rsid w:val="00466810"/>
    <w:rsid w:val="0047706A"/>
    <w:rsid w:val="004816B5"/>
    <w:rsid w:val="00483DD2"/>
    <w:rsid w:val="00494E6F"/>
    <w:rsid w:val="004A1B4D"/>
    <w:rsid w:val="004A58DD"/>
    <w:rsid w:val="004A6119"/>
    <w:rsid w:val="004B47DC"/>
    <w:rsid w:val="004E3DF6"/>
    <w:rsid w:val="004E75B3"/>
    <w:rsid w:val="004F04BA"/>
    <w:rsid w:val="004F0EFF"/>
    <w:rsid w:val="0050093F"/>
    <w:rsid w:val="00514788"/>
    <w:rsid w:val="0054371B"/>
    <w:rsid w:val="0056615E"/>
    <w:rsid w:val="005666F2"/>
    <w:rsid w:val="0057515F"/>
    <w:rsid w:val="0058227B"/>
    <w:rsid w:val="005B2DDF"/>
    <w:rsid w:val="005B4AE7"/>
    <w:rsid w:val="005B53B0"/>
    <w:rsid w:val="005C16D8"/>
    <w:rsid w:val="005D4207"/>
    <w:rsid w:val="005D4525"/>
    <w:rsid w:val="005D45B3"/>
    <w:rsid w:val="005E3FC1"/>
    <w:rsid w:val="005F6005"/>
    <w:rsid w:val="00601B3F"/>
    <w:rsid w:val="006064AB"/>
    <w:rsid w:val="00621BD2"/>
    <w:rsid w:val="00622BB5"/>
    <w:rsid w:val="00634DF0"/>
    <w:rsid w:val="00652D74"/>
    <w:rsid w:val="00655345"/>
    <w:rsid w:val="0065683E"/>
    <w:rsid w:val="0065746A"/>
    <w:rsid w:val="006575CB"/>
    <w:rsid w:val="00672536"/>
    <w:rsid w:val="00681EDC"/>
    <w:rsid w:val="00683D66"/>
    <w:rsid w:val="0068649F"/>
    <w:rsid w:val="00687189"/>
    <w:rsid w:val="00697CCC"/>
    <w:rsid w:val="006B053A"/>
    <w:rsid w:val="006B13B7"/>
    <w:rsid w:val="006B2942"/>
    <w:rsid w:val="006B3994"/>
    <w:rsid w:val="006C0E45"/>
    <w:rsid w:val="006D4829"/>
    <w:rsid w:val="006E18EC"/>
    <w:rsid w:val="006F3B38"/>
    <w:rsid w:val="007137A4"/>
    <w:rsid w:val="0074778B"/>
    <w:rsid w:val="0077225E"/>
    <w:rsid w:val="007857F7"/>
    <w:rsid w:val="00793F48"/>
    <w:rsid w:val="007B35B2"/>
    <w:rsid w:val="007D1FFF"/>
    <w:rsid w:val="007D42A0"/>
    <w:rsid w:val="007E685C"/>
    <w:rsid w:val="007F6108"/>
    <w:rsid w:val="007F7097"/>
    <w:rsid w:val="00806678"/>
    <w:rsid w:val="008067A6"/>
    <w:rsid w:val="008140CC"/>
    <w:rsid w:val="008251B3"/>
    <w:rsid w:val="00844F1D"/>
    <w:rsid w:val="008457F9"/>
    <w:rsid w:val="0084749F"/>
    <w:rsid w:val="00864202"/>
    <w:rsid w:val="008712C7"/>
    <w:rsid w:val="008B5443"/>
    <w:rsid w:val="008B7A1E"/>
    <w:rsid w:val="008C7EEB"/>
    <w:rsid w:val="008D0DEF"/>
    <w:rsid w:val="008D2256"/>
    <w:rsid w:val="008D5E3D"/>
    <w:rsid w:val="008E09D4"/>
    <w:rsid w:val="008F7133"/>
    <w:rsid w:val="00905BC6"/>
    <w:rsid w:val="0090737A"/>
    <w:rsid w:val="0094786F"/>
    <w:rsid w:val="0096108C"/>
    <w:rsid w:val="00963BA0"/>
    <w:rsid w:val="00967764"/>
    <w:rsid w:val="009810EE"/>
    <w:rsid w:val="009837DB"/>
    <w:rsid w:val="00984CC9"/>
    <w:rsid w:val="00990E51"/>
    <w:rsid w:val="0099233F"/>
    <w:rsid w:val="009A1A5C"/>
    <w:rsid w:val="009B2A40"/>
    <w:rsid w:val="009B54A0"/>
    <w:rsid w:val="009C10D3"/>
    <w:rsid w:val="009C6405"/>
    <w:rsid w:val="009C6633"/>
    <w:rsid w:val="009D0230"/>
    <w:rsid w:val="009F6B2C"/>
    <w:rsid w:val="00A30799"/>
    <w:rsid w:val="00A476C1"/>
    <w:rsid w:val="00A57FE8"/>
    <w:rsid w:val="00A64ECE"/>
    <w:rsid w:val="00A66185"/>
    <w:rsid w:val="00A71CAD"/>
    <w:rsid w:val="00A731A2"/>
    <w:rsid w:val="00A827B0"/>
    <w:rsid w:val="00A827C1"/>
    <w:rsid w:val="00A835DA"/>
    <w:rsid w:val="00A92AFF"/>
    <w:rsid w:val="00A93F40"/>
    <w:rsid w:val="00A96F93"/>
    <w:rsid w:val="00AB1F46"/>
    <w:rsid w:val="00AB65FF"/>
    <w:rsid w:val="00AD122F"/>
    <w:rsid w:val="00AD39DA"/>
    <w:rsid w:val="00AD3C10"/>
    <w:rsid w:val="00AD5DFE"/>
    <w:rsid w:val="00AE5772"/>
    <w:rsid w:val="00AF1556"/>
    <w:rsid w:val="00AF22AD"/>
    <w:rsid w:val="00AF5107"/>
    <w:rsid w:val="00B06264"/>
    <w:rsid w:val="00B07C8F"/>
    <w:rsid w:val="00B275D4"/>
    <w:rsid w:val="00B3371D"/>
    <w:rsid w:val="00B437C8"/>
    <w:rsid w:val="00B75051"/>
    <w:rsid w:val="00B77CC5"/>
    <w:rsid w:val="00B859DE"/>
    <w:rsid w:val="00BA4893"/>
    <w:rsid w:val="00BC3C7C"/>
    <w:rsid w:val="00BD0E59"/>
    <w:rsid w:val="00BE0288"/>
    <w:rsid w:val="00BE3444"/>
    <w:rsid w:val="00C05A8E"/>
    <w:rsid w:val="00C12D2F"/>
    <w:rsid w:val="00C277A8"/>
    <w:rsid w:val="00C309AE"/>
    <w:rsid w:val="00C365CE"/>
    <w:rsid w:val="00C417EB"/>
    <w:rsid w:val="00C528AE"/>
    <w:rsid w:val="00C87E0E"/>
    <w:rsid w:val="00C90830"/>
    <w:rsid w:val="00CA5D23"/>
    <w:rsid w:val="00CE0FEE"/>
    <w:rsid w:val="00CE45B0"/>
    <w:rsid w:val="00CF1393"/>
    <w:rsid w:val="00CF4F3A"/>
    <w:rsid w:val="00D0014D"/>
    <w:rsid w:val="00D22819"/>
    <w:rsid w:val="00D33929"/>
    <w:rsid w:val="00D511F0"/>
    <w:rsid w:val="00D54EE5"/>
    <w:rsid w:val="00D62F86"/>
    <w:rsid w:val="00D63F82"/>
    <w:rsid w:val="00D640FC"/>
    <w:rsid w:val="00D70F7D"/>
    <w:rsid w:val="00D761F7"/>
    <w:rsid w:val="00D91FF4"/>
    <w:rsid w:val="00D92929"/>
    <w:rsid w:val="00D93C2E"/>
    <w:rsid w:val="00D970A5"/>
    <w:rsid w:val="00DB4967"/>
    <w:rsid w:val="00DC1A1C"/>
    <w:rsid w:val="00DC22CF"/>
    <w:rsid w:val="00DE50CB"/>
    <w:rsid w:val="00E206AE"/>
    <w:rsid w:val="00E20F02"/>
    <w:rsid w:val="00E229C1"/>
    <w:rsid w:val="00E23397"/>
    <w:rsid w:val="00E32CD7"/>
    <w:rsid w:val="00E37DF5"/>
    <w:rsid w:val="00E44EE1"/>
    <w:rsid w:val="00E5241D"/>
    <w:rsid w:val="00E55EE8"/>
    <w:rsid w:val="00E5680C"/>
    <w:rsid w:val="00E61A16"/>
    <w:rsid w:val="00E652FC"/>
    <w:rsid w:val="00E7358D"/>
    <w:rsid w:val="00E76267"/>
    <w:rsid w:val="00EA535B"/>
    <w:rsid w:val="00EC579D"/>
    <w:rsid w:val="00ED5BDC"/>
    <w:rsid w:val="00ED7DAC"/>
    <w:rsid w:val="00F067A6"/>
    <w:rsid w:val="00F11016"/>
    <w:rsid w:val="00F20B25"/>
    <w:rsid w:val="00F212F3"/>
    <w:rsid w:val="00F278C3"/>
    <w:rsid w:val="00F70C03"/>
    <w:rsid w:val="00F9084A"/>
    <w:rsid w:val="00FB6E40"/>
    <w:rsid w:val="00FD1CCB"/>
    <w:rsid w:val="00FD5BF8"/>
    <w:rsid w:val="00FE270A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0CDCB665"/>
  <w15:chartTrackingRefBased/>
  <w15:docId w15:val="{2944C281-7F05-4A8F-B62B-6C678F46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37DB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aliases w:val="Instructor Note"/>
    <w:next w:val="Normal"/>
    <w:link w:val="Heading2Char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aliases w:val="Underline Heading"/>
    <w:next w:val="Normal"/>
    <w:link w:val="Heading3Char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B3371D"/>
    <w:pPr>
      <w:keepNext/>
      <w:spacing w:before="240" w:after="120"/>
      <w:outlineLvl w:val="3"/>
    </w:pPr>
    <w:rPr>
      <w:rFonts w:eastAsiaTheme="majorEastAsia" w:cstheme="majorBid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aliases w:val="Instructor Note Char"/>
    <w:basedOn w:val="DefaultParagraphFont"/>
    <w:link w:val="Heading2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aliases w:val="Underline Heading Char"/>
    <w:basedOn w:val="DefaultParagraphFont"/>
    <w:link w:val="Heading3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B3371D"/>
    <w:rPr>
      <w:rFonts w:eastAsiaTheme="majorEastAsia" w:cstheme="majorBid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qFormat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rsid w:val="00D62F86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D62F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62F86"/>
    <w:rPr>
      <w:rFonts w:asciiTheme="minorHAnsi" w:eastAsiaTheme="majorEastAsia" w:hAnsiTheme="minorHAnsi" w:cstheme="majorBidi"/>
      <w:color w:val="0086F3" w:themeColor="text1" w:themeTint="A6"/>
      <w:spacing w:val="15"/>
      <w:sz w:val="28"/>
      <w:szCs w:val="28"/>
    </w:rPr>
  </w:style>
  <w:style w:type="character" w:styleId="IntenseReference">
    <w:name w:val="Intense Reference"/>
    <w:basedOn w:val="DefaultParagraphFont"/>
    <w:uiPriority w:val="34"/>
    <w:rsid w:val="00D62F86"/>
    <w:rPr>
      <w:b/>
      <w:bCs/>
      <w:smallCaps/>
      <w:color w:val="00294B" w:themeColor="accent1" w:themeShade="BF"/>
      <w:spacing w:val="5"/>
    </w:rPr>
  </w:style>
  <w:style w:type="character" w:customStyle="1" w:styleId="ms-rtefontsize-2">
    <w:name w:val="ms-rtefontsize-2"/>
    <w:basedOn w:val="DefaultParagraphFont"/>
    <w:rsid w:val="00D62F86"/>
  </w:style>
  <w:style w:type="character" w:styleId="CommentReference">
    <w:name w:val="annotation reference"/>
    <w:basedOn w:val="DefaultParagraphFont"/>
    <w:semiHidden/>
    <w:unhideWhenUsed/>
    <w:rsid w:val="00D62F8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2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2F86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2F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D3C10"/>
    <w:rPr>
      <w:color w:val="5D295F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3D6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hssir.cty.dhs.state.mn.us/MEC2/_layouts/15/WopiFrame.aspx?sourcedoc=%7bFE955AAA-AF46-433D-A1EA-B8F0F190650A%7d&amp;file=Extended%20Eligibility%20Guide_3.2026.pdf&amp;action=default&amp;IsList=1&amp;ListId=%7bC8E3024C-F43A-474D-82FF-BBBF4C03D177%7d&amp;ListItemId=53" TargetMode="External"/><Relationship Id="rId18" Type="http://schemas.openxmlformats.org/officeDocument/2006/relationships/image" Target="cid:image003.png@01DCF811.9A413750" TargetMode="External"/><Relationship Id="rId26" Type="http://schemas.openxmlformats.org/officeDocument/2006/relationships/hyperlink" Target="https://minnesota.webex.com/minnesota/ldr.php?RCID=33dd4f25e486f4bd057acdb20b528e1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dhssir.cty.dhs.state.mn.us/MEC2/MEC2%20Library/April%202026%20-%20Authorizing%20High%20Quality%20Providers.docx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dhssir.cty.dhs.state.mn.us/MEC2/MEC2%20Library/Case%20Transfer%20Guide_5.2026.pdf?d=w733c9f86f44244b9a78965184720fe89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minnesota.webex.com/minnesota/ldr.php?RCID=9ed92462a2601a6cbe5c6407877ab6e2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dhssir.cty.dhs.state.mn.us/MEC2/SiteAssets/Pages/CCAP-Training/2026%20-%20Spring%20Into%20CCAP!%20Understanding%20how%20to%20apply%20CCAP%20policies%20%26%20workshop%20PPT.pdf" TargetMode="External"/><Relationship Id="rId20" Type="http://schemas.openxmlformats.org/officeDocument/2006/relationships/hyperlink" Target="https://www.dhssir.cty.dhs.state.mn.us/MEC2/MEC2%20Library/2026%20-%20Spring%20into%20CCAP!%20Handout%20%26%20Answer%20Key.pdf" TargetMode="External"/><Relationship Id="rId29" Type="http://schemas.openxmlformats.org/officeDocument/2006/relationships/hyperlink" Target="https://minnesota.webex.com/minnesota/ldr.php?RCID=124d3bd8df8508440e7b8a59c44a61d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download('MNDHS-075824')" TargetMode="External"/><Relationship Id="rId24" Type="http://schemas.openxmlformats.org/officeDocument/2006/relationships/hyperlink" Target="https://minnesota.webex.com/minnesota/ldr.php?RCID=6d04fef043fa22b773f44f2eefe53555" TargetMode="External"/><Relationship Id="rId32" Type="http://schemas.openxmlformats.org/officeDocument/2006/relationships/hyperlink" Target="https://www.dhs.state.mn.us/main/idcplg?IdcService=GET_DYNAMIC_CONVERSION&amp;RevisionSelectionMethod=LatestReleased&amp;dDocName=Train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hssir.cty.dhs.state.mn.us/MEC2/Pages/CCAP-Training.aspx" TargetMode="External"/><Relationship Id="rId23" Type="http://schemas.openxmlformats.org/officeDocument/2006/relationships/hyperlink" Target="https://minnesota.webex.com/minnesota/ldr.php?RCID=15503784b4b088de4c0ec20853882d9c" TargetMode="External"/><Relationship Id="rId28" Type="http://schemas.openxmlformats.org/officeDocument/2006/relationships/hyperlink" Target="https://minnesota.webex.com/minnesota/ldr.php?RCID=450c28a3e411daaa6e6a5509f79122c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dhs.state.mn.us/main/idcplg?IdcService=GET_FILE&amp;RevisionSelectionMethod=LatestReleased&amp;Rendition=Primary&amp;allowInterrupt=1&amp;noSaveAs=1&amp;dDocName=mndhs-072227" TargetMode="External"/><Relationship Id="rId19" Type="http://schemas.openxmlformats.org/officeDocument/2006/relationships/hyperlink" Target="https://www.dhssir.cty.dhs.state.mn.us/MEC2/SiteAssets/Pages/CCAP-Training/2026%20-%20Spring%20into%20CCAP!%20Q%20%26%20A.pdf" TargetMode="External"/><Relationship Id="rId31" Type="http://schemas.openxmlformats.org/officeDocument/2006/relationships/hyperlink" Target="https://minnesota.webex.com/minnesota/j.php?MTID=mbf9531eed717975614eccd3f54f526de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download('MNDHS-076098')" TargetMode="External"/><Relationship Id="rId14" Type="http://schemas.openxmlformats.org/officeDocument/2006/relationships/hyperlink" Target="https://www.dhssir.cty.dhs.state.mn.us/MEC2/MEC2%20Library/Service%20Authorization%20Guide%203.2026.pdf?d=wc4a65550c59841078612eb58c34d1e6c" TargetMode="External"/><Relationship Id="rId22" Type="http://schemas.openxmlformats.org/officeDocument/2006/relationships/hyperlink" Target="https://www.dhssir.cty.dhs.state.mn.us/MEC2/Communications/Pages/Microlearning.aspx" TargetMode="External"/><Relationship Id="rId27" Type="http://schemas.openxmlformats.org/officeDocument/2006/relationships/hyperlink" Target="https://minnesota.webex.com/minnesota/ldr.php?RCID=50b21b81a2ff6fd75655af83f3b90399" TargetMode="External"/><Relationship Id="rId30" Type="http://schemas.openxmlformats.org/officeDocument/2006/relationships/hyperlink" Target="https://www.dhssir.cty.dhs.state.mn.us/MEC2/Pages/CCAP%20Policy%20Support%20Hour.aspx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dhs.state.mn.us/main/idcplg?IdcService=GET_DYNAMIC_CONVERSION&amp;RevisionSelectionMethod=LatestReleased&amp;dDocName=ccap_updates_memos_bulletin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B8BD3-1322-41BE-BE15-9F272A6D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5335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Podritz, Sarah</dc:creator>
  <cp:keywords/>
  <dc:description/>
  <cp:lastModifiedBy>Podritz, Sarah E (DCYF)</cp:lastModifiedBy>
  <cp:revision>4</cp:revision>
  <dcterms:created xsi:type="dcterms:W3CDTF">2026-06-10T13:00:00Z</dcterms:created>
  <dcterms:modified xsi:type="dcterms:W3CDTF">2026-06-10T13:04:00Z</dcterms:modified>
</cp:coreProperties>
</file>