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widowControl/>
        <w:jc w:val="left"/>
      </w:pPr>
      <w:r>
        <w:rPr>
          <w:rFonts w:ascii="Calibri" w:hAnsi="Calibri"/>
          <w:color w:val="000000"/>
        </w:rPr>
        <w:t>RTGSA Fall and Spring Select Program Policy</w:t>
      </w:r>
    </w:p>
    <w:p>
      <w:pPr>
        <w:pStyle w:val="Heading1"/>
        <w:keepLines/>
        <w:widowControl/>
        <w:jc w:val="left"/>
      </w:pPr>
      <w:r>
        <w:rPr>
          <w:rFonts w:ascii="Calibri" w:hAnsi="Calibri"/>
          <w:color w:val="000000"/>
        </w:rPr>
        <w:t>1 Purpose and Guiding Principle</w:t>
      </w:r>
    </w:p>
    <w:p>
      <w:pPr>
        <w:keepLines/>
        <w:widowControl/>
        <w:jc w:val="left"/>
      </w:pPr>
      <w:r>
        <w:rPr>
          <w:rFonts w:ascii="Calibri" w:hAnsi="Calibri"/>
          <w:color w:val="000000"/>
        </w:rPr>
        <w:t>The RTGSA Select Program provides eligible players an opportunity for additional competitive play and player development beyond RTGSA's traditional recreational program.</w:t>
      </w:r>
    </w:p>
    <w:p>
      <w:pPr>
        <w:keepLines/>
        <w:widowControl/>
        <w:jc w:val="left"/>
      </w:pPr>
      <w:r>
        <w:rPr>
          <w:rFonts w:ascii="Calibri" w:hAnsi="Calibri"/>
          <w:color w:val="000000"/>
        </w:rPr>
        <w:t>Select is administered by RTGSA. Selection to the program does not guarantee placement with a particular coach, team, teammate, position, or external competition classification.</w:t>
      </w:r>
    </w:p>
    <w:p>
      <w:pPr>
        <w:keepLines/>
        <w:widowControl/>
        <w:jc w:val="left"/>
      </w:pPr>
      <w:r>
        <w:rPr>
          <w:rFonts w:ascii="Calibri" w:hAnsi="Calibri"/>
          <w:color w:val="000000"/>
        </w:rPr>
        <w:t>RTGSA is responsible for forming and maintaining the strongest competitive Select teams possible based upon player evaluations and the overall needs of the program, including overall ability, pitching and catching, positional needs, roster composition, team competitiveness, and team viability.</w:t>
      </w:r>
    </w:p>
    <w:p>
      <w:pPr>
        <w:keepLines/>
        <w:widowControl/>
        <w:jc w:val="left"/>
      </w:pPr>
      <w:r>
        <w:rPr>
          <w:rFonts w:ascii="Calibri" w:hAnsi="Calibri"/>
          <w:color w:val="000000"/>
        </w:rPr>
        <w:t>The guiding principle of the program is:</w:t>
      </w:r>
    </w:p>
    <w:p>
      <w:pPr>
        <w:keepLines/>
        <w:widowControl/>
        <w:jc w:val="left"/>
      </w:pPr>
      <w:r>
        <w:rPr>
          <w:b/>
        </w:rPr>
        <w:t>Families determine whether their player participates in Select. RTGSA's Select Placement Committee develops player placements with input from Head Coaches, subject to final roster approval by the full RTGSA Board of Directors.</w:t>
      </w:r>
    </w:p>
    <w:p>
      <w:pPr>
        <w:keepLines/>
        <w:widowControl/>
        <w:jc w:val="left"/>
      </w:pPr>
      <w:r>
        <w:rPr>
          <w:rFonts w:ascii="Calibri" w:hAnsi="Calibri"/>
          <w:color w:val="000000"/>
        </w:rPr>
        <w:t>All Select activities shall comply with current USA Softball of Southern California requirements. If this policy conflicts with a governing USA Softball rule, the applicable USA Softball rule shall control.</w:t>
      </w:r>
    </w:p>
    <w:p>
      <w:pPr>
        <w:keepLines/>
        <w:widowControl/>
      </w:pPr>
      <w:r>
        <w:t>In this policy, "Board" means the full RTGSA Board of Directors acting under RTGSA bylaws. "Executive Board" means the executive officers identified in those bylaws. The Select Placement Committee consists of the Executive Board, the applicable Division Representative, and the Coaches Representative, as further described in Section 7.</w:t>
      </w:r>
    </w:p>
    <w:p>
      <w:pPr>
        <w:pStyle w:val="Heading1"/>
        <w:keepLines/>
        <w:widowControl/>
        <w:jc w:val="left"/>
      </w:pPr>
      <w:r>
        <w:rPr>
          <w:rFonts w:ascii="Calibri" w:hAnsi="Calibri"/>
          <w:color w:val="000000"/>
        </w:rPr>
        <w:t>2 Fall and Spring Select</w:t>
      </w:r>
    </w:p>
    <w:p>
      <w:pPr>
        <w:pStyle w:val="Heading2"/>
        <w:keepLines/>
        <w:widowControl/>
        <w:jc w:val="left"/>
      </w:pPr>
      <w:r>
        <w:rPr>
          <w:rFonts w:ascii="Calibri" w:hAnsi="Calibri"/>
          <w:color w:val="000000"/>
        </w:rPr>
        <w:t>Fall Select</w:t>
      </w:r>
    </w:p>
    <w:p>
      <w:pPr>
        <w:keepLines/>
        <w:widowControl/>
        <w:jc w:val="left"/>
      </w:pPr>
      <w:r>
        <w:rPr>
          <w:rFonts w:ascii="Calibri" w:hAnsi="Calibri"/>
          <w:color w:val="000000"/>
        </w:rPr>
        <w:t>Fall Select shall operate within the Fall Select period established by USA Softball of Southern California, currently September 1 through December 31, and may be offered in the age divisions permitted by USA Softball, currently 8U, 10U, 12U, and 14U, based upon registration, player interest, coaching availability, and the ability to field viable competitive teams.</w:t>
      </w:r>
    </w:p>
    <w:p>
      <w:pPr>
        <w:keepLines/>
        <w:widowControl/>
        <w:jc w:val="left"/>
      </w:pPr>
      <w:r>
        <w:rPr>
          <w:rFonts w:ascii="Calibri" w:hAnsi="Calibri"/>
          <w:color w:val="000000"/>
        </w:rPr>
        <w:t>RTGSA will announce the anticipated structure of the Fall Select program before evaluations, including the expected number of Select teams.</w:t>
      </w:r>
    </w:p>
    <w:p>
      <w:pPr>
        <w:keepLines/>
        <w:widowControl/>
        <w:jc w:val="left"/>
      </w:pPr>
      <w:r>
        <w:rPr>
          <w:rFonts w:ascii="Calibri" w:hAnsi="Calibri"/>
          <w:color w:val="000000"/>
        </w:rPr>
        <w:t>RTGSA generally operates Fall Select as a separate team placement from Fall Rec. The Board may authorize concurrent Fall Rec and Select participation when appropriate and permitted under USA Softball rules.</w:t>
      </w:r>
    </w:p>
    <w:p>
      <w:pPr>
        <w:keepLines/>
        <w:widowControl/>
        <w:jc w:val="left"/>
      </w:pPr>
      <w:r>
        <w:rPr>
          <w:rFonts w:ascii="Calibri" w:hAnsi="Calibri"/>
          <w:color w:val="000000"/>
        </w:rPr>
        <w:t>Fall Select rosters may include up to the maximum number of players permitted by USA Softball and shall be comprised of players eligible to represent RTGSA. Fall Select teams, rosters, and schedules are subject to Board approval and applicable USA Softball requirements. RTGSA shall provide its Fall Ball rules to the District Commissioner. Select friendlies and participation in non-USA Softball travel-type events shall receive District Commissioner approval when required by USA Softball.</w:t>
      </w:r>
    </w:p>
    <w:p>
      <w:pPr>
        <w:pStyle w:val="Heading2"/>
        <w:keepLines/>
        <w:widowControl/>
        <w:jc w:val="left"/>
      </w:pPr>
      <w:r>
        <w:rPr>
          <w:rFonts w:ascii="Calibri" w:hAnsi="Calibri"/>
          <w:color w:val="000000"/>
        </w:rPr>
        <w:t>Spring Select</w:t>
      </w:r>
    </w:p>
    <w:p>
      <w:pPr>
        <w:keepLines/>
        <w:widowControl/>
        <w:jc w:val="left"/>
      </w:pPr>
      <w:r>
        <w:rPr>
          <w:rFonts w:ascii="Calibri" w:hAnsi="Calibri"/>
          <w:color w:val="000000"/>
        </w:rPr>
        <w:t>Spring Select shall operate within the Spring Select period established by USA Softball of Southern California for the applicable season and may be offered in the age divisions permitted by USA Softball, currently 8U, 10U, 12U, and 14U.</w:t>
      </w:r>
    </w:p>
    <w:p>
      <w:pPr>
        <w:keepLines/>
        <w:widowControl/>
        <w:jc w:val="left"/>
      </w:pPr>
      <w:r>
        <w:rPr>
          <w:rFonts w:ascii="Calibri" w:hAnsi="Calibri"/>
          <w:color w:val="000000"/>
        </w:rPr>
        <w:t>Spring Select supplements RTGSA's regular Spring Rec program. A Spring Select player's primary team remains her Rec team.</w:t>
      </w:r>
    </w:p>
    <w:p>
      <w:pPr>
        <w:keepNext/>
        <w:keepLines/>
        <w:widowControl/>
        <w:jc w:val="left"/>
      </w:pPr>
      <w:r>
        <w:rPr>
          <w:rFonts w:ascii="Calibri" w:hAnsi="Calibri"/>
          <w:color w:val="000000"/>
        </w:rPr>
        <w:t>Consistent with current USA Softball of Southern California requirements:</w:t>
      </w:r>
    </w:p>
    <w:p>
      <w:pPr>
        <w:pStyle w:val="ListBullet"/>
        <w:keepLines/>
        <w:widowControl/>
        <w:numPr>
          <w:ilvl w:val="0"/>
          <w:numId w:val="2"/>
        </w:numPr>
        <w:ind w:left="288" w:hanging="216"/>
        <w:jc w:val="left"/>
      </w:pPr>
      <w:r>
        <w:rPr>
          <w:rFonts w:ascii="Calibri" w:hAnsi="Calibri"/>
          <w:color w:val="000000"/>
        </w:rPr>
        <w:t>Spring Select players must be drawn equitably from RTGSA Rec team rosters;</w:t>
      </w:r>
    </w:p>
    <w:p>
      <w:pPr>
        <w:pStyle w:val="ListBullet"/>
        <w:keepLines/>
        <w:widowControl/>
        <w:numPr>
          <w:ilvl w:val="0"/>
          <w:numId w:val="2"/>
        </w:numPr>
        <w:ind w:left="288" w:hanging="216"/>
        <w:jc w:val="left"/>
      </w:pPr>
      <w:r>
        <w:rPr>
          <w:rFonts w:ascii="Calibri" w:hAnsi="Calibri"/>
          <w:color w:val="000000"/>
        </w:rPr>
        <w:t>Individual recruiting of a player or position for a specific Select team is not permitted;</w:t>
      </w:r>
    </w:p>
    <w:p>
      <w:pPr>
        <w:pStyle w:val="ListBullet"/>
        <w:keepLines/>
        <w:widowControl/>
        <w:numPr>
          <w:ilvl w:val="0"/>
          <w:numId w:val="2"/>
        </w:numPr>
        <w:ind w:left="288" w:hanging="216"/>
        <w:jc w:val="left"/>
      </w:pPr>
      <w:r>
        <w:rPr>
          <w:rFonts w:ascii="Calibri" w:hAnsi="Calibri"/>
          <w:color w:val="000000"/>
        </w:rPr>
        <w:t>Players must participate in at least 75% of RTGSA's scheduled Rec games during the current season to remain Select eligible;</w:t>
      </w:r>
    </w:p>
    <w:p>
      <w:pPr>
        <w:pStyle w:val="ListBullet"/>
        <w:keepLines/>
        <w:widowControl/>
        <w:numPr>
          <w:ilvl w:val="0"/>
          <w:numId w:val="2"/>
        </w:numPr>
        <w:ind w:left="288" w:hanging="216"/>
        <w:jc w:val="left"/>
      </w:pPr>
      <w:r>
        <w:rPr>
          <w:rFonts w:ascii="Calibri" w:hAnsi="Calibri"/>
          <w:color w:val="000000"/>
        </w:rPr>
        <w:t>Select participation may not interfere with regular Rec participation;</w:t>
      </w:r>
    </w:p>
    <w:p>
      <w:pPr>
        <w:pStyle w:val="ListBullet"/>
        <w:keepLines/>
        <w:widowControl/>
        <w:numPr>
          <w:ilvl w:val="0"/>
          <w:numId w:val="2"/>
        </w:numPr>
        <w:ind w:left="288" w:hanging="216"/>
        <w:jc w:val="left"/>
      </w:pPr>
      <w:r>
        <w:rPr>
          <w:rFonts w:ascii="Calibri" w:hAnsi="Calibri"/>
          <w:color w:val="000000"/>
        </w:rPr>
        <w:t>A player may participate on only one Select team during the Select season;</w:t>
      </w:r>
    </w:p>
    <w:p>
      <w:pPr>
        <w:pStyle w:val="ListBullet"/>
        <w:keepLines/>
        <w:widowControl/>
        <w:numPr>
          <w:ilvl w:val="0"/>
          <w:numId w:val="2"/>
        </w:numPr>
        <w:ind w:left="288" w:hanging="216"/>
        <w:jc w:val="left"/>
      </w:pPr>
      <w:r>
        <w:rPr>
          <w:rFonts w:ascii="Calibri" w:hAnsi="Calibri"/>
          <w:color w:val="000000"/>
        </w:rPr>
        <w:t>Select participation shall be limited to one day per week, except as otherwise permitted by USA Softball; and</w:t>
      </w:r>
    </w:p>
    <w:p>
      <w:pPr>
        <w:pStyle w:val="ListBullet"/>
        <w:keepLines/>
        <w:widowControl/>
        <w:numPr>
          <w:ilvl w:val="0"/>
          <w:numId w:val="2"/>
        </w:numPr>
        <w:spacing w:after="140"/>
        <w:ind w:left="288" w:hanging="216"/>
        <w:jc w:val="left"/>
      </w:pPr>
      <w:r>
        <w:rPr>
          <w:rFonts w:ascii="Calibri" w:hAnsi="Calibri"/>
          <w:color w:val="000000"/>
        </w:rPr>
        <w:t>A player who participates on a travel-type team after January 1 of the current season is not eligible for Spring Select under current USA Softball of Southern California rules.</w:t>
      </w:r>
    </w:p>
    <w:p>
      <w:pPr>
        <w:keepLines/>
        <w:widowControl/>
        <w:jc w:val="left"/>
      </w:pPr>
      <w:r>
        <w:rPr>
          <w:rFonts w:ascii="Calibri" w:hAnsi="Calibri"/>
          <w:color w:val="000000"/>
        </w:rPr>
        <w:t>Spring Select rosters may include up to the maximum number of players permitted by USA Softball and shall be comprised of players eligible to represent RTGSA. Select teams and activities are subject to Board approval, and Select friendlies require District Commissioner approval under current USA Softball rules.</w:t>
      </w:r>
    </w:p>
    <w:p>
      <w:pPr>
        <w:keepLines/>
        <w:widowControl/>
        <w:jc w:val="left"/>
      </w:pPr>
      <w:r>
        <w:rPr>
          <w:rFonts w:ascii="Calibri" w:hAnsi="Calibri"/>
          <w:color w:val="000000"/>
        </w:rPr>
        <w:t>A player's Spring Rec team, Rec coach, or Rec teammates do not determine her Select placement.</w:t>
      </w:r>
    </w:p>
    <w:p>
      <w:pPr>
        <w:keepLines/>
        <w:widowControl/>
        <w:jc w:val="left"/>
      </w:pPr>
      <w:r>
        <w:rPr>
          <w:rFonts w:ascii="Calibri" w:hAnsi="Calibri"/>
          <w:color w:val="000000"/>
        </w:rPr>
        <w:t>The competitive-order team formation described in this policy does not override USA Softball's Spring Select requirements, including equitable selection from Rec rosters and the prohibition on individual recruiting.</w:t>
      </w:r>
    </w:p>
    <w:p>
      <w:pPr>
        <w:pStyle w:val="Heading1"/>
        <w:keepLines/>
        <w:widowControl/>
        <w:jc w:val="left"/>
      </w:pPr>
      <w:r>
        <w:rPr>
          <w:rFonts w:ascii="Calibri" w:hAnsi="Calibri"/>
          <w:color w:val="000000"/>
        </w:rPr>
        <w:t>3 Evaluations Competitive Team Formation and Placement</w:t>
      </w:r>
    </w:p>
    <w:p>
      <w:pPr>
        <w:keepLines/>
        <w:widowControl/>
        <w:jc w:val="left"/>
      </w:pPr>
      <w:r>
        <w:rPr>
          <w:rFonts w:ascii="Calibri" w:hAnsi="Calibri"/>
          <w:color w:val="000000"/>
        </w:rPr>
        <w:t>Players participating in Select evaluations are being evaluated for participation in the RTGSA Select Program as a whole, not solely for a particular coach or team.</w:t>
      </w:r>
    </w:p>
    <w:p>
      <w:pPr>
        <w:keepNext/>
        <w:keepLines/>
        <w:widowControl/>
        <w:jc w:val="left"/>
      </w:pPr>
      <w:r>
        <w:t>RTGSA will use an evaluation and selection process approved by the Board and administered by the Select Placement Committee. Head Coaches may provide evaluation input and recommend players based on legitimate team needs. Team formation may consider:</w:t>
      </w:r>
    </w:p>
    <w:p>
      <w:pPr>
        <w:pStyle w:val="ListBullet"/>
        <w:keepLines/>
        <w:widowControl/>
        <w:numPr>
          <w:ilvl w:val="0"/>
          <w:numId w:val="3"/>
        </w:numPr>
        <w:ind w:left="288" w:hanging="216"/>
        <w:jc w:val="left"/>
      </w:pPr>
      <w:r>
        <w:rPr>
          <w:rFonts w:ascii="Calibri" w:hAnsi="Calibri"/>
          <w:color w:val="000000"/>
        </w:rPr>
        <w:t>Evaluation results and overall softball ability;</w:t>
      </w:r>
    </w:p>
    <w:p>
      <w:pPr>
        <w:pStyle w:val="ListBullet"/>
        <w:keepLines/>
        <w:widowControl/>
        <w:numPr>
          <w:ilvl w:val="0"/>
          <w:numId w:val="3"/>
        </w:numPr>
        <w:ind w:left="288" w:hanging="216"/>
        <w:jc w:val="left"/>
      </w:pPr>
      <w:r>
        <w:rPr>
          <w:rFonts w:ascii="Calibri" w:hAnsi="Calibri"/>
          <w:color w:val="000000"/>
        </w:rPr>
        <w:t>Pitching and catching;</w:t>
      </w:r>
    </w:p>
    <w:p>
      <w:pPr>
        <w:pStyle w:val="ListBullet"/>
        <w:keepLines/>
        <w:widowControl/>
        <w:numPr>
          <w:ilvl w:val="0"/>
          <w:numId w:val="3"/>
        </w:numPr>
        <w:ind w:left="288" w:hanging="216"/>
        <w:jc w:val="left"/>
      </w:pPr>
      <w:r>
        <w:rPr>
          <w:rFonts w:ascii="Calibri" w:hAnsi="Calibri"/>
          <w:color w:val="000000"/>
        </w:rPr>
        <w:t>Positional needs;</w:t>
      </w:r>
    </w:p>
    <w:p>
      <w:pPr>
        <w:pStyle w:val="ListBullet"/>
        <w:keepLines/>
        <w:widowControl/>
        <w:numPr>
          <w:ilvl w:val="0"/>
          <w:numId w:val="3"/>
        </w:numPr>
        <w:ind w:left="288" w:hanging="216"/>
        <w:jc w:val="left"/>
      </w:pPr>
      <w:r>
        <w:rPr>
          <w:rFonts w:ascii="Calibri" w:hAnsi="Calibri"/>
          <w:color w:val="000000"/>
        </w:rPr>
        <w:t>Roster composition;</w:t>
      </w:r>
    </w:p>
    <w:p>
      <w:pPr>
        <w:pStyle w:val="ListBullet"/>
        <w:keepLines/>
        <w:widowControl/>
        <w:numPr>
          <w:ilvl w:val="0"/>
          <w:numId w:val="3"/>
        </w:numPr>
        <w:ind w:left="288" w:hanging="216"/>
        <w:jc w:val="left"/>
      </w:pPr>
      <w:r>
        <w:rPr>
          <w:rFonts w:ascii="Calibri" w:hAnsi="Calibri"/>
          <w:color w:val="000000"/>
        </w:rPr>
        <w:t>Player development and versatility;</w:t>
      </w:r>
    </w:p>
    <w:p>
      <w:pPr>
        <w:pStyle w:val="ListBullet"/>
        <w:keepLines/>
        <w:widowControl/>
        <w:numPr>
          <w:ilvl w:val="0"/>
          <w:numId w:val="3"/>
        </w:numPr>
        <w:ind w:left="288" w:hanging="216"/>
        <w:jc w:val="left"/>
      </w:pPr>
      <w:r>
        <w:rPr>
          <w:rFonts w:ascii="Calibri" w:hAnsi="Calibri"/>
          <w:color w:val="000000"/>
        </w:rPr>
        <w:t>Team competitiveness; and</w:t>
      </w:r>
    </w:p>
    <w:p>
      <w:pPr>
        <w:pStyle w:val="ListBullet"/>
        <w:keepLines/>
        <w:widowControl/>
        <w:numPr>
          <w:ilvl w:val="0"/>
          <w:numId w:val="3"/>
        </w:numPr>
        <w:spacing w:after="140"/>
        <w:ind w:left="288" w:hanging="216"/>
        <w:jc w:val="left"/>
      </w:pPr>
      <w:r>
        <w:rPr>
          <w:rFonts w:ascii="Calibri" w:hAnsi="Calibri"/>
          <w:color w:val="000000"/>
        </w:rPr>
        <w:t>The ability to field viable teams.</w:t>
      </w:r>
    </w:p>
    <w:p>
      <w:pPr>
        <w:pStyle w:val="Heading2"/>
        <w:keepLines/>
        <w:widowControl/>
        <w:jc w:val="left"/>
      </w:pPr>
      <w:r>
        <w:rPr>
          <w:rFonts w:ascii="Calibri" w:hAnsi="Calibri"/>
          <w:color w:val="000000"/>
        </w:rPr>
        <w:t>Competitive Order of Team Formation</w:t>
      </w:r>
    </w:p>
    <w:p>
      <w:pPr>
        <w:keepLines/>
        <w:widowControl/>
        <w:jc w:val="left"/>
      </w:pPr>
      <w:r>
        <w:rPr>
          <w:rFonts w:ascii="Calibri" w:hAnsi="Calibri"/>
          <w:color w:val="000000"/>
        </w:rPr>
        <w:t>When RTGSA fields more than one Select team in an age division, the teams will be formed in competitive order using the following internal designations:</w:t>
      </w:r>
    </w:p>
    <w:p>
      <w:pPr>
        <w:keepLines/>
        <w:widowControl/>
        <w:jc w:val="left"/>
      </w:pPr>
      <w:r>
        <w:rPr>
          <w:rFonts w:ascii="Calibri" w:hAnsi="Calibri"/>
          <w:color w:val="000000"/>
        </w:rPr>
        <w:t>Team 1, followed by Team 2, followed by Team 3.</w:t>
      </w:r>
    </w:p>
    <w:p>
      <w:pPr>
        <w:keepLines/>
        <w:widowControl/>
        <w:jc w:val="left"/>
      </w:pPr>
      <w:r>
        <w:rPr>
          <w:rFonts w:ascii="Calibri" w:hAnsi="Calibri"/>
          <w:color w:val="000000"/>
        </w:rPr>
        <w:t>Team 1 will be formed first as RTGSA's strongest competitive roster using the highest-rated and most appropriate available players.</w:t>
      </w:r>
    </w:p>
    <w:p>
      <w:pPr>
        <w:keepLines/>
        <w:widowControl/>
        <w:jc w:val="left"/>
      </w:pPr>
      <w:r>
        <w:rPr>
          <w:rFonts w:ascii="Calibri" w:hAnsi="Calibri"/>
          <w:color w:val="000000"/>
        </w:rPr>
        <w:t>Once Team 1 is established, Team 2 will be formed from the highest-rated and most appropriate remaining eligible players.</w:t>
      </w:r>
    </w:p>
    <w:p>
      <w:pPr>
        <w:keepLines/>
        <w:widowControl/>
        <w:jc w:val="left"/>
      </w:pPr>
      <w:r>
        <w:rPr>
          <w:rFonts w:ascii="Calibri" w:hAnsi="Calibri"/>
          <w:color w:val="000000"/>
        </w:rPr>
        <w:t>If a third team is offered, Team 3 will then be formed from the highest-rated and most appropriate remaining eligible players.</w:t>
      </w:r>
    </w:p>
    <w:p>
      <w:pPr>
        <w:keepLines/>
        <w:widowControl/>
        <w:jc w:val="left"/>
      </w:pPr>
      <w:r>
        <w:rPr>
          <w:rFonts w:ascii="Calibri" w:hAnsi="Calibri"/>
          <w:color w:val="000000"/>
        </w:rPr>
        <w:t>In forming each team, RTGSA may consider evaluation results, overall softball ability, pitching, catching, positional needs, roster composition, player versatility, and other legitimate softball-related factors necessary to build the strongest competitive roster reasonably possible.</w:t>
      </w:r>
    </w:p>
    <w:p>
      <w:pPr>
        <w:keepLines/>
        <w:widowControl/>
        <w:jc w:val="left"/>
      </w:pPr>
      <w:r>
        <w:rPr>
          <w:rFonts w:ascii="Calibri" w:hAnsi="Calibri"/>
          <w:color w:val="000000"/>
        </w:rPr>
        <w:t>Evaluation rankings are an important factor, but the process does not require strict numerical selection when a different player is reasonably determined to better complement a roster because of pitching, catching, position, or team-composition needs.</w:t>
      </w:r>
    </w:p>
    <w:p>
      <w:pPr>
        <w:keepLines/>
        <w:widowControl/>
        <w:jc w:val="left"/>
      </w:pPr>
      <w:r>
        <w:rPr>
          <w:rFonts w:ascii="Calibri" w:hAnsi="Calibri"/>
          <w:color w:val="000000"/>
        </w:rPr>
        <w:t>Team 1, Team 2, and Team 3 are internal RTGSA placement designations only. They do not determine or guarantee the external classification under which a team will compete in interleague, tournament, or USA Softball play.</w:t>
      </w:r>
    </w:p>
    <w:p>
      <w:pPr>
        <w:keepLines/>
        <w:widowControl/>
        <w:jc w:val="left"/>
      </w:pPr>
      <w:r>
        <w:rPr>
          <w:rFonts w:ascii="Calibri" w:hAnsi="Calibri"/>
          <w:color w:val="000000"/>
        </w:rPr>
        <w:t>Two RTGSA teams may ultimately compete under the same external classification. That does not require RTGSA to make those teams equal in overall player ability or competitive strength. Team 1 remains the first and strongest roster formed by RTGSA, followed by Team 2 and Team 3.</w:t>
      </w:r>
    </w:p>
    <w:p>
      <w:pPr>
        <w:keepLines/>
        <w:widowControl/>
        <w:jc w:val="left"/>
      </w:pPr>
      <w:r>
        <w:t>The Select Placement Committee may make reasonable provisional roster adjustments to address roster size, pitching or catching needs, positional deficiencies, eligibility issues, or team viability. Such adjustments are intended to preserve strong and viable competitive teams and do not require RTGSA to equalize talent between teams. Final rosters and any changes after Board approval remain subject to the approval requirements in Section 7.</w:t>
      </w:r>
    </w:p>
    <w:p>
      <w:pPr>
        <w:keepLines/>
        <w:widowControl/>
        <w:jc w:val="left"/>
      </w:pPr>
      <w:r>
        <w:t>Initial placement remains provisional until the family accepts the placement and the roster is approved by the full RTGSA Board of Directors. An initial or provisional assignment does not create a right to remain on that roster.</w:t>
      </w:r>
    </w:p>
    <w:p>
      <w:pPr>
        <w:pStyle w:val="Heading1"/>
        <w:keepLines/>
        <w:widowControl/>
        <w:jc w:val="left"/>
      </w:pPr>
      <w:r>
        <w:rPr>
          <w:rFonts w:ascii="Calibri" w:hAnsi="Calibri"/>
          <w:color w:val="000000"/>
        </w:rPr>
        <w:t>4 Parent Requests and Significant Coach Conflicts</w:t>
      </w:r>
    </w:p>
    <w:p>
      <w:pPr>
        <w:keepLines/>
        <w:widowControl/>
        <w:jc w:val="left"/>
      </w:pPr>
      <w:r>
        <w:rPr>
          <w:rFonts w:ascii="Calibri" w:hAnsi="Calibri"/>
          <w:color w:val="000000"/>
        </w:rPr>
        <w:t>Coach, teammate, and team-placement requests are not guaranteed in Select.</w:t>
      </w:r>
    </w:p>
    <w:p>
      <w:pPr>
        <w:keepNext/>
        <w:keepLines/>
        <w:widowControl/>
        <w:jc w:val="left"/>
      </w:pPr>
      <w:r>
        <w:rPr>
          <w:rFonts w:ascii="Calibri" w:hAnsi="Calibri"/>
          <w:color w:val="000000"/>
        </w:rPr>
        <w:t>A family may not condition Select participation upon:</w:t>
      </w:r>
    </w:p>
    <w:p>
      <w:pPr>
        <w:pStyle w:val="ListBullet"/>
        <w:keepLines/>
        <w:widowControl/>
        <w:numPr>
          <w:ilvl w:val="0"/>
          <w:numId w:val="4"/>
        </w:numPr>
        <w:ind w:left="288" w:hanging="216"/>
        <w:jc w:val="left"/>
      </w:pPr>
      <w:r>
        <w:rPr>
          <w:rFonts w:ascii="Calibri" w:hAnsi="Calibri"/>
          <w:color w:val="000000"/>
        </w:rPr>
        <w:t>Playing for a particular coach;</w:t>
      </w:r>
    </w:p>
    <w:p>
      <w:pPr>
        <w:pStyle w:val="ListBullet"/>
        <w:keepLines/>
        <w:widowControl/>
        <w:numPr>
          <w:ilvl w:val="0"/>
          <w:numId w:val="4"/>
        </w:numPr>
        <w:ind w:left="288" w:hanging="216"/>
        <w:jc w:val="left"/>
      </w:pPr>
      <w:r>
        <w:rPr>
          <w:rFonts w:ascii="Calibri" w:hAnsi="Calibri"/>
          <w:color w:val="000000"/>
        </w:rPr>
        <w:t>Avoiding a particular coach based solely upon preference;</w:t>
      </w:r>
    </w:p>
    <w:p>
      <w:pPr>
        <w:pStyle w:val="ListBullet"/>
        <w:keepLines/>
        <w:widowControl/>
        <w:numPr>
          <w:ilvl w:val="0"/>
          <w:numId w:val="4"/>
        </w:numPr>
        <w:ind w:left="288" w:hanging="216"/>
        <w:jc w:val="left"/>
      </w:pPr>
      <w:r>
        <w:rPr>
          <w:rFonts w:ascii="Calibri" w:hAnsi="Calibri"/>
          <w:color w:val="000000"/>
        </w:rPr>
        <w:t>Playing with particular teammates;</w:t>
      </w:r>
    </w:p>
    <w:p>
      <w:pPr>
        <w:pStyle w:val="ListBullet"/>
        <w:keepLines/>
        <w:widowControl/>
        <w:numPr>
          <w:ilvl w:val="0"/>
          <w:numId w:val="4"/>
        </w:numPr>
        <w:ind w:left="288" w:hanging="216"/>
        <w:jc w:val="left"/>
      </w:pPr>
      <w:r>
        <w:rPr>
          <w:rFonts w:ascii="Calibri" w:hAnsi="Calibri"/>
          <w:color w:val="000000"/>
        </w:rPr>
        <w:t>Remaining on a particular Select roster;</w:t>
      </w:r>
    </w:p>
    <w:p>
      <w:pPr>
        <w:pStyle w:val="ListBullet"/>
        <w:keepLines/>
        <w:widowControl/>
        <w:numPr>
          <w:ilvl w:val="0"/>
          <w:numId w:val="4"/>
        </w:numPr>
        <w:ind w:left="288" w:hanging="216"/>
        <w:jc w:val="left"/>
      </w:pPr>
      <w:r>
        <w:rPr>
          <w:rFonts w:ascii="Calibri" w:hAnsi="Calibri"/>
          <w:color w:val="000000"/>
        </w:rPr>
        <w:t>Participating on a different Select team by preference;</w:t>
      </w:r>
    </w:p>
    <w:p>
      <w:pPr>
        <w:pStyle w:val="ListBullet"/>
        <w:keepLines/>
        <w:widowControl/>
        <w:numPr>
          <w:ilvl w:val="0"/>
          <w:numId w:val="4"/>
        </w:numPr>
        <w:ind w:left="288" w:hanging="216"/>
        <w:jc w:val="left"/>
      </w:pPr>
      <w:r>
        <w:rPr>
          <w:rFonts w:ascii="Calibri" w:hAnsi="Calibri"/>
          <w:color w:val="000000"/>
        </w:rPr>
        <w:t>Receiving a preferred position; or</w:t>
      </w:r>
    </w:p>
    <w:p>
      <w:pPr>
        <w:pStyle w:val="ListBullet"/>
        <w:keepLines/>
        <w:widowControl/>
        <w:numPr>
          <w:ilvl w:val="0"/>
          <w:numId w:val="4"/>
        </w:numPr>
        <w:spacing w:after="140"/>
        <w:ind w:left="288" w:hanging="216"/>
        <w:jc w:val="left"/>
      </w:pPr>
      <w:r>
        <w:rPr>
          <w:rFonts w:ascii="Calibri" w:hAnsi="Calibri"/>
          <w:color w:val="000000"/>
        </w:rPr>
        <w:t>Receiving a particular amount of playing time.</w:t>
      </w:r>
    </w:p>
    <w:p>
      <w:pPr>
        <w:pStyle w:val="Heading2"/>
        <w:keepLines/>
        <w:widowControl/>
        <w:jc w:val="left"/>
      </w:pPr>
      <w:r>
        <w:rPr>
          <w:rFonts w:ascii="Calibri" w:hAnsi="Calibri"/>
          <w:color w:val="000000"/>
        </w:rPr>
        <w:t>Significant Coach Conflict</w:t>
      </w:r>
    </w:p>
    <w:p>
      <w:pPr>
        <w:keepLines/>
        <w:widowControl/>
        <w:jc w:val="left"/>
      </w:pPr>
      <w:r>
        <w:rPr>
          <w:rFonts w:ascii="Calibri" w:hAnsi="Calibri"/>
          <w:color w:val="000000"/>
        </w:rPr>
        <w:t>RTGSA recognizes that there may occasionally be a legitimate reason why placement with a particular coach would be inappropriate.</w:t>
      </w:r>
    </w:p>
    <w:p>
      <w:pPr>
        <w:keepLines/>
        <w:widowControl/>
        <w:jc w:val="left"/>
      </w:pPr>
      <w:r>
        <w:rPr>
          <w:rFonts w:ascii="Calibri" w:hAnsi="Calibri"/>
          <w:color w:val="000000"/>
        </w:rPr>
        <w:t>Whenever reasonably possible, a family raising such a concern must submit it confidentially and in writing to both the RTGSA President and Vice President before Select rosters are finalized.</w:t>
      </w:r>
    </w:p>
    <w:p>
      <w:pPr>
        <w:keepLines/>
        <w:widowControl/>
        <w:jc w:val="left"/>
      </w:pPr>
      <w:r>
        <w:t>If the President or Vice President is the coach at issue or is otherwise directly involved in the concern, that officer shall disclose the conflict and recuse from deciding that particular matter. The Secretary and other non-conflicted Select Placement Committee members shall review the concern. The non-conflicted Board members shall designate another non-conflicted Board member to assist when necessary. The unaffected President or Vice President remains involved.</w:t>
      </w:r>
    </w:p>
    <w:p>
      <w:pPr>
        <w:keepNext/>
        <w:keepLines/>
        <w:widowControl/>
        <w:jc w:val="left"/>
      </w:pPr>
      <w:r>
        <w:rPr>
          <w:rFonts w:ascii="Calibri" w:hAnsi="Calibri"/>
          <w:color w:val="000000"/>
        </w:rPr>
        <w:t>Consideration shall be limited to circumstances involving:</w:t>
      </w:r>
    </w:p>
    <w:p>
      <w:pPr>
        <w:pStyle w:val="ListBullet"/>
        <w:keepLines/>
        <w:widowControl/>
        <w:numPr>
          <w:ilvl w:val="0"/>
          <w:numId w:val="5"/>
        </w:numPr>
        <w:ind w:left="288" w:hanging="216"/>
        <w:jc w:val="left"/>
      </w:pPr>
      <w:r>
        <w:rPr>
          <w:rFonts w:ascii="Calibri" w:hAnsi="Calibri"/>
          <w:color w:val="000000"/>
        </w:rPr>
        <w:t>A player safety or welfare concern;</w:t>
      </w:r>
    </w:p>
    <w:p>
      <w:pPr>
        <w:pStyle w:val="ListBullet"/>
        <w:keepLines/>
        <w:widowControl/>
        <w:numPr>
          <w:ilvl w:val="0"/>
          <w:numId w:val="5"/>
        </w:numPr>
        <w:ind w:left="288" w:hanging="216"/>
        <w:jc w:val="left"/>
      </w:pPr>
      <w:r>
        <w:rPr>
          <w:rFonts w:ascii="Calibri" w:hAnsi="Calibri"/>
          <w:color w:val="000000"/>
        </w:rPr>
        <w:t>A prior substantiated coach-conduct issue; or</w:t>
      </w:r>
    </w:p>
    <w:p>
      <w:pPr>
        <w:pStyle w:val="ListBullet"/>
        <w:keepLines/>
        <w:widowControl/>
        <w:numPr>
          <w:ilvl w:val="0"/>
          <w:numId w:val="5"/>
        </w:numPr>
        <w:spacing w:after="140"/>
        <w:ind w:left="288" w:hanging="216"/>
        <w:jc w:val="left"/>
      </w:pPr>
      <w:r>
        <w:rPr>
          <w:rFonts w:ascii="Calibri" w:hAnsi="Calibri"/>
          <w:color w:val="000000"/>
        </w:rPr>
        <w:t>A significant prior conflict involving the player or family that the League determines would make the proposed placement inappropriate.</w:t>
      </w:r>
    </w:p>
    <w:p>
      <w:pPr>
        <w:keepLines/>
        <w:widowControl/>
        <w:jc w:val="left"/>
      </w:pPr>
      <w:r>
        <w:rPr>
          <w:rFonts w:ascii="Calibri" w:hAnsi="Calibri"/>
          <w:color w:val="000000"/>
        </w:rPr>
        <w:t>General disagreement with a coach's personality, coaching style, playing-time decisions, position decisions, competitive philosophy, assigned Select team, or prior softball decisions does not by itself establish sufficient cause.</w:t>
      </w:r>
    </w:p>
    <w:p>
      <w:pPr>
        <w:keepLines/>
        <w:widowControl/>
        <w:jc w:val="left"/>
      </w:pPr>
      <w:r>
        <w:t>The non-conflicted Select Placement Committee members will determine whether sufficient cause exists.</w:t>
      </w:r>
    </w:p>
    <w:p>
      <w:pPr>
        <w:keepLines/>
        <w:widowControl/>
        <w:jc w:val="left"/>
      </w:pPr>
      <w:r>
        <w:t>If the Select Placement Committee determines that placement with a particular coach is inappropriate, the Committee will determine whether another appropriate Select placement is available, consistent with the player’s evaluation and the Team 1, Team 2, and Team 3 formation process established by this policy. The family does not select the alternative placement. Any proposed placement remains subject to Board approval and the roster-change requirements in Section 7.</w:t>
      </w:r>
    </w:p>
    <w:p>
      <w:pPr>
        <w:keepLines/>
        <w:widowControl/>
        <w:jc w:val="left"/>
      </w:pPr>
      <w:r>
        <w:rPr>
          <w:rFonts w:ascii="Calibri" w:hAnsi="Calibri"/>
          <w:color w:val="000000"/>
        </w:rPr>
        <w:t>Approval of a coach conflict does not give the family the right to select another coach, team, or external competition classification.</w:t>
      </w:r>
    </w:p>
    <w:p>
      <w:pPr>
        <w:keepLines/>
        <w:widowControl/>
        <w:jc w:val="left"/>
      </w:pPr>
      <w:r>
        <w:rPr>
          <w:rFonts w:ascii="Calibri" w:hAnsi="Calibri"/>
          <w:color w:val="000000"/>
        </w:rPr>
        <w:t>If no appropriate alternative Select placement is available, the family may decline Select participation.</w:t>
      </w:r>
    </w:p>
    <w:p>
      <w:pPr>
        <w:keepLines/>
        <w:widowControl/>
        <w:jc w:val="left"/>
      </w:pPr>
      <w:r>
        <w:rPr>
          <w:rFonts w:ascii="Calibri" w:hAnsi="Calibri"/>
          <w:color w:val="000000"/>
        </w:rPr>
        <w:t>Nothing in this section prevents a parent or player from reporting a legitimate safety, misconduct, or SafeSport concern at any time.</w:t>
      </w:r>
    </w:p>
    <w:p>
      <w:pPr>
        <w:pStyle w:val="Heading1"/>
        <w:keepLines/>
        <w:widowControl/>
        <w:jc w:val="left"/>
      </w:pPr>
      <w:r>
        <w:rPr>
          <w:rFonts w:ascii="Calibri" w:hAnsi="Calibri"/>
          <w:color w:val="000000"/>
        </w:rPr>
        <w:t>5 Acceptance Declination and Commitment</w:t>
      </w:r>
    </w:p>
    <w:p>
      <w:pPr>
        <w:keepLines/>
        <w:widowControl/>
        <w:jc w:val="left"/>
      </w:pPr>
      <w:r>
        <w:rPr>
          <w:rFonts w:ascii="Calibri" w:hAnsi="Calibri"/>
          <w:color w:val="000000"/>
        </w:rPr>
        <w:t>Select placement is an offer to participate in the RTGSA Select Program under the roster structure established by RTGSA.</w:t>
      </w:r>
    </w:p>
    <w:p>
      <w:pPr>
        <w:keepLines/>
        <w:widowControl/>
        <w:jc w:val="left"/>
      </w:pPr>
      <w:r>
        <w:rPr>
          <w:rFonts w:ascii="Calibri" w:hAnsi="Calibri"/>
          <w:color w:val="000000"/>
        </w:rPr>
        <w:t>Families will be given a reasonable deadline established each season to accept or decline Select participation.</w:t>
      </w:r>
    </w:p>
    <w:p>
      <w:pPr>
        <w:keepLines/>
        <w:widowControl/>
        <w:jc w:val="left"/>
      </w:pPr>
      <w:r>
        <w:rPr>
          <w:rFonts w:ascii="Calibri" w:hAnsi="Calibri"/>
          <w:color w:val="000000"/>
        </w:rPr>
        <w:t>Whenever practicable, family acceptance or declination and any resulting roster adjustments shall be completed before the final roster is presented to the Board for approval. This is intended to minimize roster changes after USA Softball roster lock.</w:t>
      </w:r>
    </w:p>
    <w:p>
      <w:pPr>
        <w:keepLines/>
        <w:widowControl/>
        <w:jc w:val="left"/>
      </w:pPr>
      <w:r>
        <w:rPr>
          <w:rFonts w:ascii="Calibri" w:hAnsi="Calibri"/>
          <w:color w:val="000000"/>
        </w:rPr>
        <w:t>If a family does not respond by the communicated deadline, RTGSA may treat the Select placement as declined so that rosters can be finalized in a timely manner.</w:t>
      </w:r>
    </w:p>
    <w:p>
      <w:pPr>
        <w:keepLines/>
        <w:widowControl/>
        <w:jc w:val="left"/>
      </w:pPr>
      <w:r>
        <w:t>Before final Board approval, the Select Placement Committee may adjust a player's provisional placement when necessary to maintain the Team 1 / Team 2 / Team 3 formation order, roster composition, pitching or catching needs, or viability of the Select teams.</w:t>
      </w:r>
    </w:p>
    <w:p>
      <w:pPr>
        <w:keepNext/>
        <w:keepLines/>
        <w:widowControl/>
        <w:jc w:val="left"/>
      </w:pPr>
      <w:r>
        <w:rPr>
          <w:rFonts w:ascii="Calibri" w:hAnsi="Calibri"/>
          <w:color w:val="000000"/>
        </w:rPr>
        <w:t>Once RTGSA communicates the player's final Select placement, the family may:</w:t>
      </w:r>
    </w:p>
    <w:p>
      <w:pPr>
        <w:pStyle w:val="ListBullet"/>
        <w:keepLines/>
        <w:widowControl/>
        <w:numPr>
          <w:ilvl w:val="0"/>
          <w:numId w:val="6"/>
        </w:numPr>
        <w:ind w:left="288" w:hanging="216"/>
        <w:jc w:val="left"/>
      </w:pPr>
      <w:r>
        <w:rPr>
          <w:rFonts w:ascii="Calibri" w:hAnsi="Calibri"/>
          <w:color w:val="000000"/>
        </w:rPr>
        <w:t>Accept the placement and participate in Select; or</w:t>
      </w:r>
    </w:p>
    <w:p>
      <w:pPr>
        <w:pStyle w:val="ListBullet"/>
        <w:keepLines/>
        <w:widowControl/>
        <w:numPr>
          <w:ilvl w:val="0"/>
          <w:numId w:val="6"/>
        </w:numPr>
        <w:spacing w:after="140"/>
        <w:ind w:left="288" w:hanging="216"/>
        <w:jc w:val="left"/>
      </w:pPr>
      <w:r>
        <w:rPr>
          <w:rFonts w:ascii="Calibri" w:hAnsi="Calibri"/>
          <w:color w:val="000000"/>
        </w:rPr>
        <w:t>Decline the placement and decline Select participation for that season.</w:t>
      </w:r>
    </w:p>
    <w:p>
      <w:pPr>
        <w:keepLines/>
        <w:widowControl/>
        <w:jc w:val="left"/>
      </w:pPr>
      <w:r>
        <w:rPr>
          <w:rFonts w:ascii="Calibri" w:hAnsi="Calibri"/>
          <w:color w:val="000000"/>
        </w:rPr>
        <w:t>A family may not decline placement on one RTGSA Select team while retaining or asserting a right to participate on another RTGSA Select team.</w:t>
      </w:r>
    </w:p>
    <w:p>
      <w:pPr>
        <w:keepNext/>
        <w:keepLines/>
        <w:widowControl/>
        <w:jc w:val="left"/>
      </w:pPr>
      <w:r>
        <w:rPr>
          <w:rFonts w:ascii="Calibri" w:hAnsi="Calibri"/>
          <w:color w:val="000000"/>
        </w:rPr>
        <w:t>This includes declining a placement because of:</w:t>
      </w:r>
    </w:p>
    <w:p>
      <w:pPr>
        <w:pStyle w:val="ListBullet"/>
        <w:keepLines/>
        <w:widowControl/>
        <w:numPr>
          <w:ilvl w:val="0"/>
          <w:numId w:val="7"/>
        </w:numPr>
        <w:ind w:left="288" w:hanging="216"/>
        <w:jc w:val="left"/>
      </w:pPr>
      <w:r>
        <w:rPr>
          <w:rFonts w:ascii="Calibri" w:hAnsi="Calibri"/>
          <w:color w:val="000000"/>
        </w:rPr>
        <w:t>Coach preference;</w:t>
      </w:r>
    </w:p>
    <w:p>
      <w:pPr>
        <w:pStyle w:val="ListBullet"/>
        <w:keepLines/>
        <w:widowControl/>
        <w:numPr>
          <w:ilvl w:val="0"/>
          <w:numId w:val="7"/>
        </w:numPr>
        <w:ind w:left="288" w:hanging="216"/>
        <w:jc w:val="left"/>
      </w:pPr>
      <w:r>
        <w:rPr>
          <w:rFonts w:ascii="Calibri" w:hAnsi="Calibri"/>
          <w:color w:val="000000"/>
        </w:rPr>
        <w:t>Teammate preference;</w:t>
      </w:r>
    </w:p>
    <w:p>
      <w:pPr>
        <w:pStyle w:val="ListBullet"/>
        <w:keepLines/>
        <w:widowControl/>
        <w:numPr>
          <w:ilvl w:val="0"/>
          <w:numId w:val="7"/>
        </w:numPr>
        <w:ind w:left="288" w:hanging="216"/>
        <w:jc w:val="left"/>
      </w:pPr>
      <w:r>
        <w:rPr>
          <w:rFonts w:ascii="Calibri" w:hAnsi="Calibri"/>
          <w:color w:val="000000"/>
        </w:rPr>
        <w:t>Perceived team strength;</w:t>
      </w:r>
    </w:p>
    <w:p>
      <w:pPr>
        <w:pStyle w:val="ListBullet"/>
        <w:keepLines/>
        <w:widowControl/>
        <w:numPr>
          <w:ilvl w:val="0"/>
          <w:numId w:val="7"/>
        </w:numPr>
        <w:ind w:left="288" w:hanging="216"/>
        <w:jc w:val="left"/>
      </w:pPr>
      <w:r>
        <w:rPr>
          <w:rFonts w:ascii="Calibri" w:hAnsi="Calibri"/>
          <w:color w:val="000000"/>
        </w:rPr>
        <w:t>Team 1, Team 2, or Team 3 placement;</w:t>
      </w:r>
    </w:p>
    <w:p>
      <w:pPr>
        <w:pStyle w:val="ListBullet"/>
        <w:keepLines/>
        <w:widowControl/>
        <w:numPr>
          <w:ilvl w:val="0"/>
          <w:numId w:val="7"/>
        </w:numPr>
        <w:ind w:left="288" w:hanging="216"/>
        <w:jc w:val="left"/>
      </w:pPr>
      <w:r>
        <w:rPr>
          <w:rFonts w:ascii="Calibri" w:hAnsi="Calibri"/>
          <w:color w:val="000000"/>
        </w:rPr>
        <w:t>Position preference; or</w:t>
      </w:r>
    </w:p>
    <w:p>
      <w:pPr>
        <w:pStyle w:val="ListBullet"/>
        <w:keepLines/>
        <w:widowControl/>
        <w:numPr>
          <w:ilvl w:val="0"/>
          <w:numId w:val="7"/>
        </w:numPr>
        <w:spacing w:after="140"/>
        <w:ind w:left="288" w:hanging="216"/>
        <w:jc w:val="left"/>
      </w:pPr>
      <w:r>
        <w:rPr>
          <w:rFonts w:ascii="Calibri" w:hAnsi="Calibri"/>
          <w:color w:val="000000"/>
        </w:rPr>
        <w:t>Playing-time expectations.</w:t>
      </w:r>
    </w:p>
    <w:p>
      <w:pPr>
        <w:keepLines/>
        <w:widowControl/>
        <w:jc w:val="left"/>
      </w:pPr>
      <w:r>
        <w:rPr>
          <w:rFonts w:ascii="Calibri" w:hAnsi="Calibri"/>
          <w:color w:val="000000"/>
        </w:rPr>
        <w:t>A family may not refuse a League-directed movement to another RTGSA Select team while retaining the right to remain on the family's preferred Select roster.</w:t>
      </w:r>
    </w:p>
    <w:p>
      <w:pPr>
        <w:pStyle w:val="Heading2"/>
        <w:keepLines/>
        <w:widowControl/>
        <w:jc w:val="left"/>
      </w:pPr>
      <w:r>
        <w:rPr>
          <w:rFonts w:ascii="Calibri" w:hAnsi="Calibri"/>
          <w:color w:val="000000"/>
        </w:rPr>
        <w:t>Fall</w:t>
      </w:r>
    </w:p>
    <w:p>
      <w:pPr>
        <w:keepLines/>
        <w:widowControl/>
        <w:jc w:val="left"/>
      </w:pPr>
      <w:r>
        <w:rPr>
          <w:rFonts w:ascii="Calibri" w:hAnsi="Calibri"/>
          <w:color w:val="000000"/>
        </w:rPr>
        <w:t>A player who declines Fall Select may participate in Fall Rec, subject to registration eligibility, roster availability, and applicable league deadlines.</w:t>
      </w:r>
    </w:p>
    <w:p>
      <w:pPr>
        <w:pStyle w:val="Heading2"/>
        <w:keepLines/>
        <w:widowControl/>
        <w:jc w:val="left"/>
      </w:pPr>
      <w:r>
        <w:rPr>
          <w:rFonts w:ascii="Calibri" w:hAnsi="Calibri"/>
          <w:color w:val="000000"/>
        </w:rPr>
        <w:t>Spring</w:t>
      </w:r>
    </w:p>
    <w:p>
      <w:pPr>
        <w:keepLines/>
        <w:widowControl/>
        <w:jc w:val="left"/>
      </w:pPr>
      <w:r>
        <w:rPr>
          <w:rFonts w:ascii="Calibri" w:hAnsi="Calibri"/>
          <w:color w:val="000000"/>
        </w:rPr>
        <w:t>A player who declines Spring Select remains on her regular Spring Rec team and continues participating in the Rec program.</w:t>
      </w:r>
    </w:p>
    <w:p>
      <w:pPr>
        <w:keepLines/>
        <w:widowControl/>
        <w:jc w:val="left"/>
      </w:pPr>
      <w:r>
        <w:rPr>
          <w:rFonts w:ascii="Calibri" w:hAnsi="Calibri"/>
          <w:color w:val="000000"/>
        </w:rPr>
        <w:t>Participation in Rec following the declination of Select is not disciplinary action. It reflects that the family has chosen not to accept the Select placement offered by RTGSA.</w:t>
      </w:r>
    </w:p>
    <w:p>
      <w:pPr>
        <w:pStyle w:val="Heading1"/>
        <w:keepLines/>
        <w:widowControl/>
        <w:jc w:val="left"/>
      </w:pPr>
      <w:r>
        <w:rPr>
          <w:rFonts w:ascii="Calibri" w:hAnsi="Calibri"/>
          <w:color w:val="000000"/>
        </w:rPr>
        <w:t>6 Withdrawals Vacancies and Player Movement</w:t>
      </w:r>
    </w:p>
    <w:p>
      <w:pPr>
        <w:keepLines/>
        <w:widowControl/>
        <w:jc w:val="left"/>
      </w:pPr>
      <w:r>
        <w:rPr>
          <w:rFonts w:ascii="Calibri" w:hAnsi="Calibri"/>
          <w:color w:val="000000"/>
        </w:rPr>
        <w:t>Once a family accepts Select placement, the commitment is to the RTGSA Select Program, not exclusively to an individual coach or initial roster.</w:t>
      </w:r>
    </w:p>
    <w:p>
      <w:pPr>
        <w:pStyle w:val="Heading2"/>
        <w:keepLines/>
        <w:widowControl/>
        <w:jc w:val="left"/>
      </w:pPr>
      <w:r>
        <w:rPr>
          <w:rFonts w:ascii="Calibri" w:hAnsi="Calibri"/>
          <w:color w:val="000000"/>
        </w:rPr>
        <w:t>Player Withdrawal</w:t>
      </w:r>
    </w:p>
    <w:p>
      <w:pPr>
        <w:keepLines/>
        <w:widowControl/>
        <w:jc w:val="left"/>
      </w:pPr>
      <w:r>
        <w:rPr>
          <w:rFonts w:ascii="Calibri" w:hAnsi="Calibri"/>
          <w:color w:val="000000"/>
        </w:rPr>
        <w:t>A family wishing to withdraw from Select must notify both the RTGSA President and Vice President in writing. Email is acceptable.</w:t>
      </w:r>
    </w:p>
    <w:p>
      <w:pPr>
        <w:keepLines/>
        <w:widowControl/>
        <w:jc w:val="left"/>
      </w:pPr>
      <w:r>
        <w:rPr>
          <w:rFonts w:ascii="Calibri" w:hAnsi="Calibri"/>
          <w:color w:val="000000"/>
        </w:rPr>
        <w:t>Notification solely to the Head Coach, Team Parent, or another Board member is not sufficient for purposes of officially changing the roster. The President or Vice President will acknowledge the withdrawal and initiate any required roster-change process.</w:t>
      </w:r>
    </w:p>
    <w:p>
      <w:pPr>
        <w:keepLines/>
        <w:widowControl/>
        <w:jc w:val="left"/>
      </w:pPr>
      <w:r>
        <w:rPr>
          <w:rFonts w:ascii="Calibri" w:hAnsi="Calibri"/>
          <w:color w:val="000000"/>
        </w:rPr>
        <w:t>A player withdrawing from one Select team may not subsequently join another RTGSA Select team during the same season solely because the family prefers the other coach, team, teammates, or competitive placement.</w:t>
      </w:r>
    </w:p>
    <w:p>
      <w:pPr>
        <w:pStyle w:val="Heading2"/>
        <w:keepLines/>
        <w:widowControl/>
        <w:jc w:val="left"/>
      </w:pPr>
      <w:r>
        <w:rPr>
          <w:rFonts w:ascii="Calibri" w:hAnsi="Calibri"/>
          <w:color w:val="000000"/>
        </w:rPr>
        <w:t>Roster Vacancies and Player Movement</w:t>
      </w:r>
    </w:p>
    <w:p>
      <w:pPr>
        <w:keepLines/>
        <w:widowControl/>
        <w:jc w:val="left"/>
      </w:pPr>
      <w:r>
        <w:t>A player withdrawal does not automatically require RTGSA to replace the player. The Select Placement Committee will first determine whether the roster remains viable and whether a replacement is necessary. Any resulting roster change is subject to the approval requirements in Section 7.</w:t>
      </w:r>
    </w:p>
    <w:p>
      <w:pPr>
        <w:keepLines/>
        <w:widowControl/>
        <w:jc w:val="left"/>
      </w:pPr>
      <w:r>
        <w:rPr>
          <w:rFonts w:ascii="Calibri" w:hAnsi="Calibri"/>
          <w:color w:val="000000"/>
        </w:rPr>
        <w:t>When a vacancy on Team 1, Team 2, or another Select roster requires replacement, RTGSA may consider the highest-rated and most appropriate eligible player from the next team in the formation order or from the remaining eligible player pool.</w:t>
      </w:r>
    </w:p>
    <w:p>
      <w:pPr>
        <w:keepLines/>
        <w:widowControl/>
        <w:jc w:val="left"/>
      </w:pPr>
      <w:r>
        <w:rPr>
          <w:rFonts w:ascii="Calibri" w:hAnsi="Calibri"/>
          <w:color w:val="000000"/>
        </w:rPr>
        <w:t>If a player is moved from Team 2 to Team 1, or from Team 3 to Team 2, RTGSA may then fill the resulting vacancy from the next appropriate group of eligible players. This process may continue through the Team 1 / Team 2 / Team 3 formation order when necessary to maintain strong and viable teams.</w:t>
      </w:r>
    </w:p>
    <w:p>
      <w:pPr>
        <w:keepNext/>
        <w:keepLines/>
        <w:widowControl/>
        <w:jc w:val="left"/>
      </w:pPr>
      <w:r>
        <w:rPr>
          <w:rFonts w:ascii="Calibri" w:hAnsi="Calibri"/>
          <w:color w:val="000000"/>
        </w:rPr>
        <w:t>RTGSA may consider:</w:t>
      </w:r>
    </w:p>
    <w:p>
      <w:pPr>
        <w:pStyle w:val="ListBullet"/>
        <w:keepLines/>
        <w:widowControl/>
        <w:numPr>
          <w:ilvl w:val="0"/>
          <w:numId w:val="8"/>
        </w:numPr>
        <w:ind w:left="288" w:hanging="216"/>
        <w:jc w:val="left"/>
      </w:pPr>
      <w:r>
        <w:rPr>
          <w:rFonts w:ascii="Calibri" w:hAnsi="Calibri"/>
          <w:color w:val="000000"/>
        </w:rPr>
        <w:t>Evaluation results and overall ability;</w:t>
      </w:r>
    </w:p>
    <w:p>
      <w:pPr>
        <w:pStyle w:val="ListBullet"/>
        <w:keepLines/>
        <w:widowControl/>
        <w:numPr>
          <w:ilvl w:val="0"/>
          <w:numId w:val="8"/>
        </w:numPr>
        <w:ind w:left="288" w:hanging="216"/>
        <w:jc w:val="left"/>
      </w:pPr>
      <w:r>
        <w:rPr>
          <w:rFonts w:ascii="Calibri" w:hAnsi="Calibri"/>
          <w:color w:val="000000"/>
        </w:rPr>
        <w:t>Pitching and catching needs;</w:t>
      </w:r>
    </w:p>
    <w:p>
      <w:pPr>
        <w:pStyle w:val="ListBullet"/>
        <w:keepLines/>
        <w:widowControl/>
        <w:numPr>
          <w:ilvl w:val="0"/>
          <w:numId w:val="8"/>
        </w:numPr>
        <w:ind w:left="288" w:hanging="216"/>
        <w:jc w:val="left"/>
      </w:pPr>
      <w:r>
        <w:rPr>
          <w:rFonts w:ascii="Calibri" w:hAnsi="Calibri"/>
          <w:color w:val="000000"/>
        </w:rPr>
        <w:t>Positional needs;</w:t>
      </w:r>
    </w:p>
    <w:p>
      <w:pPr>
        <w:pStyle w:val="ListBullet"/>
        <w:keepLines/>
        <w:widowControl/>
        <w:numPr>
          <w:ilvl w:val="0"/>
          <w:numId w:val="8"/>
        </w:numPr>
        <w:ind w:left="288" w:hanging="216"/>
        <w:jc w:val="left"/>
      </w:pPr>
      <w:r>
        <w:rPr>
          <w:rFonts w:ascii="Calibri" w:hAnsi="Calibri"/>
          <w:color w:val="000000"/>
        </w:rPr>
        <w:t>Remaining roster sizes;</w:t>
      </w:r>
    </w:p>
    <w:p>
      <w:pPr>
        <w:pStyle w:val="ListBullet"/>
        <w:keepLines/>
        <w:widowControl/>
        <w:numPr>
          <w:ilvl w:val="0"/>
          <w:numId w:val="8"/>
        </w:numPr>
        <w:ind w:left="288" w:hanging="216"/>
        <w:jc w:val="left"/>
      </w:pPr>
      <w:r>
        <w:rPr>
          <w:rFonts w:ascii="Calibri" w:hAnsi="Calibri"/>
          <w:color w:val="000000"/>
        </w:rPr>
        <w:t>Player availability;</w:t>
      </w:r>
    </w:p>
    <w:p>
      <w:pPr>
        <w:pStyle w:val="ListBullet"/>
        <w:keepLines/>
        <w:widowControl/>
        <w:numPr>
          <w:ilvl w:val="0"/>
          <w:numId w:val="8"/>
        </w:numPr>
        <w:ind w:left="288" w:hanging="216"/>
        <w:jc w:val="left"/>
      </w:pPr>
      <w:r>
        <w:rPr>
          <w:rFonts w:ascii="Calibri" w:hAnsi="Calibri"/>
          <w:color w:val="000000"/>
        </w:rPr>
        <w:t>The competitive level and strength of each team; and</w:t>
      </w:r>
    </w:p>
    <w:p>
      <w:pPr>
        <w:pStyle w:val="ListBullet"/>
        <w:keepLines/>
        <w:widowControl/>
        <w:numPr>
          <w:ilvl w:val="0"/>
          <w:numId w:val="8"/>
        </w:numPr>
        <w:spacing w:after="140"/>
        <w:ind w:left="288" w:hanging="216"/>
        <w:jc w:val="left"/>
      </w:pPr>
      <w:r>
        <w:rPr>
          <w:rFonts w:ascii="Calibri" w:hAnsi="Calibri"/>
          <w:color w:val="000000"/>
        </w:rPr>
        <w:t>The overall needs of the Select program.</w:t>
      </w:r>
    </w:p>
    <w:p>
      <w:pPr>
        <w:keepLines/>
        <w:widowControl/>
        <w:jc w:val="left"/>
      </w:pPr>
      <w:r>
        <w:rPr>
          <w:rFonts w:ascii="Calibri" w:hAnsi="Calibri"/>
          <w:color w:val="000000"/>
        </w:rPr>
        <w:t>RTGSA should consider the effect of movement on all affected teams, but the League is not required to preserve Team 2 or Team 3's original roster at the expense of appropriately staffing or maintaining the competitiveness of an earlier-formed team.</w:t>
      </w:r>
    </w:p>
    <w:p>
      <w:pPr>
        <w:keepNext/>
        <w:keepLines/>
        <w:widowControl/>
        <w:jc w:val="left"/>
      </w:pPr>
      <w:r>
        <w:rPr>
          <w:rFonts w:ascii="Calibri" w:hAnsi="Calibri"/>
          <w:color w:val="000000"/>
        </w:rPr>
        <w:t>Potential replacement options may include:</w:t>
      </w:r>
    </w:p>
    <w:p>
      <w:pPr>
        <w:pStyle w:val="ListBullet"/>
        <w:keepLines/>
        <w:widowControl/>
        <w:numPr>
          <w:ilvl w:val="0"/>
          <w:numId w:val="9"/>
        </w:numPr>
        <w:ind w:left="288" w:hanging="216"/>
        <w:jc w:val="left"/>
      </w:pPr>
      <w:r>
        <w:rPr>
          <w:rFonts w:ascii="Calibri" w:hAnsi="Calibri"/>
          <w:color w:val="000000"/>
        </w:rPr>
        <w:t>Qualified players who participated in Select evaluations but were not initially placed on a Select roster;</w:t>
      </w:r>
    </w:p>
    <w:p>
      <w:pPr>
        <w:pStyle w:val="ListBullet"/>
        <w:keepLines/>
        <w:widowControl/>
        <w:numPr>
          <w:ilvl w:val="0"/>
          <w:numId w:val="9"/>
        </w:numPr>
        <w:ind w:left="288" w:hanging="216"/>
        <w:jc w:val="left"/>
      </w:pPr>
      <w:r>
        <w:rPr>
          <w:rFonts w:ascii="Calibri" w:hAnsi="Calibri"/>
          <w:color w:val="000000"/>
        </w:rPr>
        <w:t>Qualified eligible players who became available after evaluations;</w:t>
      </w:r>
    </w:p>
    <w:p>
      <w:pPr>
        <w:pStyle w:val="ListBullet"/>
        <w:keepLines/>
        <w:widowControl/>
        <w:numPr>
          <w:ilvl w:val="0"/>
          <w:numId w:val="9"/>
        </w:numPr>
        <w:ind w:left="288" w:hanging="216"/>
        <w:jc w:val="left"/>
      </w:pPr>
      <w:r>
        <w:rPr>
          <w:rFonts w:ascii="Calibri" w:hAnsi="Calibri"/>
          <w:color w:val="000000"/>
        </w:rPr>
        <w:t>Movement of an existing Select player based upon the Team 1 / Team 2 / Team 3 formation order and the needs of the program; or</w:t>
      </w:r>
    </w:p>
    <w:p>
      <w:pPr>
        <w:pStyle w:val="ListBullet"/>
        <w:keepLines/>
        <w:widowControl/>
        <w:numPr>
          <w:ilvl w:val="0"/>
          <w:numId w:val="9"/>
        </w:numPr>
        <w:spacing w:after="140"/>
        <w:ind w:left="288" w:hanging="216"/>
        <w:jc w:val="left"/>
      </w:pPr>
      <w:r>
        <w:rPr>
          <w:rFonts w:ascii="Calibri" w:hAnsi="Calibri"/>
          <w:color w:val="000000"/>
        </w:rPr>
        <w:t>Qualified Rec players who are eligible and willing to participate in Select.</w:t>
      </w:r>
    </w:p>
    <w:p>
      <w:pPr>
        <w:keepLines/>
        <w:widowControl/>
        <w:jc w:val="left"/>
      </w:pPr>
      <w:r>
        <w:rPr>
          <w:rFonts w:ascii="Calibri" w:hAnsi="Calibri"/>
          <w:color w:val="000000"/>
        </w:rPr>
        <w:t>These options are not a mandatory sequence and do not require RTGSA to select an unsuitable player before considering another appropriate option.</w:t>
      </w:r>
    </w:p>
    <w:p>
      <w:pPr>
        <w:keepLines/>
        <w:widowControl/>
        <w:jc w:val="left"/>
      </w:pPr>
      <w:r>
        <w:rPr>
          <w:rFonts w:ascii="Calibri" w:hAnsi="Calibri"/>
          <w:color w:val="000000"/>
        </w:rPr>
        <w:t>For Spring Select, any replacement or roster adjustment must continue to satisfy USA Softball requirements, including equitable selection from RTGSA Rec team rosters, Rec participation requirements, and the prohibition on individual recruiting for a specific Select team.</w:t>
      </w:r>
    </w:p>
    <w:p>
      <w:pPr>
        <w:pStyle w:val="Heading2"/>
        <w:keepLines/>
        <w:widowControl/>
        <w:jc w:val="left"/>
      </w:pPr>
      <w:r>
        <w:t>Head Coach Role in Player Movement</w:t>
      </w:r>
    </w:p>
    <w:p>
      <w:pPr>
        <w:keepLines/>
        <w:widowControl/>
        <w:jc w:val="left"/>
      </w:pPr>
      <w:r>
        <w:t>Head Coaches may identify roster or positional needs and recommend players to the Select Placement Committee for consideration. Head Coaches do not have independent final authority over player placement or roster changes.</w:t>
      </w:r>
    </w:p>
    <w:p>
      <w:pPr>
        <w:keepLines/>
        <w:widowControl/>
        <w:jc w:val="left"/>
      </w:pPr>
      <w:r>
        <w:t>No Head Coach, Assistant Coach, or other team representative may independently recruit, promise, trade, transfer, remove, or approach a player from another RTGSA Select roster regarding a move outside the RTGSA-approved process. The Select Placement Committee may authorize communication concerning a proposed move, but that authorization does not replace any required Board or District Commissioner approval.</w:t>
      </w:r>
    </w:p>
    <w:p>
      <w:pPr>
        <w:keepLines/>
        <w:widowControl/>
        <w:jc w:val="left"/>
      </w:pPr>
      <w:r>
        <w:rPr>
          <w:rFonts w:ascii="Calibri" w:hAnsi="Calibri"/>
          <w:color w:val="000000"/>
        </w:rPr>
        <w:t>A family may not veto a League-directed final Select placement or roster movement while retaining the right to play on a different RTGSA Select team. The family may accept the Select placement determined by RTGSA or decline Select participation.</w:t>
      </w:r>
    </w:p>
    <w:p>
      <w:pPr>
        <w:pStyle w:val="Heading1"/>
        <w:keepLines/>
        <w:widowControl/>
        <w:jc w:val="left"/>
      </w:pPr>
      <w:r>
        <w:rPr>
          <w:rFonts w:ascii="Calibri" w:hAnsi="Calibri"/>
          <w:color w:val="000000"/>
        </w:rPr>
        <w:t>7 Roster Authority Approval and Communication</w:t>
      </w:r>
    </w:p>
    <w:p>
      <w:pPr>
        <w:keepLines/>
        <w:widowControl/>
        <w:jc w:val="left"/>
      </w:pPr>
      <w:r>
        <w:t>Select rosters are controlled by RTGSA through the Select Placement Committee and the full Board of Directors.</w:t>
      </w:r>
    </w:p>
    <w:p>
      <w:pPr>
        <w:keepNext/>
        <w:keepLines/>
        <w:widowControl/>
        <w:jc w:val="left"/>
      </w:pPr>
      <w:r>
        <w:rPr>
          <w:rFonts w:ascii="Calibri" w:hAnsi="Calibri"/>
          <w:color w:val="000000"/>
        </w:rPr>
        <w:t>Accordingly:</w:t>
      </w:r>
    </w:p>
    <w:p>
      <w:pPr>
        <w:pStyle w:val="ListBullet"/>
        <w:keepLines/>
        <w:widowControl/>
        <w:numPr>
          <w:ilvl w:val="0"/>
          <w:numId w:val="10"/>
        </w:numPr>
        <w:ind w:left="288" w:hanging="216"/>
        <w:jc w:val="left"/>
      </w:pPr>
      <w:r>
        <w:t>Head Coaches do not own their rosters;</w:t>
      </w:r>
    </w:p>
    <w:p>
      <w:pPr>
        <w:pStyle w:val="ListBullet"/>
        <w:keepLines/>
        <w:widowControl/>
        <w:numPr>
          <w:ilvl w:val="0"/>
          <w:numId w:val="10"/>
        </w:numPr>
        <w:ind w:left="288" w:hanging="216"/>
        <w:jc w:val="left"/>
      </w:pPr>
      <w:r>
        <w:rPr>
          <w:rFonts w:ascii="Calibri" w:hAnsi="Calibri"/>
          <w:color w:val="000000"/>
        </w:rPr>
        <w:t>Parents do not select their Select teams;</w:t>
      </w:r>
    </w:p>
    <w:p>
      <w:pPr>
        <w:pStyle w:val="ListBullet"/>
        <w:keepLines/>
        <w:widowControl/>
        <w:numPr>
          <w:ilvl w:val="0"/>
          <w:numId w:val="10"/>
        </w:numPr>
        <w:ind w:left="288" w:hanging="216"/>
        <w:jc w:val="left"/>
      </w:pPr>
      <w:r>
        <w:t>No Head Coach, Assistant Coach, or other team representative may independently recruit or promise a player placement on a specific Select team outside the RTGSA-approved evaluation and team-formation process;</w:t>
      </w:r>
    </w:p>
    <w:p>
      <w:pPr>
        <w:pStyle w:val="ListBullet"/>
        <w:keepLines/>
        <w:widowControl/>
        <w:numPr>
          <w:ilvl w:val="0"/>
          <w:numId w:val="10"/>
        </w:numPr>
        <w:ind w:left="288" w:hanging="216"/>
        <w:jc w:val="left"/>
      </w:pPr>
      <w:r>
        <w:t>Head Coaches may provide evaluation input, identify legitimate team needs, and recommend players to the Select Placement Committee;</w:t>
      </w:r>
    </w:p>
    <w:p>
      <w:pPr>
        <w:pStyle w:val="ListBullet"/>
        <w:keepLines/>
        <w:widowControl/>
        <w:numPr>
          <w:ilvl w:val="0"/>
          <w:numId w:val="10"/>
        </w:numPr>
        <w:ind w:left="288" w:hanging="216"/>
        <w:jc w:val="left"/>
      </w:pPr>
      <w:r>
        <w:rPr>
          <w:rFonts w:ascii="Calibri" w:hAnsi="Calibri"/>
          <w:color w:val="000000"/>
        </w:rPr>
        <w:t>RTGSA will form Team 1 first, followed by Team 2 and Team 3 when applicable, with the objective of fielding the strongest competitive teams reasonably possible;</w:t>
      </w:r>
    </w:p>
    <w:p>
      <w:pPr>
        <w:pStyle w:val="ListBullet"/>
        <w:keepLines/>
        <w:widowControl/>
        <w:numPr>
          <w:ilvl w:val="0"/>
          <w:numId w:val="10"/>
        </w:numPr>
        <w:ind w:left="288" w:hanging="216"/>
        <w:jc w:val="left"/>
      </w:pPr>
      <w:r>
        <w:rPr>
          <w:rFonts w:ascii="Calibri" w:hAnsi="Calibri"/>
          <w:color w:val="000000"/>
        </w:rPr>
        <w:t>Roster decisions shall consider the Select program and division as a whole; and</w:t>
      </w:r>
    </w:p>
    <w:p>
      <w:pPr>
        <w:pStyle w:val="ListBullet"/>
        <w:keepLines/>
        <w:widowControl/>
        <w:numPr>
          <w:ilvl w:val="0"/>
          <w:numId w:val="10"/>
        </w:numPr>
        <w:spacing w:after="140"/>
        <w:ind w:left="288" w:hanging="216"/>
        <w:jc w:val="left"/>
      </w:pPr>
      <w:r>
        <w:t>Final roster approval rests with the full RTGSA Board of Directors.</w:t>
      </w:r>
    </w:p>
    <w:p>
      <w:pPr>
        <w:keepLines/>
        <w:widowControl/>
        <w:jc w:val="left"/>
      </w:pPr>
      <w:r>
        <w:t>The Select Placement Committee consists of the Executive Board, the applicable Division Representative, and the Coaches Representative. The President and Vice President are standing members and remain actively involved in evaluations, team formation, placement review, and program oversight, subject only to the specific conflict provisions below.</w:t>
      </w:r>
    </w:p>
    <w:p>
      <w:pPr>
        <w:keepLines/>
        <w:widowControl/>
      </w:pPr>
      <w:r>
        <w:t>The Committee administers the Board-approved evaluation process, reviews Head Coach recommendations, develops proposed placements and rosters, resolves placement issues, and recommends roster adjustments. Decisions shall consider all Select teams in the affected division. The Committee presents completed rosters to the full Board for approval. Committee membership does not change the membership or authority of the Executive Board under RTGSA bylaws.</w:t>
      </w:r>
    </w:p>
    <w:p>
      <w:pPr>
        <w:keepLines/>
        <w:widowControl/>
      </w:pPr>
      <w:r>
        <w:t>A vacancy or required recusal shall not give an individual Head Coach final placement authority. The non-conflicted Board members may designate a non-conflicted Board member to fill a committee vacancy or participate in an affected matter when necessary.</w:t>
      </w:r>
    </w:p>
    <w:p>
      <w:pPr>
        <w:pStyle w:val="Heading2"/>
        <w:keepLines/>
        <w:widowControl/>
        <w:jc w:val="left"/>
      </w:pPr>
      <w:r>
        <w:t>Conflict Disclosure and Limited Recusal</w:t>
      </w:r>
    </w:p>
    <w:p>
      <w:pPr>
        <w:keepLines/>
        <w:widowControl/>
      </w:pPr>
      <w:r>
        <w:t>Committee and Board members shall disclose any direct personal interest in a specific placement or roster decision. Having a child in the division or serving as a Head Coach does not, by itself, require exclusion from general team formation or program decisions.</w:t>
      </w:r>
    </w:p>
    <w:p>
      <w:pPr>
        <w:keepLines/>
        <w:widowControl/>
      </w:pPr>
      <w:r>
        <w:t>A member shall recuse from deliberating and deciding a specific matter that directly concerns the evaluation, selection, or movement of their own child; a complaint involving that member personally; or a contested roster decision in which that member is personally a party. Other direct personal interests shall be disclosed and reviewed by the non-conflicted members to determine whether a recusal is required.</w:t>
      </w:r>
    </w:p>
    <w:p>
      <w:pPr>
        <w:keepLines/>
        <w:widowControl/>
      </w:pPr>
      <w:r>
        <w:t>A recused member may provide relevant factual information or explain team needs at the request of the non-conflicted members, but shall not participate in the deliberation or vote on that particular matter. The disclosure, reason for recusal, and resulting decision shall be recorded. The recusal is limited to the affected matter and does not remove the member from the Committee or from other program responsibilities.</w:t>
      </w:r>
    </w:p>
    <w:p>
      <w:pPr>
        <w:keepLines/>
        <w:widowControl/>
      </w:pPr>
      <w:r>
        <w:t>These conflict provisions also apply when the full Board considers an affected matter. Routine approval of an overall roster does not, by itself, require every Board member with a child in the program to recuse; a specific disputed or conflicted placement shall be addressed separately by the non-conflicted members before the completed roster is approved.</w:t>
      </w:r>
    </w:p>
    <w:p>
      <w:pPr>
        <w:keepLines/>
        <w:widowControl/>
        <w:jc w:val="left"/>
      </w:pPr>
      <w:r>
        <w:t>All Select Head Coaches, Assistant Coaches, and other on-field adult volunteers must satisfy applicable USA Softball registration, background-check, SafeSport, and other clearance requirements before participating on the field.</w:t>
      </w:r>
    </w:p>
    <w:p>
      <w:pPr>
        <w:pStyle w:val="Heading2"/>
        <w:keepLines/>
        <w:widowControl/>
        <w:jc w:val="left"/>
      </w:pPr>
      <w:r>
        <w:rPr>
          <w:rFonts w:ascii="Calibri" w:hAnsi="Calibri"/>
          <w:color w:val="000000"/>
        </w:rPr>
        <w:t>Roster Lock</w:t>
      </w:r>
    </w:p>
    <w:p>
      <w:pPr>
        <w:keepLines/>
        <w:widowControl/>
        <w:jc w:val="left"/>
      </w:pPr>
      <w:r>
        <w:t>Select rosters become locked upon approval by the full RTGSA Board of Directors as provided by USA Softball of Southern California.</w:t>
      </w:r>
    </w:p>
    <w:p>
      <w:pPr>
        <w:keepLines/>
        <w:widowControl/>
        <w:jc w:val="left"/>
      </w:pPr>
      <w:r>
        <w:t>After Board approval, any roster addition, removal, or transfer must receive approval from the full RTGSA Board of Directors and the District Commissioner as required by USA Softball of Southern California. The Select Placement Committee may review and recommend a change but may not independently authorize it.</w:t>
      </w:r>
    </w:p>
    <w:p>
      <w:pPr>
        <w:keepLines/>
        <w:widowControl/>
        <w:jc w:val="left"/>
      </w:pPr>
      <w:r>
        <w:rPr>
          <w:rFonts w:ascii="Calibri" w:hAnsi="Calibri"/>
          <w:color w:val="000000"/>
        </w:rPr>
        <w:t>RTGSA shall submit each Board-approved Select roster to the District Commissioner using the current USA Softball of Southern California Select roster process and form.</w:t>
      </w:r>
    </w:p>
    <w:p>
      <w:pPr>
        <w:keepLines/>
        <w:widowControl/>
        <w:jc w:val="left"/>
      </w:pPr>
      <w:r>
        <w:rPr>
          <w:rFonts w:ascii="Calibri" w:hAnsi="Calibri"/>
          <w:color w:val="000000"/>
        </w:rPr>
        <w:t>A parent or coach preference alone is not sufficient justification for a post-lock roster change.</w:t>
      </w:r>
    </w:p>
    <w:p>
      <w:pPr>
        <w:pStyle w:val="Heading2"/>
        <w:keepLines/>
        <w:widowControl/>
        <w:jc w:val="left"/>
      </w:pPr>
      <w:r>
        <w:rPr>
          <w:rFonts w:ascii="Calibri" w:hAnsi="Calibri"/>
          <w:color w:val="000000"/>
        </w:rPr>
        <w:t>Communication</w:t>
      </w:r>
    </w:p>
    <w:p>
      <w:pPr>
        <w:keepLines/>
        <w:widowControl/>
        <w:jc w:val="left"/>
      </w:pPr>
      <w:r>
        <w:t>Roster placement and movement decisions should be communicated as RTGSA decisions through the President, Vice President, or a designated non-conflicted league official. Head Coaches should not present them as one Head Coach requesting another Head Coach’s player.</w:t>
      </w:r>
    </w:p>
    <w:p>
      <w:pPr>
        <w:keepLines/>
        <w:widowControl/>
        <w:jc w:val="left"/>
      </w:pPr>
      <w:r>
        <w:rPr>
          <w:rFonts w:ascii="Calibri" w:hAnsi="Calibri"/>
          <w:color w:val="000000"/>
        </w:rPr>
        <w:t>The League should explain the player's final placement and available options clearly and consistently without creating a negotiation over which Select coach or roster the family prefers.</w:t>
      </w:r>
    </w:p>
    <w:p>
      <w:pPr>
        <w:pStyle w:val="Heading1"/>
        <w:keepLines/>
        <w:pageBreakBefore/>
        <w:widowControl/>
        <w:jc w:val="left"/>
      </w:pPr>
      <w:r>
        <w:rPr>
          <w:rFonts w:ascii="Calibri" w:hAnsi="Calibri"/>
          <w:color w:val="000000"/>
        </w:rPr>
        <w:t>Select Participation Acknowledgment</w:t>
      </w:r>
    </w:p>
    <w:p>
      <w:pPr>
        <w:keepLines/>
        <w:widowControl/>
        <w:jc w:val="left"/>
      </w:pPr>
      <w:r>
        <w:rPr>
          <w:rFonts w:ascii="Calibri" w:hAnsi="Calibri"/>
          <w:color w:val="000000"/>
        </w:rPr>
        <w:t>Beginning with each Select evaluation cycle, the following acknowledgment should be included in Select registration or the Select commitment form:</w:t>
      </w:r>
    </w:p>
    <w:p>
      <w:pPr>
        <w:keepLines/>
        <w:widowControl/>
        <w:jc w:val="left"/>
      </w:pPr>
      <w:r>
        <w:rPr>
          <w:rFonts w:ascii="Calibri" w:hAnsi="Calibri"/>
          <w:color w:val="000000"/>
        </w:rPr>
        <w:t>I understand that my player is being considered for participation in the RTGSA Select Program and that participation does not guarantee placement with a particular coach, team, teammate, position, or external competitive classification. When RTGSA forms multiple Select teams in an age division, Team 1 will be formed first as RTGSA’s strongest competitive roster, followed by Team 2 and Team 3 from the highest-rated and most appropriate remaining eligible players.</w:t>
      </w:r>
    </w:p>
    <w:p>
      <w:pPr>
        <w:keepLines/>
        <w:widowControl/>
        <w:jc w:val="left"/>
      </w:pPr>
      <w:r>
        <w:t>I understand that an initial team assignment may be adjusted before final Board approval based upon evaluations, roster needs, pitching, catching, positional needs, and the overall needs of the Select program. The RTGSA Select Placement Committee develops player placements with input from Head Coaches, and the full RTGSA Board of Directors approves final rosters. A Head Coach does not have independent final placement authority.</w:t>
      </w:r>
    </w:p>
    <w:p>
      <w:pPr>
        <w:keepLines/>
        <w:widowControl/>
        <w:jc w:val="left"/>
      </w:pPr>
      <w:r>
        <w:rPr>
          <w:rFonts w:ascii="Calibri" w:hAnsi="Calibri"/>
          <w:color w:val="000000"/>
        </w:rPr>
        <w:t>If I decline the Select placement offered by RTGSA, my player is not entitled to placement on another RTGSA Select team. I understand that applicable USA Softball and RTGSA eligibility and participation requirements remain in effect throughout the Select season.</w:t>
      </w:r>
    </w:p>
    <w:p>
      <w:pPr>
        <w:keepLines/>
        <w:widowControl/>
        <w:jc w:val="left"/>
      </w:pPr>
      <w:r>
        <w:rPr>
          <w:rFonts w:ascii="Calibri" w:hAnsi="Calibri"/>
          <w:color w:val="000000"/>
        </w:rPr>
        <w:t>I understand that any withdrawal from Select must be submitted in writing to both the RTGSA President and Vice President.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000000"/>
        <w:sz w:val="18"/>
      </w:rPr>
      <w:t xml:space="preserve">RTGSA  |  Fall and Spring Select Program Policy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singleLevel"/>
    <w:lvl w:ilvl="0">
      <w:start w:val="1"/>
      <w:numFmt w:val="bullet"/>
      <w:lvlText w:val=""/>
      <w:lvlJc w:val="left"/>
      <w:pPr>
        <w:tabs>
          <w:tab w:val="num" w:pos="288"/>
        </w:tabs>
        <w:ind w:left="288" w:hanging="216"/>
      </w:pPr>
      <w:rPr>
        <w:rFonts w:ascii="Symbol" w:hAnsi="Symbol" w:hint="default"/>
        <w:color w:val="000000"/>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line="252" w:lineRule="auto" w:before="0" w:after="140"/>
    </w:pPr>
    <w:rPr>
      <w:rFonts w:ascii="Calibri" w:hAnsi="Calibr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2" w:lineRule="auto"/>
      <w:outlineLvl w:val="0"/>
    </w:pPr>
    <w:rPr>
      <w:rFonts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100" w:line="252" w:lineRule="auto"/>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sz w:val="28"/>
      <w:szCs w:val="28"/>
    </w:rPr>
  </w:style>
  <w:style w:type="character" w:customStyle="1" w:styleId="Heading2Char">
    <w:name w:val="Heading 2 Char"/>
    <w:basedOn w:val="DefaultParagraphFont"/>
    <w:link w:val="Heading2"/>
    <w:uiPriority w:val="9"/>
    <w:rsid w:val="00FC693F"/>
    <w:rPr>
      <w:rFonts/>
      <w:b/>
      <w:bCs/>
      <w:color w:val="4F81BD"/>
      <w:sz w:val="26"/>
      <w:szCs w:val="26"/>
    </w:rPr>
  </w:style>
  <w:style w:type="character" w:customStyle="1" w:styleId="Heading3Char">
    <w:name w:val="Heading 3 Char"/>
    <w:basedOn w:val="DefaultParagraphFont"/>
    <w:link w:val="Heading3"/>
    <w:uiPriority w:val="9"/>
    <w:rsid w:val="00FC693F"/>
    <w:rPr>
      <w:rFonts/>
      <w:b/>
      <w:bCs/>
      <w:color w:val="4F81BD"/>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libri" w:hAnsi="Calibri"/>
      <w:b/>
      <w:color w:val="000000"/>
      <w:spacing w:val="5"/>
      <w:kern w:val="28"/>
      <w:sz w:val="38"/>
      <w:szCs w:val="52"/>
    </w:rPr>
  </w:style>
  <w:style w:type="character" w:customStyle="1" w:styleId="TitleChar">
    <w:name w:val="Title Char"/>
    <w:basedOn w:val="DefaultParagraphFont"/>
    <w:link w:val="Title"/>
    <w:uiPriority w:val="10"/>
    <w:rsid w:val="00FC693F"/>
    <w:rPr>
      <w:rFonts/>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spacing w:val="15"/>
      <w:sz w:val="24"/>
      <w:szCs w:val="24"/>
    </w:rPr>
  </w:style>
  <w:style w:type="character" w:customStyle="1" w:styleId="SubtitleChar">
    <w:name w:val="Subtitle Char"/>
    <w:basedOn w:val="DefaultParagraphFont"/>
    <w:link w:val="Subtitle"/>
    <w:uiPriority w:val="11"/>
    <w:rsid w:val="00FC693F"/>
    <w:rPr>
      <w:rFonts/>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spacing w:line="252" w:lineRule="auto" w:before="0" w:after="40"/>
      <w:contextualSpacing/>
    </w:pPr>
    <w:rPr>
      <w:rFonts w:ascii="Calibri" w:hAnsi="Calibri"/>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b/>
      <w:bCs/>
      <w:i/>
      <w:iCs/>
      <w:color w:val="4F81BD"/>
    </w:rPr>
  </w:style>
  <w:style w:type="character" w:customStyle="1" w:styleId="Heading5Char">
    <w:name w:val="Heading 5 Char"/>
    <w:basedOn w:val="DefaultParagraphFont"/>
    <w:link w:val="Heading5"/>
    <w:uiPriority w:val="9"/>
    <w:semiHidden/>
    <w:rsid w:val="00FC693F"/>
    <w:rPr>
      <w:rFonts/>
      <w:color w:val="243F60"/>
    </w:rPr>
  </w:style>
  <w:style w:type="character" w:customStyle="1" w:styleId="Heading6Char">
    <w:name w:val="Heading 6 Char"/>
    <w:basedOn w:val="DefaultParagraphFont"/>
    <w:link w:val="Heading6"/>
    <w:uiPriority w:val="9"/>
    <w:semiHidden/>
    <w:rsid w:val="00FC693F"/>
    <w:rPr>
      <w:rFonts/>
      <w:i/>
      <w:iCs/>
      <w:color w:val="243F60"/>
    </w:rPr>
  </w:style>
  <w:style w:type="character" w:customStyle="1" w:styleId="Heading7Char">
    <w:name w:val="Heading 7 Char"/>
    <w:basedOn w:val="DefaultParagraphFont"/>
    <w:link w:val="Heading7"/>
    <w:uiPriority w:val="9"/>
    <w:semiHidden/>
    <w:rsid w:val="00FC693F"/>
    <w:rPr>
      <w:rFonts/>
      <w:i/>
      <w:iCs/>
      <w:color w:val="404040"/>
    </w:rPr>
  </w:style>
  <w:style w:type="character" w:customStyle="1" w:styleId="Heading8Char">
    <w:name w:val="Heading 8 Char"/>
    <w:basedOn w:val="DefaultParagraphFont"/>
    <w:link w:val="Heading8"/>
    <w:uiPriority w:val="9"/>
    <w:semiHidden/>
    <w:rsid w:val="00FC693F"/>
    <w:rPr>
      <w:rFonts/>
      <w:color w:val="4F81BD"/>
      <w:sz w:val="20"/>
      <w:szCs w:val="20"/>
    </w:rPr>
  </w:style>
  <w:style w:type="character" w:customStyle="1" w:styleId="Heading9Char">
    <w:name w:val="Heading 9 Char"/>
    <w:basedOn w:val="DefaultParagraphFont"/>
    <w:link w:val="Heading9"/>
    <w:uiPriority w:val="9"/>
    <w:semiHidden/>
    <w:rsid w:val="00FC693F"/>
    <w:rPr>
      <w:rFont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000000" w:themeColor="tex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C4C74" w:themeColor="accen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772C2A" w:themeColor="accent2"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5E7530" w:themeColor="accent3"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4C3B62" w:themeColor="accent4"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76A7C" w:themeColor="accent5"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B65608" w:themeColor="accent6"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664E82"/>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7E9C4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F2730A"/>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348DA5"/>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RTGSA Fall and Spring Select Program Policy</dc:title>
  <dc:subject>Select eligibility evaluations team placement commitments and roster authority</dc:subject>
  <dc:creator>RTGSA</dc:creator>
  <cp:keywords/>
  <dc:description/>
  <cp:lastModifiedBy>RTGSA</cp:lastModifiedBy>
  <cp:revision>1</cp:revision>
  <dcterms:created xsi:type="dcterms:W3CDTF">2013-12-23T23:15:00Z</dcterms:created>
  <dcterms:modified xsi:type="dcterms:W3CDTF">2013-12-23T23:15:00Z</dcterms:modified>
  <cp:category/>
</cp:coreProperties>
</file>