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108" w:rsidRDefault="00B72130" w:rsidP="006E2108">
      <w:r>
        <w:rPr>
          <w:noProof/>
        </w:rPr>
        <mc:AlternateContent>
          <mc:Choice Requires="wps">
            <w:drawing>
              <wp:anchor distT="0" distB="0" distL="114300" distR="114300" simplePos="0" relativeHeight="251660288" behindDoc="0" locked="0" layoutInCell="1" allowOverlap="1" wp14:anchorId="3540CBD5" wp14:editId="11D87A8E">
                <wp:simplePos x="0" y="0"/>
                <wp:positionH relativeFrom="column">
                  <wp:posOffset>314325</wp:posOffset>
                </wp:positionH>
                <wp:positionV relativeFrom="paragraph">
                  <wp:posOffset>1294765</wp:posOffset>
                </wp:positionV>
                <wp:extent cx="5417820" cy="422275"/>
                <wp:effectExtent l="0" t="0" r="114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22275"/>
                        </a:xfrm>
                        <a:prstGeom prst="rect">
                          <a:avLst/>
                        </a:prstGeom>
                        <a:solidFill>
                          <a:srgbClr val="FFFFFF"/>
                        </a:solidFill>
                        <a:ln w="9525">
                          <a:solidFill>
                            <a:srgbClr val="000000"/>
                          </a:solidFill>
                          <a:miter lim="800000"/>
                          <a:headEnd/>
                          <a:tailEnd/>
                        </a:ln>
                      </wps:spPr>
                      <wps:txbx>
                        <w:txbxContent>
                          <w:p w:rsidR="006E2108" w:rsidRPr="00EB2F7B" w:rsidRDefault="00EB4A62" w:rsidP="006E2108">
                            <w:pPr>
                              <w:shd w:val="clear" w:color="auto" w:fill="A6A6A6"/>
                              <w:jc w:val="center"/>
                              <w:rPr>
                                <w:sz w:val="52"/>
                                <w:szCs w:val="52"/>
                              </w:rPr>
                            </w:pPr>
                            <w:r>
                              <w:rPr>
                                <w:sz w:val="52"/>
                                <w:szCs w:val="52"/>
                              </w:rPr>
                              <w:t>Spring</w:t>
                            </w:r>
                            <w:r w:rsidR="006E2108">
                              <w:rPr>
                                <w:sz w:val="52"/>
                                <w:szCs w:val="52"/>
                              </w:rPr>
                              <w:t xml:space="preserve"> Health Insert</w:t>
                            </w:r>
                          </w:p>
                          <w:p w:rsidR="006E2108" w:rsidRDefault="006E2108" w:rsidP="006E2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0CBD5" id="_x0000_t202" coordsize="21600,21600" o:spt="202" path="m,l,21600r21600,l21600,xe">
                <v:stroke joinstyle="miter"/>
                <v:path gradientshapeok="t" o:connecttype="rect"/>
              </v:shapetype>
              <v:shape id="Text Box 2" o:spid="_x0000_s1026" type="#_x0000_t202" style="position:absolute;margin-left:24.75pt;margin-top:101.95pt;width:426.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">
                <v:textbox>
                  <w:txbxContent>
                    <w:p w:rsidR="006E2108" w:rsidRPr="00EB2F7B" w:rsidRDefault="00EB4A62" w:rsidP="006E2108">
                      <w:pPr>
                        <w:shd w:val="clear" w:color="auto" w:fill="A6A6A6"/>
                        <w:jc w:val="center"/>
                        <w:rPr>
                          <w:sz w:val="52"/>
                          <w:szCs w:val="52"/>
                        </w:rPr>
                      </w:pPr>
                      <w:r>
                        <w:rPr>
                          <w:sz w:val="52"/>
                          <w:szCs w:val="52"/>
                        </w:rPr>
                        <w:t>Spring</w:t>
                      </w:r>
                      <w:r w:rsidR="006E2108">
                        <w:rPr>
                          <w:sz w:val="52"/>
                          <w:szCs w:val="52"/>
                        </w:rPr>
                        <w:t xml:space="preserve"> Health Insert</w:t>
                      </w:r>
                    </w:p>
                    <w:p w:rsidR="006E2108" w:rsidRDefault="006E2108" w:rsidP="006E2108"/>
                  </w:txbxContent>
                </v:textbox>
                <w10:wrap type="square"/>
              </v:shape>
            </w:pict>
          </mc:Fallback>
        </mc:AlternateContent>
      </w:r>
      <w:r w:rsidR="006E2108">
        <w:rPr>
          <w:noProof/>
        </w:rPr>
        <mc:AlternateContent>
          <mc:Choice Requires="wps">
            <w:drawing>
              <wp:anchor distT="0" distB="0" distL="114300" distR="114300" simplePos="0" relativeHeight="251659264" behindDoc="0" locked="0" layoutInCell="1" allowOverlap="1" wp14:anchorId="38E25AB3" wp14:editId="5EBE58F2">
                <wp:simplePos x="0" y="0"/>
                <wp:positionH relativeFrom="column">
                  <wp:posOffset>3086100</wp:posOffset>
                </wp:positionH>
                <wp:positionV relativeFrom="paragraph">
                  <wp:posOffset>0</wp:posOffset>
                </wp:positionV>
                <wp:extent cx="2857500" cy="1038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108" w:rsidRPr="00FB7331" w:rsidRDefault="006E2108" w:rsidP="006E2108">
                            <w:pPr>
                              <w:spacing w:after="0"/>
                              <w:jc w:val="right"/>
                              <w:rPr>
                                <w:b/>
                              </w:rPr>
                            </w:pPr>
                            <w:r>
                              <w:rPr>
                                <w:b/>
                              </w:rPr>
                              <w:t>Jennifer Eaton</w:t>
                            </w:r>
                          </w:p>
                          <w:p w:rsidR="006E2108" w:rsidRPr="00FB7331" w:rsidRDefault="006E2108" w:rsidP="006E2108">
                            <w:pPr>
                              <w:spacing w:after="0"/>
                              <w:jc w:val="right"/>
                              <w:rPr>
                                <w:b/>
                              </w:rPr>
                            </w:pPr>
                            <w:r>
                              <w:rPr>
                                <w:b/>
                              </w:rPr>
                              <w:t>Community Relations &amp; Foundation Director</w:t>
                            </w:r>
                          </w:p>
                          <w:p w:rsidR="006E2108" w:rsidRDefault="006E2108" w:rsidP="006E2108">
                            <w:pPr>
                              <w:spacing w:after="0"/>
                              <w:jc w:val="right"/>
                              <w:rPr>
                                <w:b/>
                              </w:rPr>
                            </w:pPr>
                            <w:r>
                              <w:rPr>
                                <w:b/>
                              </w:rPr>
                              <w:t>417.448.3</w:t>
                            </w:r>
                            <w:r w:rsidR="003A33DC">
                              <w:rPr>
                                <w:b/>
                              </w:rPr>
                              <w:t>7</w:t>
                            </w:r>
                            <w:r>
                              <w:rPr>
                                <w:b/>
                              </w:rPr>
                              <w:t>1</w:t>
                            </w:r>
                            <w:r w:rsidR="003A33DC">
                              <w:rPr>
                                <w:b/>
                              </w:rPr>
                              <w:t>0</w:t>
                            </w:r>
                          </w:p>
                          <w:p w:rsidR="006E2108" w:rsidRDefault="006E2108" w:rsidP="006E2108">
                            <w:pPr>
                              <w:spacing w:after="0"/>
                              <w:jc w:val="right"/>
                              <w:rPr>
                                <w:b/>
                              </w:rPr>
                            </w:pPr>
                            <w:r>
                              <w:rPr>
                                <w:b/>
                              </w:rPr>
                              <w:t>FOR IMMEDIATE RELEASE</w:t>
                            </w:r>
                          </w:p>
                          <w:p w:rsidR="006E2108" w:rsidRPr="00FB7331" w:rsidRDefault="006E2108" w:rsidP="006E2108">
                            <w:pPr>
                              <w:spacing w:after="0"/>
                              <w:jc w:val="right"/>
                              <w:rPr>
                                <w:b/>
                              </w:rPr>
                            </w:pPr>
                            <w:r>
                              <w:rPr>
                                <w:b/>
                              </w:rPr>
                              <w:t>April 15, 202</w:t>
                            </w:r>
                            <w:r w:rsidR="003A33DC">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5AB3" id="Text Box 3" o:spid="_x0000_s1027" type="#_x0000_t202" style="position:absolute;margin-left:243pt;margin-top:0;width:2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eVhQIAABc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" stroked="f">
                <v:textbox>
                  <w:txbxContent>
                    <w:p w:rsidR="006E2108" w:rsidRPr="00FB7331" w:rsidRDefault="006E2108" w:rsidP="006E2108">
                      <w:pPr>
                        <w:spacing w:after="0"/>
                        <w:jc w:val="right"/>
                        <w:rPr>
                          <w:b/>
                        </w:rPr>
                      </w:pPr>
                      <w:r>
                        <w:rPr>
                          <w:b/>
                        </w:rPr>
                        <w:t>Jennifer Eaton</w:t>
                      </w:r>
                    </w:p>
                    <w:p w:rsidR="006E2108" w:rsidRPr="00FB7331" w:rsidRDefault="006E2108" w:rsidP="006E2108">
                      <w:pPr>
                        <w:spacing w:after="0"/>
                        <w:jc w:val="right"/>
                        <w:rPr>
                          <w:b/>
                        </w:rPr>
                      </w:pPr>
                      <w:r>
                        <w:rPr>
                          <w:b/>
                        </w:rPr>
                        <w:t>Community Relations &amp; Foundation Director</w:t>
                      </w:r>
                    </w:p>
                    <w:p w:rsidR="006E2108" w:rsidRDefault="006E2108" w:rsidP="006E2108">
                      <w:pPr>
                        <w:spacing w:after="0"/>
                        <w:jc w:val="right"/>
                        <w:rPr>
                          <w:b/>
                        </w:rPr>
                      </w:pPr>
                      <w:r>
                        <w:rPr>
                          <w:b/>
                        </w:rPr>
                        <w:t>417.448.3</w:t>
                      </w:r>
                      <w:r w:rsidR="003A33DC">
                        <w:rPr>
                          <w:b/>
                        </w:rPr>
                        <w:t>7</w:t>
                      </w:r>
                      <w:r>
                        <w:rPr>
                          <w:b/>
                        </w:rPr>
                        <w:t>1</w:t>
                      </w:r>
                      <w:r w:rsidR="003A33DC">
                        <w:rPr>
                          <w:b/>
                        </w:rPr>
                        <w:t>0</w:t>
                      </w:r>
                    </w:p>
                    <w:p w:rsidR="006E2108" w:rsidRDefault="006E2108" w:rsidP="006E2108">
                      <w:pPr>
                        <w:spacing w:after="0"/>
                        <w:jc w:val="right"/>
                        <w:rPr>
                          <w:b/>
                        </w:rPr>
                      </w:pPr>
                      <w:r>
                        <w:rPr>
                          <w:b/>
                        </w:rPr>
                        <w:t>FOR IMMEDIATE RELEASE</w:t>
                      </w:r>
                    </w:p>
                    <w:p w:rsidR="006E2108" w:rsidRPr="00FB7331" w:rsidRDefault="006E2108" w:rsidP="006E2108">
                      <w:pPr>
                        <w:spacing w:after="0"/>
                        <w:jc w:val="right"/>
                        <w:rPr>
                          <w:b/>
                        </w:rPr>
                      </w:pPr>
                      <w:r>
                        <w:rPr>
                          <w:b/>
                        </w:rPr>
                        <w:t>April 15, 202</w:t>
                      </w:r>
                      <w:r w:rsidR="003A33DC">
                        <w:rPr>
                          <w:b/>
                        </w:rPr>
                        <w:t>6</w:t>
                      </w:r>
                    </w:p>
                  </w:txbxContent>
                </v:textbox>
              </v:shape>
            </w:pict>
          </mc:Fallback>
        </mc:AlternateContent>
      </w:r>
      <w:r w:rsidR="006E2108" w:rsidRPr="00F40332">
        <w:rPr>
          <w:noProof/>
        </w:rPr>
        <w:drawing>
          <wp:inline distT="0" distB="0" distL="0" distR="0" wp14:anchorId="47672689" wp14:editId="5B3E41D1">
            <wp:extent cx="12096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ublic Relations\marketing\logos\MERCY\New Mercy Logo\Final_Mercy Logo.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0165" cy="1210165"/>
                    </a:xfrm>
                    <a:prstGeom prst="rect">
                      <a:avLst/>
                    </a:prstGeom>
                    <a:noFill/>
                    <a:ln>
                      <a:noFill/>
                    </a:ln>
                  </pic:spPr>
                </pic:pic>
              </a:graphicData>
            </a:graphic>
          </wp:inline>
        </w:drawing>
      </w:r>
    </w:p>
    <w:p w:rsidR="006E2108" w:rsidRPr="001A1CE9" w:rsidRDefault="003A33DC" w:rsidP="006E2108">
      <w:pPr>
        <w:jc w:val="center"/>
        <w:rPr>
          <w:b/>
          <w:i/>
          <w:sz w:val="28"/>
        </w:rPr>
      </w:pPr>
      <w:bookmarkStart w:id="0" w:name="_Hlk38025515"/>
      <w:bookmarkStart w:id="1" w:name="_Hlk39588696"/>
      <w:r>
        <w:rPr>
          <w:b/>
          <w:sz w:val="28"/>
        </w:rPr>
        <w:t>BE FAST When Recognizing Stroke Symptoms</w:t>
      </w:r>
    </w:p>
    <w:bookmarkEnd w:id="0"/>
    <w:p w:rsidR="006E2108" w:rsidRPr="00EA5782" w:rsidRDefault="00EA5782" w:rsidP="006E2108">
      <w:pPr>
        <w:spacing w:after="0" w:line="240" w:lineRule="auto"/>
        <w:rPr>
          <w:b/>
          <w:color w:val="000000" w:themeColor="text1"/>
          <w:sz w:val="24"/>
          <w:szCs w:val="24"/>
        </w:rPr>
      </w:pPr>
      <w:r w:rsidRPr="00EA5782">
        <w:rPr>
          <w:b/>
          <w:sz w:val="24"/>
          <w:szCs w:val="24"/>
        </w:rPr>
        <w:t>Every 40 seconds, someone in the U.S. has a stroke</w:t>
      </w:r>
      <w:r w:rsidR="006C3802">
        <w:rPr>
          <w:b/>
          <w:sz w:val="24"/>
          <w:szCs w:val="24"/>
        </w:rPr>
        <w:t>.</w:t>
      </w:r>
      <w:r>
        <w:rPr>
          <w:b/>
          <w:sz w:val="24"/>
          <w:szCs w:val="24"/>
        </w:rPr>
        <w:t xml:space="preserve">  D</w:t>
      </w:r>
      <w:r w:rsidRPr="00EA5782">
        <w:rPr>
          <w:b/>
          <w:sz w:val="24"/>
          <w:szCs w:val="24"/>
        </w:rPr>
        <w:t>o you know the warning signs?</w:t>
      </w:r>
    </w:p>
    <w:p w:rsidR="006E2108" w:rsidRPr="00B72130" w:rsidRDefault="006E2108" w:rsidP="006E2108">
      <w:pPr>
        <w:spacing w:after="0" w:line="240" w:lineRule="auto"/>
        <w:rPr>
          <w:color w:val="000000" w:themeColor="text1"/>
          <w:sz w:val="24"/>
          <w:szCs w:val="24"/>
        </w:rPr>
      </w:pPr>
    </w:p>
    <w:p w:rsidR="006C3802" w:rsidRDefault="00EA5782" w:rsidP="006E2108">
      <w:pPr>
        <w:spacing w:after="0" w:line="240" w:lineRule="auto"/>
        <w:rPr>
          <w:sz w:val="24"/>
          <w:szCs w:val="24"/>
        </w:rPr>
      </w:pPr>
      <w:r>
        <w:rPr>
          <w:sz w:val="24"/>
          <w:szCs w:val="24"/>
        </w:rPr>
        <w:t>It can happen anywhere</w:t>
      </w:r>
      <w:r w:rsidR="006C3802">
        <w:rPr>
          <w:sz w:val="24"/>
          <w:szCs w:val="24"/>
        </w:rPr>
        <w:t xml:space="preserve"> - </w:t>
      </w:r>
      <w:r>
        <w:rPr>
          <w:sz w:val="24"/>
          <w:szCs w:val="24"/>
        </w:rPr>
        <w:t>your workplace, the grocery store, or even at home.</w:t>
      </w:r>
      <w:r w:rsidR="006C3802">
        <w:rPr>
          <w:sz w:val="24"/>
          <w:szCs w:val="24"/>
        </w:rPr>
        <w:t xml:space="preserve">  Knowing how to recognize the warning signs and acting quickly can save a life and help prevent long-term disability.</w:t>
      </w:r>
    </w:p>
    <w:p w:rsidR="006C3802" w:rsidRDefault="006C3802" w:rsidP="006E2108">
      <w:pPr>
        <w:spacing w:after="0" w:line="240" w:lineRule="auto"/>
        <w:rPr>
          <w:sz w:val="24"/>
          <w:szCs w:val="24"/>
        </w:rPr>
      </w:pPr>
    </w:p>
    <w:p w:rsidR="006E2108" w:rsidRDefault="006C3802" w:rsidP="006E2108">
      <w:pPr>
        <w:spacing w:after="0" w:line="240" w:lineRule="auto"/>
        <w:rPr>
          <w:sz w:val="24"/>
          <w:szCs w:val="24"/>
        </w:rPr>
      </w:pPr>
      <w:r>
        <w:rPr>
          <w:sz w:val="24"/>
          <w:szCs w:val="24"/>
        </w:rPr>
        <w:t xml:space="preserve">Calling 911 is the fastest way to get stroke care.  EMS can start care immediately and alert the hospital team before arrival.  </w:t>
      </w:r>
      <w:r w:rsidR="00EA5782">
        <w:rPr>
          <w:sz w:val="24"/>
          <w:szCs w:val="24"/>
        </w:rPr>
        <w:t xml:space="preserve"> </w:t>
      </w:r>
      <w:r>
        <w:rPr>
          <w:sz w:val="24"/>
          <w:szCs w:val="24"/>
        </w:rPr>
        <w:t xml:space="preserve">The faster a stroke is treated, the more likely the patient is to recover.  </w:t>
      </w:r>
      <w:r w:rsidRPr="006C3802">
        <w:rPr>
          <w:b/>
          <w:sz w:val="24"/>
          <w:szCs w:val="24"/>
        </w:rPr>
        <w:t>It’s a matter of getting the right treatment, right away</w:t>
      </w:r>
      <w:r>
        <w:rPr>
          <w:sz w:val="24"/>
          <w:szCs w:val="24"/>
        </w:rPr>
        <w:t>.</w:t>
      </w:r>
    </w:p>
    <w:p w:rsidR="006C3802" w:rsidRDefault="006C3802" w:rsidP="006E2108">
      <w:pPr>
        <w:spacing w:after="0" w:line="240" w:lineRule="auto"/>
        <w:rPr>
          <w:sz w:val="24"/>
          <w:szCs w:val="24"/>
        </w:rPr>
      </w:pPr>
    </w:p>
    <w:p w:rsidR="006C3802" w:rsidRDefault="006C3802" w:rsidP="006E2108">
      <w:pPr>
        <w:spacing w:after="0" w:line="240" w:lineRule="auto"/>
        <w:rPr>
          <w:sz w:val="24"/>
          <w:szCs w:val="24"/>
        </w:rPr>
      </w:pPr>
      <w:r>
        <w:rPr>
          <w:sz w:val="24"/>
          <w:szCs w:val="24"/>
        </w:rPr>
        <w:t xml:space="preserve">Stroke warning signs: </w:t>
      </w:r>
      <w:r w:rsidRPr="006C3802">
        <w:rPr>
          <w:b/>
          <w:i/>
          <w:sz w:val="24"/>
          <w:szCs w:val="24"/>
        </w:rPr>
        <w:t>B.E.  F.A.S.T.</w:t>
      </w:r>
    </w:p>
    <w:p w:rsidR="006C3802" w:rsidRDefault="006C3802" w:rsidP="006C3802">
      <w:pPr>
        <w:pStyle w:val="ListParagraph"/>
        <w:numPr>
          <w:ilvl w:val="0"/>
          <w:numId w:val="5"/>
        </w:numPr>
        <w:spacing w:after="0" w:line="240" w:lineRule="auto"/>
        <w:rPr>
          <w:sz w:val="24"/>
          <w:szCs w:val="24"/>
        </w:rPr>
      </w:pPr>
      <w:r w:rsidRPr="006C3802">
        <w:rPr>
          <w:b/>
          <w:sz w:val="26"/>
          <w:szCs w:val="26"/>
        </w:rPr>
        <w:t>B</w:t>
      </w:r>
      <w:r>
        <w:rPr>
          <w:sz w:val="24"/>
          <w:szCs w:val="24"/>
        </w:rPr>
        <w:t>alance loss or coordination</w:t>
      </w:r>
    </w:p>
    <w:p w:rsidR="006C3802" w:rsidRDefault="006C3802" w:rsidP="006C3802">
      <w:pPr>
        <w:pStyle w:val="ListParagraph"/>
        <w:numPr>
          <w:ilvl w:val="0"/>
          <w:numId w:val="5"/>
        </w:numPr>
        <w:spacing w:after="0" w:line="240" w:lineRule="auto"/>
        <w:rPr>
          <w:sz w:val="24"/>
          <w:szCs w:val="24"/>
        </w:rPr>
      </w:pPr>
      <w:r w:rsidRPr="006C3802">
        <w:rPr>
          <w:b/>
          <w:sz w:val="26"/>
          <w:szCs w:val="26"/>
        </w:rPr>
        <w:t>E</w:t>
      </w:r>
      <w:r>
        <w:rPr>
          <w:sz w:val="24"/>
          <w:szCs w:val="24"/>
        </w:rPr>
        <w:t>ye (vision) loss or changes</w:t>
      </w:r>
    </w:p>
    <w:p w:rsidR="006C3802" w:rsidRDefault="006C3802" w:rsidP="006C3802">
      <w:pPr>
        <w:pStyle w:val="ListParagraph"/>
        <w:numPr>
          <w:ilvl w:val="0"/>
          <w:numId w:val="5"/>
        </w:numPr>
        <w:spacing w:after="0" w:line="240" w:lineRule="auto"/>
        <w:rPr>
          <w:sz w:val="24"/>
          <w:szCs w:val="24"/>
        </w:rPr>
      </w:pPr>
      <w:r w:rsidRPr="006C3802">
        <w:rPr>
          <w:b/>
          <w:sz w:val="26"/>
          <w:szCs w:val="26"/>
        </w:rPr>
        <w:t>F</w:t>
      </w:r>
      <w:r>
        <w:rPr>
          <w:sz w:val="24"/>
          <w:szCs w:val="24"/>
        </w:rPr>
        <w:t>acial weakness</w:t>
      </w:r>
      <w:r w:rsidR="0067463D">
        <w:rPr>
          <w:sz w:val="24"/>
          <w:szCs w:val="24"/>
        </w:rPr>
        <w:t xml:space="preserve"> or </w:t>
      </w:r>
      <w:r>
        <w:rPr>
          <w:sz w:val="24"/>
          <w:szCs w:val="24"/>
        </w:rPr>
        <w:t>drooping on one side</w:t>
      </w:r>
    </w:p>
    <w:p w:rsidR="006C3802" w:rsidRDefault="006C3802" w:rsidP="006C3802">
      <w:pPr>
        <w:pStyle w:val="ListParagraph"/>
        <w:numPr>
          <w:ilvl w:val="0"/>
          <w:numId w:val="5"/>
        </w:numPr>
        <w:spacing w:after="0" w:line="240" w:lineRule="auto"/>
        <w:rPr>
          <w:sz w:val="24"/>
          <w:szCs w:val="24"/>
        </w:rPr>
      </w:pPr>
      <w:r w:rsidRPr="006C3802">
        <w:rPr>
          <w:b/>
          <w:sz w:val="26"/>
          <w:szCs w:val="26"/>
        </w:rPr>
        <w:t>A</w:t>
      </w:r>
      <w:r>
        <w:rPr>
          <w:sz w:val="24"/>
          <w:szCs w:val="24"/>
        </w:rPr>
        <w:t>rm weakness</w:t>
      </w:r>
      <w:r w:rsidR="0067463D">
        <w:rPr>
          <w:sz w:val="24"/>
          <w:szCs w:val="24"/>
        </w:rPr>
        <w:t xml:space="preserve"> or </w:t>
      </w:r>
      <w:r>
        <w:rPr>
          <w:sz w:val="24"/>
          <w:szCs w:val="24"/>
        </w:rPr>
        <w:t>numbness</w:t>
      </w:r>
    </w:p>
    <w:p w:rsidR="006C3802" w:rsidRDefault="006C3802" w:rsidP="006C3802">
      <w:pPr>
        <w:pStyle w:val="ListParagraph"/>
        <w:numPr>
          <w:ilvl w:val="0"/>
          <w:numId w:val="5"/>
        </w:numPr>
        <w:spacing w:after="0" w:line="240" w:lineRule="auto"/>
        <w:rPr>
          <w:sz w:val="24"/>
          <w:szCs w:val="24"/>
        </w:rPr>
      </w:pPr>
      <w:r w:rsidRPr="006C3802">
        <w:rPr>
          <w:b/>
          <w:sz w:val="26"/>
          <w:szCs w:val="26"/>
        </w:rPr>
        <w:t>S</w:t>
      </w:r>
      <w:r>
        <w:rPr>
          <w:sz w:val="24"/>
          <w:szCs w:val="24"/>
        </w:rPr>
        <w:t>lurred speech</w:t>
      </w:r>
      <w:r w:rsidR="0067463D">
        <w:rPr>
          <w:sz w:val="24"/>
          <w:szCs w:val="24"/>
        </w:rPr>
        <w:t xml:space="preserve"> or </w:t>
      </w:r>
      <w:r>
        <w:rPr>
          <w:sz w:val="24"/>
          <w:szCs w:val="24"/>
        </w:rPr>
        <w:t>trouble speaking</w:t>
      </w:r>
    </w:p>
    <w:p w:rsidR="006C3802" w:rsidRDefault="006C3802" w:rsidP="006C3802">
      <w:pPr>
        <w:pStyle w:val="ListParagraph"/>
        <w:numPr>
          <w:ilvl w:val="0"/>
          <w:numId w:val="5"/>
        </w:numPr>
        <w:spacing w:after="0" w:line="240" w:lineRule="auto"/>
        <w:rPr>
          <w:sz w:val="24"/>
          <w:szCs w:val="24"/>
        </w:rPr>
      </w:pPr>
      <w:r w:rsidRPr="006C3802">
        <w:rPr>
          <w:b/>
          <w:sz w:val="26"/>
          <w:szCs w:val="26"/>
        </w:rPr>
        <w:t>T</w:t>
      </w:r>
      <w:r>
        <w:rPr>
          <w:sz w:val="24"/>
          <w:szCs w:val="24"/>
        </w:rPr>
        <w:t>ime – call 911 immediately</w:t>
      </w:r>
    </w:p>
    <w:p w:rsidR="006C3802" w:rsidRDefault="006C3802" w:rsidP="006C3802">
      <w:pPr>
        <w:spacing w:after="0" w:line="240" w:lineRule="auto"/>
        <w:rPr>
          <w:sz w:val="24"/>
          <w:szCs w:val="24"/>
        </w:rPr>
      </w:pPr>
    </w:p>
    <w:p w:rsidR="0067463D" w:rsidRDefault="006C3802" w:rsidP="006C3802">
      <w:pPr>
        <w:spacing w:after="0" w:line="240" w:lineRule="auto"/>
        <w:rPr>
          <w:sz w:val="24"/>
          <w:szCs w:val="24"/>
        </w:rPr>
      </w:pPr>
      <w:r>
        <w:rPr>
          <w:sz w:val="24"/>
          <w:szCs w:val="24"/>
        </w:rPr>
        <w:t xml:space="preserve">Nevada Regional Medical Center (NRMC) is working to obtain a Stroke Ready Hospital designation this summer.  Acute Stroke Ready Hospitals can provide the specialized treatment for patients experiencing stroke symptoms.  </w:t>
      </w:r>
      <w:r w:rsidR="0067463D">
        <w:rPr>
          <w:sz w:val="24"/>
          <w:szCs w:val="24"/>
        </w:rPr>
        <w:t>Stroke program coordinator, Melissa Gould notes, “NRMC has been providing this level of care for some time</w:t>
      </w:r>
      <w:r w:rsidR="0027597F">
        <w:rPr>
          <w:sz w:val="24"/>
          <w:szCs w:val="24"/>
        </w:rPr>
        <w:t>,</w:t>
      </w:r>
      <w:r w:rsidR="0067463D">
        <w:rPr>
          <w:sz w:val="24"/>
          <w:szCs w:val="24"/>
        </w:rPr>
        <w:t xml:space="preserve"> however, achieving this special designation at the state level will allow our local EMS crews to deliver patients here rather than traveling to the next closest facility to provide this time critical intervention.  When it comes to stroke care, time is brain.  Our goal is to provide our patients with rapid evaluation and administration of clot busting therapies to ensure the best possible recovery outcomes.”</w:t>
      </w:r>
    </w:p>
    <w:p w:rsidR="00084583" w:rsidRDefault="00084583" w:rsidP="006C3802">
      <w:pPr>
        <w:spacing w:after="0" w:line="240" w:lineRule="auto"/>
        <w:rPr>
          <w:sz w:val="24"/>
          <w:szCs w:val="24"/>
        </w:rPr>
      </w:pPr>
    </w:p>
    <w:p w:rsidR="006E2108" w:rsidRPr="00B72130" w:rsidRDefault="006E2108" w:rsidP="006E2108">
      <w:pPr>
        <w:jc w:val="center"/>
        <w:rPr>
          <w:b/>
        </w:rPr>
      </w:pPr>
      <w:bookmarkStart w:id="2" w:name="_GoBack"/>
      <w:bookmarkEnd w:id="2"/>
      <w:r w:rsidRPr="00B72130">
        <w:rPr>
          <w:b/>
        </w:rPr>
        <w:t>###</w:t>
      </w:r>
    </w:p>
    <w:p w:rsidR="00DE4220" w:rsidRDefault="006E2108">
      <w:r w:rsidRPr="00350CC4">
        <w:rPr>
          <w:b/>
        </w:rPr>
        <w:t>About Nevada Regional Medical Center</w:t>
      </w:r>
      <w:r w:rsidRPr="00350CC4">
        <w:rPr>
          <w:b/>
        </w:rPr>
        <w:br/>
      </w:r>
      <w:r w:rsidRPr="00350CC4">
        <w:t>Serving a six-county area since 1937, Nevada Regional Medical Center is a 71-bed acute, intensive and skilled care hospital. Nevada Regional Medical Center staff represent more than a dozen medical specialties including ear, nose &amp; throat, family practice, general surgery, internal medicine, pediatrics, psychiatry, orthopedics and wound care services. Additionally, consultation clinics are held regularly by specialists in cardiology, dermatology, neurology, podiatry, pulmonology, rheumatology and urology.</w:t>
      </w:r>
      <w:bookmarkEnd w:id="1"/>
    </w:p>
    <w:sectPr w:rsidR="00DE4220" w:rsidSect="0043700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467B"/>
    <w:multiLevelType w:val="hybridMultilevel"/>
    <w:tmpl w:val="26F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A1BCC"/>
    <w:multiLevelType w:val="hybridMultilevel"/>
    <w:tmpl w:val="3CCE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45F88"/>
    <w:multiLevelType w:val="hybridMultilevel"/>
    <w:tmpl w:val="45D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00741"/>
    <w:multiLevelType w:val="hybridMultilevel"/>
    <w:tmpl w:val="6F8A7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54940B7"/>
    <w:multiLevelType w:val="hybridMultilevel"/>
    <w:tmpl w:val="DBDE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08"/>
    <w:rsid w:val="00084583"/>
    <w:rsid w:val="0027597F"/>
    <w:rsid w:val="003A33DC"/>
    <w:rsid w:val="003A3D9A"/>
    <w:rsid w:val="0044266B"/>
    <w:rsid w:val="0067463D"/>
    <w:rsid w:val="006C3802"/>
    <w:rsid w:val="006E2108"/>
    <w:rsid w:val="00A411BF"/>
    <w:rsid w:val="00A4518C"/>
    <w:rsid w:val="00B72130"/>
    <w:rsid w:val="00EA5782"/>
    <w:rsid w:val="00EB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5975"/>
  <w15:chartTrackingRefBased/>
  <w15:docId w15:val="{225D980F-482C-43D1-8BE6-F43EE5C5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Eaton</dc:creator>
  <cp:keywords/>
  <dc:description/>
  <cp:lastModifiedBy>Jennifer L. Eaton</cp:lastModifiedBy>
  <cp:revision>3</cp:revision>
  <dcterms:created xsi:type="dcterms:W3CDTF">2026-04-14T15:00:00Z</dcterms:created>
  <dcterms:modified xsi:type="dcterms:W3CDTF">2026-04-14T15:02:00Z</dcterms:modified>
</cp:coreProperties>
</file>