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Job Title: </w:t>
        <w:tab/>
        <w:t xml:space="preserve">Environmental Scientist / Project Manager – Marine &amp; Dredge Projects</w:t>
      </w: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Location: </w:t>
        <w:tab/>
      </w:r>
      <w:r w:rsidDel="00000000" w:rsidR="00000000" w:rsidRPr="00000000">
        <w:rPr>
          <w:rFonts w:ascii="Calibri" w:cs="Calibri" w:eastAsia="Calibri" w:hAnsi="Calibri"/>
          <w:sz w:val="22"/>
          <w:szCs w:val="22"/>
          <w:rtl w:val="0"/>
        </w:rPr>
        <w:t xml:space="preserve">Port Townsend/Puget Sound area; Hybrid/Remote with field travel as needed</w:t>
      </w:r>
    </w:p>
    <w:p w:rsidR="00000000" w:rsidDel="00000000" w:rsidP="00000000" w:rsidRDefault="00000000" w:rsidRPr="00000000" w14:paraId="00000003">
      <w:pPr>
        <w:tabs>
          <w:tab w:val="left" w:leader="none" w:pos="720"/>
          <w:tab w:val="left" w:leader="none" w:pos="1440"/>
          <w:tab w:val="left" w:leader="none" w:pos="2160"/>
          <w:tab w:val="left" w:leader="none" w:pos="3276"/>
        </w:tabs>
        <w:spacing w:after="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Position Type: </w:t>
        <w:tab/>
      </w:r>
      <w:r w:rsidDel="00000000" w:rsidR="00000000" w:rsidRPr="00000000">
        <w:rPr>
          <w:rFonts w:ascii="Calibri" w:cs="Calibri" w:eastAsia="Calibri" w:hAnsi="Calibri"/>
          <w:sz w:val="22"/>
          <w:szCs w:val="22"/>
          <w:rtl w:val="0"/>
        </w:rPr>
        <w:t xml:space="preserve">Part- to Full-Time, Hourly</w:t>
      </w:r>
    </w:p>
    <w:p w:rsidR="00000000" w:rsidDel="00000000" w:rsidP="00000000" w:rsidRDefault="00000000" w:rsidRPr="00000000" w14:paraId="00000004">
      <w:pPr>
        <w:spacing w:after="0"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 Summary</w:t>
      </w:r>
    </w:p>
    <w:p w:rsidR="00000000" w:rsidDel="00000000" w:rsidP="00000000" w:rsidRDefault="00000000" w:rsidRPr="00000000" w14:paraId="00000006">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seeking a qualified Environmental Scientist (or Marine Biologist) with strong marine and project management experience. This role will involve coordinating permitting, overseeing environmental compliance, and writing technical reports related to benthic habitats, water quality, and protected species. The ideal candidate will be skilled in synthesizing field data, managing schedules and budgets, and communicating effectively with clients and regulatory agencies.</w:t>
      </w:r>
    </w:p>
    <w:p w:rsidR="00000000" w:rsidDel="00000000" w:rsidP="00000000" w:rsidRDefault="00000000" w:rsidRPr="00000000" w14:paraId="00000007">
      <w:pPr>
        <w:spacing w:after="0"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Responsibilities</w:t>
      </w:r>
    </w:p>
    <w:p w:rsidR="00000000" w:rsidDel="00000000" w:rsidP="00000000" w:rsidRDefault="00000000" w:rsidRPr="00000000" w14:paraId="00000009">
      <w:pPr>
        <w:spacing w:after="0" w:line="24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Project Management</w:t>
      </w:r>
    </w:p>
    <w:p w:rsidR="00000000" w:rsidDel="00000000" w:rsidP="00000000" w:rsidRDefault="00000000" w:rsidRPr="00000000" w14:paraId="0000000A">
      <w:pPr>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and manage environmental components of marine, shoreline development and shoreline restoration, dredging and in-water construction projects</w:t>
      </w:r>
    </w:p>
    <w:p w:rsidR="00000000" w:rsidDel="00000000" w:rsidP="00000000" w:rsidRDefault="00000000" w:rsidRPr="00000000" w14:paraId="0000000B">
      <w:pPr>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multi-disciplinary teams, subcontractors, and field crews</w:t>
      </w:r>
    </w:p>
    <w:p w:rsidR="00000000" w:rsidDel="00000000" w:rsidP="00000000" w:rsidRDefault="00000000" w:rsidRPr="00000000" w14:paraId="0000000C">
      <w:pPr>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Track project budgets, schedules, deliverables, and client communications</w:t>
      </w:r>
    </w:p>
    <w:p w:rsidR="00000000" w:rsidDel="00000000" w:rsidP="00000000" w:rsidRDefault="00000000" w:rsidRPr="00000000" w14:paraId="0000000D">
      <w:pPr>
        <w:widowControl w:val="0"/>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assigned projects meet MSAC operational standards, stay within the established budget, and complete within the designated time frame</w:t>
      </w:r>
    </w:p>
    <w:p w:rsidR="00000000" w:rsidDel="00000000" w:rsidP="00000000" w:rsidRDefault="00000000" w:rsidRPr="00000000" w14:paraId="0000000E">
      <w:pPr>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Serve as client point-of-contact and lead meetings, site visits, and presentations</w:t>
      </w:r>
    </w:p>
    <w:p w:rsidR="00000000" w:rsidDel="00000000" w:rsidP="00000000" w:rsidRDefault="00000000" w:rsidRPr="00000000" w14:paraId="0000000F">
      <w:pPr>
        <w:widowControl w:val="0"/>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quality check(s) and give final approval on new project bids as assigned</w:t>
      </w:r>
    </w:p>
    <w:p w:rsidR="00000000" w:rsidDel="00000000" w:rsidP="00000000" w:rsidRDefault="00000000" w:rsidRPr="00000000" w14:paraId="00000010">
      <w:pPr>
        <w:spacing w:after="0" w:line="24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Technical Writing &amp; Reporting</w:t>
      </w:r>
    </w:p>
    <w:p w:rsidR="00000000" w:rsidDel="00000000" w:rsidP="00000000" w:rsidRDefault="00000000" w:rsidRPr="00000000" w14:paraId="00000011">
      <w:pPr>
        <w:numPr>
          <w:ilvl w:val="0"/>
          <w:numId w:val="2"/>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 Biological Assessments (BAs), Biological Evaluations (BEs), and Environmental Assessments (EAs)</w:t>
      </w:r>
    </w:p>
    <w:p w:rsidR="00000000" w:rsidDel="00000000" w:rsidP="00000000" w:rsidRDefault="00000000" w:rsidRPr="00000000" w14:paraId="00000012">
      <w:pPr>
        <w:numPr>
          <w:ilvl w:val="0"/>
          <w:numId w:val="2"/>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and review technical reports, including sediment characterization, sediment analysis plan, and habitat impact assessments</w:t>
      </w:r>
    </w:p>
    <w:p w:rsidR="00000000" w:rsidDel="00000000" w:rsidP="00000000" w:rsidRDefault="00000000" w:rsidRPr="00000000" w14:paraId="00000013">
      <w:pPr>
        <w:numPr>
          <w:ilvl w:val="0"/>
          <w:numId w:val="2"/>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Contribute to NEPA, ESA, MMPA, and Clean Water Act Section 401/404 documentation</w:t>
      </w:r>
    </w:p>
    <w:p w:rsidR="00000000" w:rsidDel="00000000" w:rsidP="00000000" w:rsidRDefault="00000000" w:rsidRPr="00000000" w14:paraId="00000014">
      <w:pPr>
        <w:spacing w:after="0" w:line="24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Field Biology &amp; Data Interpretation</w:t>
      </w:r>
    </w:p>
    <w:p w:rsidR="00000000" w:rsidDel="00000000" w:rsidP="00000000" w:rsidRDefault="00000000" w:rsidRPr="00000000" w14:paraId="00000015">
      <w:pPr>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Conduct/Support field surveys (e.g., eelgrass, benthic infauna, water quality, sediment coring) and coordinate logistics</w:t>
      </w:r>
    </w:p>
    <w:p w:rsidR="00000000" w:rsidDel="00000000" w:rsidP="00000000" w:rsidRDefault="00000000" w:rsidRPr="00000000" w14:paraId="00000016">
      <w:pPr>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and interpret biological and sediment data collected by field staff or subcontractors</w:t>
      </w:r>
    </w:p>
    <w:p w:rsidR="00000000" w:rsidDel="00000000" w:rsidP="00000000" w:rsidRDefault="00000000" w:rsidRPr="00000000" w14:paraId="00000017">
      <w:pPr>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environmental monitoring requirements (e.g., turbidity, species observation) are met and documented</w:t>
      </w:r>
    </w:p>
    <w:p w:rsidR="00000000" w:rsidDel="00000000" w:rsidP="00000000" w:rsidRDefault="00000000" w:rsidRPr="00000000" w14:paraId="00000018">
      <w:pPr>
        <w:widowControl w:val="0"/>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habitat and ecosystem surveys and evaluations such as sediment sampling, ordinary high water mark (OHWM) determinations, forage fish spawning surveys, shellfish surveys, marine mammal and marbled murrelet monitoring, and potential wetland field support</w:t>
      </w:r>
    </w:p>
    <w:p w:rsidR="00000000" w:rsidDel="00000000" w:rsidP="00000000" w:rsidRDefault="00000000" w:rsidRPr="00000000" w14:paraId="00000019">
      <w:pPr>
        <w:spacing w:after="0" w:line="24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Permitting &amp; Regulatory Coordination</w:t>
      </w:r>
    </w:p>
    <w:p w:rsidR="00000000" w:rsidDel="00000000" w:rsidP="00000000" w:rsidRDefault="00000000" w:rsidRPr="00000000" w14:paraId="0000001A">
      <w:pPr>
        <w:numPr>
          <w:ilvl w:val="0"/>
          <w:numId w:val="4"/>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with preparation of JARPA applications, SEPA/NEPA documentation, and Corps of Engineers permits, and other related permits</w:t>
      </w:r>
    </w:p>
    <w:p w:rsidR="00000000" w:rsidDel="00000000" w:rsidP="00000000" w:rsidRDefault="00000000" w:rsidRPr="00000000" w14:paraId="0000001B">
      <w:pPr>
        <w:numPr>
          <w:ilvl w:val="0"/>
          <w:numId w:val="4"/>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 with resource agencies (NMFS, USACE, WDFW, Ecology, etc.) to support consultations and compliance</w:t>
      </w:r>
    </w:p>
    <w:p w:rsidR="00000000" w:rsidDel="00000000" w:rsidP="00000000" w:rsidRDefault="00000000" w:rsidRPr="00000000" w14:paraId="0000001C">
      <w:pPr>
        <w:spacing w:after="0"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D">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Required Qualifications</w:t>
      </w:r>
    </w:p>
    <w:p w:rsidR="00000000" w:rsidDel="00000000" w:rsidP="00000000" w:rsidRDefault="00000000" w:rsidRPr="00000000" w14:paraId="0000001E">
      <w:pPr>
        <w:numPr>
          <w:ilvl w:val="0"/>
          <w:numId w:val="5"/>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Bachelor’s or Master’s degree in Marine Biology, Environmental Science, Ecology, or related field, or equivalent years of experience</w:t>
      </w:r>
    </w:p>
    <w:p w:rsidR="00000000" w:rsidDel="00000000" w:rsidP="00000000" w:rsidRDefault="00000000" w:rsidRPr="00000000" w14:paraId="0000001F">
      <w:pPr>
        <w:numPr>
          <w:ilvl w:val="0"/>
          <w:numId w:val="5"/>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 years of experience in marine environmental consulting or regulatory work</w:t>
      </w:r>
    </w:p>
    <w:p w:rsidR="00000000" w:rsidDel="00000000" w:rsidP="00000000" w:rsidRDefault="00000000" w:rsidRPr="00000000" w14:paraId="00000020">
      <w:pPr>
        <w:numPr>
          <w:ilvl w:val="0"/>
          <w:numId w:val="5"/>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Demonstrated experience managing environmental aspects of dredging or in-water construction projects</w:t>
      </w:r>
    </w:p>
    <w:p w:rsidR="00000000" w:rsidDel="00000000" w:rsidP="00000000" w:rsidRDefault="00000000" w:rsidRPr="00000000" w14:paraId="00000021">
      <w:pPr>
        <w:numPr>
          <w:ilvl w:val="0"/>
          <w:numId w:val="5"/>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Excellent technical writing skills and familiarity with environmental permitting processes</w:t>
      </w:r>
    </w:p>
    <w:p w:rsidR="00000000" w:rsidDel="00000000" w:rsidP="00000000" w:rsidRDefault="00000000" w:rsidRPr="00000000" w14:paraId="00000022">
      <w:pPr>
        <w:numPr>
          <w:ilvl w:val="0"/>
          <w:numId w:val="5"/>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Understanding of Pacific Northwest marine species, habitats, and regulatory framework</w:t>
      </w:r>
    </w:p>
    <w:p w:rsidR="00000000" w:rsidDel="00000000" w:rsidP="00000000" w:rsidRDefault="00000000" w:rsidRPr="00000000" w14:paraId="00000023">
      <w:pPr>
        <w:numPr>
          <w:ilvl w:val="0"/>
          <w:numId w:val="5"/>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Ability to work independently and manage multiple deadlines and clients</w:t>
      </w:r>
    </w:p>
    <w:p w:rsidR="00000000" w:rsidDel="00000000" w:rsidP="00000000" w:rsidRDefault="00000000" w:rsidRPr="00000000" w14:paraId="00000024">
      <w:pPr>
        <w:spacing w:after="0"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Preferred Qualifications</w:t>
      </w:r>
    </w:p>
    <w:p w:rsidR="00000000" w:rsidDel="00000000" w:rsidP="00000000" w:rsidRDefault="00000000" w:rsidRPr="00000000" w14:paraId="00000026">
      <w:pPr>
        <w:numPr>
          <w:ilvl w:val="0"/>
          <w:numId w:val="6"/>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with sediment characterization, bioassay interpretation, or dredge material management</w:t>
      </w:r>
    </w:p>
    <w:p w:rsidR="00000000" w:rsidDel="00000000" w:rsidP="00000000" w:rsidRDefault="00000000" w:rsidRPr="00000000" w14:paraId="00000027">
      <w:pPr>
        <w:numPr>
          <w:ilvl w:val="0"/>
          <w:numId w:val="6"/>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Knowledge of ESA Section 7 consultation process</w:t>
      </w:r>
    </w:p>
    <w:p w:rsidR="00000000" w:rsidDel="00000000" w:rsidP="00000000" w:rsidRDefault="00000000" w:rsidRPr="00000000" w14:paraId="00000028">
      <w:pPr>
        <w:numPr>
          <w:ilvl w:val="0"/>
          <w:numId w:val="6"/>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Previous interaction with federal, tribal, and state resource agencies</w:t>
      </w:r>
    </w:p>
    <w:p w:rsidR="00000000" w:rsidDel="00000000" w:rsidP="00000000" w:rsidRDefault="00000000" w:rsidRPr="00000000" w14:paraId="00000029">
      <w:pPr>
        <w:numPr>
          <w:ilvl w:val="0"/>
          <w:numId w:val="6"/>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Proficient in ArcGIS, GPS tools, mobile field apps, and Microsoft Office</w:t>
      </w:r>
    </w:p>
    <w:p w:rsidR="00000000" w:rsidDel="00000000" w:rsidP="00000000" w:rsidRDefault="00000000" w:rsidRPr="00000000" w14:paraId="0000002A">
      <w:pPr>
        <w:numPr>
          <w:ilvl w:val="0"/>
          <w:numId w:val="6"/>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PSO or scientific diving experience (a plus but not required)</w:t>
      </w:r>
    </w:p>
    <w:p w:rsidR="00000000" w:rsidDel="00000000" w:rsidP="00000000" w:rsidRDefault="00000000" w:rsidRPr="00000000" w14:paraId="0000002B">
      <w:pPr>
        <w:numPr>
          <w:ilvl w:val="0"/>
          <w:numId w:val="6"/>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HAZWOPER or First Aid/CPR training a plus</w:t>
      </w:r>
    </w:p>
    <w:p w:rsidR="00000000" w:rsidDel="00000000" w:rsidP="00000000" w:rsidRDefault="00000000" w:rsidRPr="00000000" w14:paraId="0000002C">
      <w:pPr>
        <w:spacing w:after="0"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D">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Work Environment &amp; Travel</w:t>
      </w:r>
    </w:p>
    <w:p w:rsidR="00000000" w:rsidDel="00000000" w:rsidP="00000000" w:rsidRDefault="00000000" w:rsidRPr="00000000" w14:paraId="0000002E">
      <w:pPr>
        <w:numPr>
          <w:ilvl w:val="0"/>
          <w:numId w:val="7"/>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Office-based with regular field visits to coastal or port sites</w:t>
      </w:r>
    </w:p>
    <w:p w:rsidR="00000000" w:rsidDel="00000000" w:rsidP="00000000" w:rsidRDefault="00000000" w:rsidRPr="00000000" w14:paraId="0000002F">
      <w:pPr>
        <w:numPr>
          <w:ilvl w:val="0"/>
          <w:numId w:val="7"/>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Occasional travel within the Pacific Northwest for meetings, fieldwork, or public hearings</w:t>
      </w:r>
    </w:p>
    <w:p w:rsidR="00000000" w:rsidDel="00000000" w:rsidP="00000000" w:rsidRDefault="00000000" w:rsidRPr="00000000" w14:paraId="00000030">
      <w:pPr>
        <w:numPr>
          <w:ilvl w:val="0"/>
          <w:numId w:val="7"/>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Must be able to perform field duties in variable weather and marine conditions</w:t>
      </w:r>
    </w:p>
    <w:p w:rsidR="00000000" w:rsidDel="00000000" w:rsidP="00000000" w:rsidRDefault="00000000" w:rsidRPr="00000000" w14:paraId="00000031">
      <w:pPr>
        <w:spacing w:after="0"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b w:val="1"/>
          <w:sz w:val="22"/>
          <w:szCs w:val="22"/>
        </w:rPr>
      </w:pPr>
      <w:bookmarkStart w:colFirst="0" w:colLast="0" w:name="_heading=h.pkksilh8j9sd" w:id="0"/>
      <w:bookmarkEnd w:id="0"/>
      <w:r w:rsidDel="00000000" w:rsidR="00000000" w:rsidRPr="00000000">
        <w:rPr>
          <w:rFonts w:ascii="Calibri" w:cs="Calibri" w:eastAsia="Calibri" w:hAnsi="Calibri"/>
          <w:b w:val="1"/>
          <w:sz w:val="22"/>
          <w:szCs w:val="22"/>
          <w:rtl w:val="0"/>
        </w:rPr>
        <w:t xml:space="preserve">Wage &amp; Benefits</w:t>
      </w:r>
    </w:p>
    <w:p w:rsidR="00000000" w:rsidDel="00000000" w:rsidP="00000000" w:rsidRDefault="00000000" w:rsidRPr="00000000" w14:paraId="00000033">
      <w:pPr>
        <w:spacing w:after="0" w:line="240" w:lineRule="auto"/>
        <w:rPr>
          <w:rFonts w:ascii="Calibri" w:cs="Calibri" w:eastAsia="Calibri" w:hAnsi="Calibri"/>
          <w:sz w:val="22"/>
          <w:szCs w:val="22"/>
        </w:rPr>
      </w:pPr>
      <w:bookmarkStart w:colFirst="0" w:colLast="0" w:name="_heading=h.7eataodek4qx" w:id="1"/>
      <w:bookmarkEnd w:id="1"/>
      <w:r w:rsidDel="00000000" w:rsidR="00000000" w:rsidRPr="00000000">
        <w:rPr>
          <w:rFonts w:ascii="Calibri" w:cs="Calibri" w:eastAsia="Calibri" w:hAnsi="Calibri"/>
          <w:sz w:val="22"/>
          <w:szCs w:val="22"/>
          <w:rtl w:val="0"/>
        </w:rPr>
        <w:t xml:space="preserve">Wage Range: </w:t>
        <w:tab/>
        <w:t xml:space="preserve">$35.00 - $55.00 hourly, DOE</w:t>
      </w:r>
    </w:p>
    <w:p w:rsidR="00000000" w:rsidDel="00000000" w:rsidP="00000000" w:rsidRDefault="00000000" w:rsidRPr="00000000" w14:paraId="00000034">
      <w:pPr>
        <w:spacing w:after="0" w:line="240" w:lineRule="auto"/>
        <w:ind w:left="1440" w:hanging="1440"/>
        <w:rPr>
          <w:rFonts w:ascii="Calibri" w:cs="Calibri" w:eastAsia="Calibri" w:hAnsi="Calibri"/>
          <w:sz w:val="22"/>
          <w:szCs w:val="22"/>
        </w:rPr>
      </w:pPr>
      <w:bookmarkStart w:colFirst="0" w:colLast="0" w:name="_heading=h.rr9339k2dm61" w:id="2"/>
      <w:bookmarkEnd w:id="2"/>
      <w:r w:rsidDel="00000000" w:rsidR="00000000" w:rsidRPr="00000000">
        <w:rPr>
          <w:rFonts w:ascii="Calibri" w:cs="Calibri" w:eastAsia="Calibri" w:hAnsi="Calibri"/>
          <w:sz w:val="22"/>
          <w:szCs w:val="22"/>
          <w:rtl w:val="0"/>
        </w:rPr>
        <w:t xml:space="preserve">Benefits: </w:t>
        <w:tab/>
        <w:t xml:space="preserve">For those working over 32 hours weekly are eligible for: Employer Paid Health, Vision &amp; Dental, Company Retirement Contributions, Paid Time Off, Professional Development Opportunities, Home Office Stipend, Flexible Work Schedule</w:t>
      </w:r>
    </w:p>
    <w:p w:rsidR="00000000" w:rsidDel="00000000" w:rsidP="00000000" w:rsidRDefault="00000000" w:rsidRPr="00000000" w14:paraId="00000035">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About MSAC</w:t>
      </w: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Marine Surveys &amp; Assessments is a worker-owned environmental consulting cooperative based in Port Townsend, WA. We specialize in wetland and marine ecology, restoration, permitting, and monitoring in support of public infrastructure, coastal resilience, and habitat recovery across the Pacific Northwest.</w:t>
      </w:r>
    </w:p>
    <w:p w:rsidR="00000000" w:rsidDel="00000000" w:rsidP="00000000" w:rsidRDefault="00000000" w:rsidRPr="00000000" w14:paraId="00000038">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after="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How to Apply</w:t>
      </w: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send your resume and a brief email expressing your interest to </w:t>
      </w:r>
      <w:hyperlink r:id="rId7">
        <w:r w:rsidDel="00000000" w:rsidR="00000000" w:rsidRPr="00000000">
          <w:rPr>
            <w:rFonts w:ascii="Calibri" w:cs="Calibri" w:eastAsia="Calibri" w:hAnsi="Calibri"/>
            <w:color w:val="467886"/>
            <w:sz w:val="22"/>
            <w:szCs w:val="22"/>
            <w:u w:val="single"/>
            <w:rtl w:val="0"/>
          </w:rPr>
          <w:t xml:space="preserve">Carolyn@MSAenvironmental.com</w:t>
        </w:r>
      </w:hyperlink>
      <w:r w:rsidDel="00000000" w:rsidR="00000000" w:rsidRPr="00000000">
        <w:rPr>
          <w:rFonts w:ascii="Calibri" w:cs="Calibri" w:eastAsia="Calibri" w:hAnsi="Calibri"/>
          <w:sz w:val="22"/>
          <w:szCs w:val="22"/>
          <w:rtl w:val="0"/>
        </w:rPr>
        <w:t xml:space="preserve"> Position open until filled.</w:t>
      </w:r>
    </w:p>
    <w:p w:rsidR="00000000" w:rsidDel="00000000" w:rsidP="00000000" w:rsidRDefault="00000000" w:rsidRPr="00000000" w14:paraId="0000003B">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bookmarkStart w:colFirst="0" w:colLast="0" w:name="_heading=h.4ccxlewnifh5" w:id="3"/>
    <w:bookmarkEnd w:id="3"/>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Marine Surveys &amp; Assessments Cooperative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46447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6447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6447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6447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6447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6447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6447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6447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6447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6447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6447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6447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6447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6447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6447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6447F"/>
    <w:rPr>
      <w:i w:val="1"/>
      <w:iCs w:val="1"/>
      <w:color w:val="404040" w:themeColor="text1" w:themeTint="0000BF"/>
    </w:rPr>
  </w:style>
  <w:style w:type="paragraph" w:styleId="ListParagraph">
    <w:name w:val="List Paragraph"/>
    <w:basedOn w:val="Normal"/>
    <w:uiPriority w:val="34"/>
    <w:qFormat w:val="1"/>
    <w:rsid w:val="0046447F"/>
    <w:pPr>
      <w:ind w:left="720"/>
      <w:contextualSpacing w:val="1"/>
    </w:pPr>
  </w:style>
  <w:style w:type="character" w:styleId="IntenseEmphasis">
    <w:name w:val="Intense Emphasis"/>
    <w:basedOn w:val="DefaultParagraphFont"/>
    <w:uiPriority w:val="21"/>
    <w:qFormat w:val="1"/>
    <w:rsid w:val="0046447F"/>
    <w:rPr>
      <w:i w:val="1"/>
      <w:iCs w:val="1"/>
      <w:color w:val="0f4761" w:themeColor="accent1" w:themeShade="0000BF"/>
    </w:rPr>
  </w:style>
  <w:style w:type="paragraph" w:styleId="IntenseQuote">
    <w:name w:val="Intense Quote"/>
    <w:basedOn w:val="Normal"/>
    <w:next w:val="Normal"/>
    <w:link w:val="IntenseQuoteChar"/>
    <w:uiPriority w:val="30"/>
    <w:qFormat w:val="1"/>
    <w:rsid w:val="0046447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6447F"/>
    <w:rPr>
      <w:i w:val="1"/>
      <w:iCs w:val="1"/>
      <w:color w:val="0f4761" w:themeColor="accent1" w:themeShade="0000BF"/>
    </w:rPr>
  </w:style>
  <w:style w:type="character" w:styleId="IntenseReference">
    <w:name w:val="Intense Reference"/>
    <w:basedOn w:val="DefaultParagraphFont"/>
    <w:uiPriority w:val="32"/>
    <w:qFormat w:val="1"/>
    <w:rsid w:val="0046447F"/>
    <w:rPr>
      <w:b w:val="1"/>
      <w:bCs w:val="1"/>
      <w:smallCaps w:val="1"/>
      <w:color w:val="0f4761" w:themeColor="accent1" w:themeShade="0000BF"/>
      <w:spacing w:val="5"/>
    </w:rPr>
  </w:style>
  <w:style w:type="paragraph" w:styleId="Header">
    <w:name w:val="header"/>
    <w:basedOn w:val="Normal"/>
    <w:link w:val="HeaderChar"/>
    <w:uiPriority w:val="99"/>
    <w:unhideWhenUsed w:val="1"/>
    <w:rsid w:val="008C5B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5BC4"/>
  </w:style>
  <w:style w:type="paragraph" w:styleId="Footer">
    <w:name w:val="footer"/>
    <w:basedOn w:val="Normal"/>
    <w:link w:val="FooterChar"/>
    <w:uiPriority w:val="99"/>
    <w:unhideWhenUsed w:val="1"/>
    <w:rsid w:val="008C5B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5BC4"/>
  </w:style>
  <w:style w:type="character" w:styleId="Hyperlink">
    <w:name w:val="Hyperlink"/>
    <w:basedOn w:val="DefaultParagraphFont"/>
    <w:uiPriority w:val="99"/>
    <w:unhideWhenUsed w:val="1"/>
    <w:rsid w:val="00240EC5"/>
    <w:rPr>
      <w:color w:val="467886" w:themeColor="hyperlink"/>
      <w:u w:val="single"/>
    </w:rPr>
  </w:style>
  <w:style w:type="character" w:styleId="UnresolvedMention">
    <w:name w:val="Unresolved Mention"/>
    <w:basedOn w:val="DefaultParagraphFont"/>
    <w:uiPriority w:val="99"/>
    <w:semiHidden w:val="1"/>
    <w:unhideWhenUsed w:val="1"/>
    <w:rsid w:val="00240EC5"/>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rolyn@MSAenvironmenta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xLoELHUuG4bip+I4VUOF7EDKw==">CgMxLjAyDmgucGtrc2lsaDhqOXNkMg5oLjdlYXRhb2RlazRxeDIOaC5ycjkzMzlrMmRtNjEyDmguNGNjeGxld25pZmg1OAByITE4amdsaDJjalNPZ18wYVJjMThwb18zeFl5UEMtc3VCWg==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2025-07-23T19:50:00Z</dcterms:created>
  <dc:creator>Carolyn Pedersen</dc:creator>
</cp:coreProperties>
</file>