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D42C5" w14:textId="77777777" w:rsidR="002B4B53" w:rsidRDefault="002B4B53" w:rsidP="002B4B53">
      <w:r>
        <w:t>Is there really nuclear war in the Bible?</w:t>
      </w:r>
    </w:p>
    <w:p w14:paraId="77A73510" w14:textId="21045CD7" w:rsidR="002B4B53" w:rsidRDefault="002B4B53" w:rsidP="002B4B53">
      <w:r>
        <w:t xml:space="preserve">Zechariah 5. The "megillah" is a cylinder wherein the parchment is </w:t>
      </w:r>
      <w:proofErr w:type="gramStart"/>
      <w:r>
        <w:t>singly-rolled</w:t>
      </w:r>
      <w:proofErr w:type="gramEnd"/>
      <w:r>
        <w:t xml:space="preserve">. It's 20 cubits or 30 feet long and 10 cubits around or 5 feet in diameter. Iran's family of medium range ballistic missiles is almost those exact dimensions: </w:t>
      </w:r>
      <w:hyperlink r:id="rId4" w:history="1">
        <w:r w:rsidRPr="002B4B53">
          <w:rPr>
            <w:rStyle w:val="Hyperlink"/>
          </w:rPr>
          <w:t>https://missilethreat.csis.org/country/iran/</w:t>
        </w:r>
      </w:hyperlink>
    </w:p>
    <w:p w14:paraId="64AB9B2D" w14:textId="1C48E969" w:rsidR="002B4B53" w:rsidRDefault="002B4B53" w:rsidP="002B4B53">
      <w:hyperlink r:id="rId5" w:history="1">
        <w:r w:rsidRPr="002B4B53">
          <w:rPr>
            <w:rStyle w:val="Hyperlink"/>
          </w:rPr>
          <w:t>https://facsimile-editions.com/</w:t>
        </w:r>
      </w:hyperlink>
      <w:r>
        <w:t xml:space="preserve">  Click "Facsimiles" and scroll to the bottom for the Megillah.</w:t>
      </w:r>
    </w:p>
    <w:p w14:paraId="1C53B47C" w14:textId="77777777" w:rsidR="002B4B53" w:rsidRDefault="002B4B53" w:rsidP="002B4B53"/>
    <w:p w14:paraId="266CEAA3" w14:textId="77777777" w:rsidR="002B4B53" w:rsidRDefault="002B4B53" w:rsidP="002B4B53">
      <w:r>
        <w:t>It sits on its own base in the land of Shinar or Iran. The truck that carries it is called a Transporter-Erector-Launcher (TEL) and when it is in firing position, the missile sits "on its own base."</w:t>
      </w:r>
    </w:p>
    <w:p w14:paraId="71401189" w14:textId="77777777" w:rsidR="002B4B53" w:rsidRDefault="002B4B53" w:rsidP="002B4B53"/>
    <w:p w14:paraId="3B722829" w14:textId="1748BB41" w:rsidR="002B4B53" w:rsidRDefault="002B4B53" w:rsidP="002B4B53">
      <w:r>
        <w:t xml:space="preserve">You've maybe seen Iranian missiles re-entering the atmosphere over Israel. They look like shooting stars "falling from heaven." The Shahab-3 (Persian: </w:t>
      </w:r>
      <w:proofErr w:type="spellStart"/>
      <w:r>
        <w:t>شهاب</w:t>
      </w:r>
      <w:proofErr w:type="spellEnd"/>
      <w:r>
        <w:t xml:space="preserve"> ۳, </w:t>
      </w:r>
      <w:r>
        <w:t>Romanized</w:t>
      </w:r>
      <w:r>
        <w:t xml:space="preserve">: </w:t>
      </w:r>
      <w:proofErr w:type="spellStart"/>
      <w:r>
        <w:t>Šahâb</w:t>
      </w:r>
      <w:proofErr w:type="spellEnd"/>
      <w:r>
        <w:t xml:space="preserve"> 3; meaning "Meteor-3") is named Meteor or Shooting Star.</w:t>
      </w:r>
    </w:p>
    <w:p w14:paraId="576704A7" w14:textId="77777777" w:rsidR="002B4B53" w:rsidRDefault="002B4B53" w:rsidP="002B4B53"/>
    <w:p w14:paraId="257B8889" w14:textId="77777777" w:rsidR="002B4B53" w:rsidRDefault="002B4B53" w:rsidP="002B4B53">
      <w:r>
        <w:t>In Zech 5:4 we see: “I will make it go forth,” declares the LORD of hosts, “and it will enter the house of the thief and the house of the one who swears falsely by My name; and it will spend the night within that house and consume it with its timber and stones.” Nukes consume stones...conventional explosives do not.</w:t>
      </w:r>
    </w:p>
    <w:p w14:paraId="404978CA" w14:textId="77777777" w:rsidR="002B4B53" w:rsidRDefault="002B4B53" w:rsidP="002B4B53"/>
    <w:p w14:paraId="0F31A8DE" w14:textId="5DABA59D" w:rsidR="002B4B53" w:rsidRDefault="002B4B53" w:rsidP="002B4B53">
      <w:r>
        <w:t>So</w:t>
      </w:r>
      <w:r>
        <w:t>,</w:t>
      </w:r>
      <w:r>
        <w:t xml:space="preserve"> it is God who will make it happen, which promotes the better translation of </w:t>
      </w:r>
    </w:p>
    <w:p w14:paraId="7F280FDB" w14:textId="77777777" w:rsidR="002B4B53" w:rsidRDefault="002B4B53" w:rsidP="002B4B53">
      <w:pPr>
        <w:ind w:firstLine="720"/>
      </w:pPr>
      <w:r>
        <w:t xml:space="preserve">fire </w:t>
      </w:r>
      <w:proofErr w:type="spellStart"/>
      <w:r>
        <w:t>אֶש</w:t>
      </w:r>
      <w:proofErr w:type="spellEnd"/>
      <w:r>
        <w:t xml:space="preserve">ָּׁה </w:t>
      </w:r>
      <w:proofErr w:type="spellStart"/>
      <w:r>
        <w:t>eshshah</w:t>
      </w:r>
      <w:proofErr w:type="spellEnd"/>
      <w:r>
        <w:t xml:space="preserve"> or</w:t>
      </w:r>
    </w:p>
    <w:p w14:paraId="3EF54224" w14:textId="77777777" w:rsidR="002B4B53" w:rsidRDefault="002B4B53" w:rsidP="002B4B53">
      <w:pPr>
        <w:ind w:firstLine="720"/>
      </w:pPr>
      <w:r>
        <w:t xml:space="preserve">burnt offering </w:t>
      </w:r>
      <w:proofErr w:type="spellStart"/>
      <w:r>
        <w:t>אִש</w:t>
      </w:r>
      <w:proofErr w:type="spellEnd"/>
      <w:r>
        <w:t xml:space="preserve">ֶּׁה </w:t>
      </w:r>
      <w:proofErr w:type="spellStart"/>
      <w:proofErr w:type="gramStart"/>
      <w:r>
        <w:t>ishshah</w:t>
      </w:r>
      <w:proofErr w:type="spellEnd"/>
      <w:r>
        <w:t xml:space="preserve">  ----</w:t>
      </w:r>
      <w:proofErr w:type="gramEnd"/>
      <w:r>
        <w:t xml:space="preserve">  rather than the nonsensical</w:t>
      </w:r>
    </w:p>
    <w:p w14:paraId="61F72309" w14:textId="77777777" w:rsidR="002B4B53" w:rsidRDefault="002B4B53" w:rsidP="002B4B53">
      <w:pPr>
        <w:ind w:firstLine="720"/>
      </w:pPr>
      <w:r>
        <w:t xml:space="preserve">woman </w:t>
      </w:r>
      <w:proofErr w:type="spellStart"/>
      <w:r>
        <w:t>אִש</w:t>
      </w:r>
      <w:proofErr w:type="spellEnd"/>
      <w:r>
        <w:t xml:space="preserve">ָּׁה </w:t>
      </w:r>
      <w:proofErr w:type="spellStart"/>
      <w:r>
        <w:t>ishshah</w:t>
      </w:r>
      <w:proofErr w:type="spellEnd"/>
    </w:p>
    <w:p w14:paraId="610806CE" w14:textId="77777777" w:rsidR="002B4B53" w:rsidRDefault="002B4B53" w:rsidP="002B4B53">
      <w:r>
        <w:t>inside an ephah which is only 10 gallons in size...large enough for a warhead but not for a woman.  (Note that Hebrew was without all the little dots until the Masoretic text centuries after Zechariah.)</w:t>
      </w:r>
    </w:p>
    <w:p w14:paraId="3DD04953" w14:textId="77777777" w:rsidR="002B4B53" w:rsidRDefault="002B4B53" w:rsidP="002B4B53"/>
    <w:p w14:paraId="0BF9F451" w14:textId="64718ED2" w:rsidR="002B4B53" w:rsidRDefault="002B4B53" w:rsidP="002B4B53">
      <w:hyperlink r:id="rId6" w:history="1">
        <w:r w:rsidRPr="002B4B53">
          <w:rPr>
            <w:rStyle w:val="Hyperlink"/>
          </w:rPr>
          <w:t>https://natsab.com/.../woman-sacrifice-fire-</w:t>
        </w:r>
        <w:r w:rsidRPr="002B4B53">
          <w:rPr>
            <w:rStyle w:val="Hyperlink"/>
          </w:rPr>
          <w:t>t</w:t>
        </w:r>
        <w:r w:rsidRPr="002B4B53">
          <w:rPr>
            <w:rStyle w:val="Hyperlink"/>
          </w:rPr>
          <w:t>hey-are.../</w:t>
        </w:r>
      </w:hyperlink>
    </w:p>
    <w:p w14:paraId="0F1E74FC" w14:textId="195570CD" w:rsidR="002B4B53" w:rsidRDefault="002B4B53" w:rsidP="002B4B53">
      <w:hyperlink r:id="rId7" w:history="1">
        <w:r w:rsidRPr="002B4B53">
          <w:rPr>
            <w:rStyle w:val="Hyperlink"/>
          </w:rPr>
          <w:t>https://hermeneutics.stackexchange.com/.../why-is-ishah...</w:t>
        </w:r>
      </w:hyperlink>
    </w:p>
    <w:p w14:paraId="73928B77" w14:textId="77777777" w:rsidR="002B4B53" w:rsidRDefault="002B4B53" w:rsidP="002B4B53"/>
    <w:p w14:paraId="1E7AABCF" w14:textId="342F18E4" w:rsidR="002B4B53" w:rsidRDefault="002B4B53" w:rsidP="002B4B53">
      <w:r>
        <w:t>So</w:t>
      </w:r>
      <w:r>
        <w:t>,</w:t>
      </w:r>
      <w:r>
        <w:t xml:space="preserve"> you see, if the Bible were to make all of this obvious then we would all agree and there would be no division whatsoever in the body of believers. But since as Gabriel said, "these things are shut up and sealed UNTIL THE TIME OF THE END," I suspect that the Father (who is the only one who knows certain things) is currently unsealing them and allowing us who are alert (as commanded by Jesus) to learn new things. A cursory reading-through of the Bible will not yield its wisdom; it takes scholarly, dedicated study with </w:t>
      </w:r>
      <w:r>
        <w:lastRenderedPageBreak/>
        <w:t>prayer and submission to our Professor, the Holy Spirit, to grasp some things.</w:t>
      </w:r>
    </w:p>
    <w:p w14:paraId="294A1E5A" w14:textId="77777777" w:rsidR="002B4B53" w:rsidRDefault="002B4B53" w:rsidP="002B4B53"/>
    <w:p w14:paraId="631DE9E1" w14:textId="77777777" w:rsidR="002B4B53" w:rsidRDefault="002B4B53" w:rsidP="002B4B53">
      <w:r>
        <w:t>When combined with the MANY data points in Revelation, Ezekiel, Daniel, my analytical conclusion is that Iran will nuke Saudi Arabia, particularly Mecca, and it is God who will use Iran's nukes to judge Islam at its core.  (BTW, that's why Rev 18 says three times that the sailors "stood at a distance" out of fear for Mecca's torment.  Distance is the best defense against radiation.  Oh!  And they're sailors...Mecca is just inland from Jeddah the capital, on the Red Sea coast.)</w:t>
      </w:r>
    </w:p>
    <w:p w14:paraId="6161D61A" w14:textId="47153407" w:rsidR="000A7F29" w:rsidRDefault="002B4B53" w:rsidP="002B4B53">
      <w:hyperlink r:id="rId8" w:history="1">
        <w:r w:rsidRPr="002B4B53">
          <w:rPr>
            <w:rStyle w:val="Hyperlink"/>
          </w:rPr>
          <w:t>https://www.youtube.com/watch?v=uY20IFaWlsQ</w:t>
        </w:r>
      </w:hyperlink>
    </w:p>
    <w:sectPr w:rsidR="000A7F29" w:rsidSect="00024E8F">
      <w:pgSz w:w="8640" w:h="12960"/>
      <w:pgMar w:top="1354" w:right="1296" w:bottom="274" w:left="132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53"/>
    <w:rsid w:val="00024E8F"/>
    <w:rsid w:val="000A7F29"/>
    <w:rsid w:val="000B4FAB"/>
    <w:rsid w:val="002B4B53"/>
    <w:rsid w:val="00674871"/>
    <w:rsid w:val="00AC3DFB"/>
    <w:rsid w:val="00D01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7687"/>
  <w15:chartTrackingRefBased/>
  <w15:docId w15:val="{5E221955-D070-4AF0-8F61-9B1E6816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871"/>
    <w:rPr>
      <w:rFonts w:ascii="Times New Roman" w:hAnsi="Times New Roman"/>
      <w:lang w:eastAsia="en-US"/>
    </w:rPr>
  </w:style>
  <w:style w:type="paragraph" w:styleId="Heading1">
    <w:name w:val="heading 1"/>
    <w:basedOn w:val="Normal"/>
    <w:link w:val="Heading1Char"/>
    <w:uiPriority w:val="9"/>
    <w:qFormat/>
    <w:rsid w:val="00674871"/>
    <w:pPr>
      <w:ind w:left="3394" w:right="220" w:hanging="3593"/>
      <w:outlineLvl w:val="0"/>
    </w:pPr>
    <w:rPr>
      <w:rFonts w:eastAsia="Times New Roman" w:cs="Times New Roman"/>
      <w:b/>
      <w:bCs/>
      <w:sz w:val="40"/>
      <w:szCs w:val="40"/>
    </w:rPr>
  </w:style>
  <w:style w:type="paragraph" w:styleId="Heading2">
    <w:name w:val="heading 2"/>
    <w:basedOn w:val="Normal"/>
    <w:link w:val="Heading2Char"/>
    <w:uiPriority w:val="9"/>
    <w:unhideWhenUsed/>
    <w:qFormat/>
    <w:rsid w:val="00674871"/>
    <w:pPr>
      <w:ind w:left="120"/>
      <w:outlineLvl w:val="1"/>
    </w:pPr>
    <w:rPr>
      <w:rFonts w:eastAsia="Times New Roman" w:cs="Times New Roman"/>
      <w:b/>
      <w:bCs/>
      <w:sz w:val="20"/>
      <w:szCs w:val="20"/>
    </w:rPr>
  </w:style>
  <w:style w:type="paragraph" w:styleId="Heading3">
    <w:name w:val="heading 3"/>
    <w:basedOn w:val="Normal"/>
    <w:link w:val="Heading3Char"/>
    <w:uiPriority w:val="9"/>
    <w:unhideWhenUsed/>
    <w:qFormat/>
    <w:rsid w:val="00674871"/>
    <w:pPr>
      <w:ind w:left="840"/>
      <w:outlineLvl w:val="2"/>
    </w:pPr>
    <w:rPr>
      <w:rFonts w:eastAsia="Times New Roman" w:cs="Times New Roman"/>
      <w:b/>
      <w:bCs/>
      <w:i/>
      <w:iCs/>
      <w:sz w:val="20"/>
      <w:szCs w:val="20"/>
    </w:rPr>
  </w:style>
  <w:style w:type="paragraph" w:styleId="Heading4">
    <w:name w:val="heading 4"/>
    <w:basedOn w:val="Normal"/>
    <w:next w:val="Normal"/>
    <w:link w:val="Heading4Char"/>
    <w:uiPriority w:val="9"/>
    <w:semiHidden/>
    <w:unhideWhenUsed/>
    <w:qFormat/>
    <w:rsid w:val="002B4B5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B4B5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B4B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4B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4B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4B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74871"/>
    <w:pPr>
      <w:spacing w:before="31"/>
    </w:pPr>
    <w:rPr>
      <w:rFonts w:ascii="Calibri" w:eastAsia="Calibri" w:hAnsi="Calibri" w:cs="Calibri"/>
    </w:rPr>
  </w:style>
  <w:style w:type="character" w:customStyle="1" w:styleId="Heading1Char">
    <w:name w:val="Heading 1 Char"/>
    <w:basedOn w:val="DefaultParagraphFont"/>
    <w:link w:val="Heading1"/>
    <w:uiPriority w:val="9"/>
    <w:rsid w:val="00674871"/>
    <w:rPr>
      <w:rFonts w:ascii="Times New Roman" w:eastAsia="Times New Roman" w:hAnsi="Times New Roman" w:cs="Times New Roman"/>
      <w:b/>
      <w:bCs/>
      <w:sz w:val="40"/>
      <w:szCs w:val="40"/>
      <w:lang w:val="es-ES" w:eastAsia="en-US"/>
    </w:rPr>
  </w:style>
  <w:style w:type="character" w:customStyle="1" w:styleId="Heading2Char">
    <w:name w:val="Heading 2 Char"/>
    <w:basedOn w:val="DefaultParagraphFont"/>
    <w:link w:val="Heading2"/>
    <w:uiPriority w:val="9"/>
    <w:rsid w:val="00674871"/>
    <w:rPr>
      <w:rFonts w:ascii="Times New Roman" w:eastAsia="Times New Roman" w:hAnsi="Times New Roman" w:cs="Times New Roman"/>
      <w:b/>
      <w:bCs/>
      <w:sz w:val="20"/>
      <w:szCs w:val="20"/>
      <w:lang w:val="es-ES" w:eastAsia="en-US"/>
    </w:rPr>
  </w:style>
  <w:style w:type="character" w:customStyle="1" w:styleId="Heading3Char">
    <w:name w:val="Heading 3 Char"/>
    <w:basedOn w:val="DefaultParagraphFont"/>
    <w:link w:val="Heading3"/>
    <w:uiPriority w:val="9"/>
    <w:rsid w:val="00674871"/>
    <w:rPr>
      <w:rFonts w:ascii="Times New Roman" w:eastAsia="Times New Roman" w:hAnsi="Times New Roman" w:cs="Times New Roman"/>
      <w:b/>
      <w:bCs/>
      <w:i/>
      <w:iCs/>
      <w:sz w:val="20"/>
      <w:szCs w:val="20"/>
      <w:lang w:val="es-ES" w:eastAsia="en-US"/>
    </w:rPr>
  </w:style>
  <w:style w:type="paragraph" w:styleId="BodyText">
    <w:name w:val="Body Text"/>
    <w:basedOn w:val="Normal"/>
    <w:link w:val="BodyTextChar"/>
    <w:uiPriority w:val="1"/>
    <w:qFormat/>
    <w:rsid w:val="00674871"/>
    <w:rPr>
      <w:rFonts w:eastAsia="Times New Roman" w:cs="Times New Roman"/>
      <w:sz w:val="20"/>
      <w:szCs w:val="20"/>
    </w:rPr>
  </w:style>
  <w:style w:type="character" w:customStyle="1" w:styleId="BodyTextChar">
    <w:name w:val="Body Text Char"/>
    <w:basedOn w:val="DefaultParagraphFont"/>
    <w:link w:val="BodyText"/>
    <w:uiPriority w:val="1"/>
    <w:rsid w:val="00674871"/>
    <w:rPr>
      <w:rFonts w:ascii="Times New Roman" w:eastAsia="Times New Roman" w:hAnsi="Times New Roman" w:cs="Times New Roman"/>
      <w:sz w:val="20"/>
      <w:szCs w:val="20"/>
      <w:lang w:val="es-ES" w:eastAsia="en-US"/>
    </w:rPr>
  </w:style>
  <w:style w:type="paragraph" w:styleId="ListParagraph">
    <w:name w:val="List Paragraph"/>
    <w:basedOn w:val="Normal"/>
    <w:uiPriority w:val="1"/>
    <w:qFormat/>
    <w:rsid w:val="00674871"/>
    <w:pPr>
      <w:ind w:left="839" w:hanging="359"/>
    </w:pPr>
    <w:rPr>
      <w:rFonts w:eastAsia="Times New Roman" w:cs="Times New Roman"/>
    </w:rPr>
  </w:style>
  <w:style w:type="character" w:customStyle="1" w:styleId="Heading4Char">
    <w:name w:val="Heading 4 Char"/>
    <w:basedOn w:val="DefaultParagraphFont"/>
    <w:link w:val="Heading4"/>
    <w:uiPriority w:val="9"/>
    <w:semiHidden/>
    <w:rsid w:val="002B4B53"/>
    <w:rPr>
      <w:rFonts w:eastAsiaTheme="majorEastAsia"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2B4B53"/>
    <w:rPr>
      <w:rFonts w:eastAsiaTheme="majorEastAsia" w:cstheme="majorBidi"/>
      <w:color w:val="365F91" w:themeColor="accent1" w:themeShade="BF"/>
      <w:lang w:eastAsia="en-US"/>
    </w:rPr>
  </w:style>
  <w:style w:type="character" w:customStyle="1" w:styleId="Heading6Char">
    <w:name w:val="Heading 6 Char"/>
    <w:basedOn w:val="DefaultParagraphFont"/>
    <w:link w:val="Heading6"/>
    <w:uiPriority w:val="9"/>
    <w:semiHidden/>
    <w:rsid w:val="002B4B53"/>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2B4B53"/>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2B4B53"/>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2B4B53"/>
    <w:rPr>
      <w:rFonts w:eastAsiaTheme="majorEastAsia" w:cstheme="majorBidi"/>
      <w:color w:val="272727" w:themeColor="text1" w:themeTint="D8"/>
      <w:lang w:eastAsia="en-US"/>
    </w:rPr>
  </w:style>
  <w:style w:type="paragraph" w:styleId="Title">
    <w:name w:val="Title"/>
    <w:basedOn w:val="Normal"/>
    <w:next w:val="Normal"/>
    <w:link w:val="TitleChar"/>
    <w:uiPriority w:val="10"/>
    <w:qFormat/>
    <w:rsid w:val="002B4B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B53"/>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2B4B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B53"/>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2B4B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4B53"/>
    <w:rPr>
      <w:rFonts w:ascii="Times New Roman" w:hAnsi="Times New Roman"/>
      <w:i/>
      <w:iCs/>
      <w:color w:val="404040" w:themeColor="text1" w:themeTint="BF"/>
      <w:lang w:eastAsia="en-US"/>
    </w:rPr>
  </w:style>
  <w:style w:type="character" w:styleId="IntenseEmphasis">
    <w:name w:val="Intense Emphasis"/>
    <w:basedOn w:val="DefaultParagraphFont"/>
    <w:uiPriority w:val="21"/>
    <w:qFormat/>
    <w:rsid w:val="002B4B53"/>
    <w:rPr>
      <w:i/>
      <w:iCs/>
      <w:color w:val="365F91" w:themeColor="accent1" w:themeShade="BF"/>
    </w:rPr>
  </w:style>
  <w:style w:type="paragraph" w:styleId="IntenseQuote">
    <w:name w:val="Intense Quote"/>
    <w:basedOn w:val="Normal"/>
    <w:next w:val="Normal"/>
    <w:link w:val="IntenseQuoteChar"/>
    <w:uiPriority w:val="30"/>
    <w:qFormat/>
    <w:rsid w:val="002B4B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B4B53"/>
    <w:rPr>
      <w:rFonts w:ascii="Times New Roman" w:hAnsi="Times New Roman"/>
      <w:i/>
      <w:iCs/>
      <w:color w:val="365F91" w:themeColor="accent1" w:themeShade="BF"/>
      <w:lang w:eastAsia="en-US"/>
    </w:rPr>
  </w:style>
  <w:style w:type="character" w:styleId="IntenseReference">
    <w:name w:val="Intense Reference"/>
    <w:basedOn w:val="DefaultParagraphFont"/>
    <w:uiPriority w:val="32"/>
    <w:qFormat/>
    <w:rsid w:val="002B4B53"/>
    <w:rPr>
      <w:b/>
      <w:bCs/>
      <w:smallCaps/>
      <w:color w:val="365F91" w:themeColor="accent1" w:themeShade="BF"/>
      <w:spacing w:val="5"/>
    </w:rPr>
  </w:style>
  <w:style w:type="character" w:styleId="Hyperlink">
    <w:name w:val="Hyperlink"/>
    <w:basedOn w:val="DefaultParagraphFont"/>
    <w:uiPriority w:val="99"/>
    <w:unhideWhenUsed/>
    <w:rsid w:val="002B4B53"/>
    <w:rPr>
      <w:color w:val="0000FF" w:themeColor="hyperlink"/>
      <w:u w:val="single"/>
    </w:rPr>
  </w:style>
  <w:style w:type="character" w:styleId="UnresolvedMention">
    <w:name w:val="Unresolved Mention"/>
    <w:basedOn w:val="DefaultParagraphFont"/>
    <w:uiPriority w:val="99"/>
    <w:semiHidden/>
    <w:unhideWhenUsed/>
    <w:rsid w:val="002B4B53"/>
    <w:rPr>
      <w:color w:val="605E5C"/>
      <w:shd w:val="clear" w:color="auto" w:fill="E1DFDD"/>
    </w:rPr>
  </w:style>
  <w:style w:type="character" w:styleId="FollowedHyperlink">
    <w:name w:val="FollowedHyperlink"/>
    <w:basedOn w:val="DefaultParagraphFont"/>
    <w:uiPriority w:val="99"/>
    <w:semiHidden/>
    <w:unhideWhenUsed/>
    <w:rsid w:val="002B4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548059">
      <w:bodyDiv w:val="1"/>
      <w:marLeft w:val="0"/>
      <w:marRight w:val="0"/>
      <w:marTop w:val="0"/>
      <w:marBottom w:val="0"/>
      <w:divBdr>
        <w:top w:val="none" w:sz="0" w:space="0" w:color="auto"/>
        <w:left w:val="none" w:sz="0" w:space="0" w:color="auto"/>
        <w:bottom w:val="none" w:sz="0" w:space="0" w:color="auto"/>
        <w:right w:val="none" w:sz="0" w:space="0" w:color="auto"/>
      </w:divBdr>
      <w:divsChild>
        <w:div w:id="1332028554">
          <w:marLeft w:val="0"/>
          <w:marRight w:val="0"/>
          <w:marTop w:val="0"/>
          <w:marBottom w:val="0"/>
          <w:divBdr>
            <w:top w:val="none" w:sz="0" w:space="0" w:color="auto"/>
            <w:left w:val="none" w:sz="0" w:space="0" w:color="auto"/>
            <w:bottom w:val="none" w:sz="0" w:space="0" w:color="auto"/>
            <w:right w:val="none" w:sz="0" w:space="0" w:color="auto"/>
          </w:divBdr>
          <w:divsChild>
            <w:div w:id="1505513867">
              <w:marLeft w:val="0"/>
              <w:marRight w:val="0"/>
              <w:marTop w:val="0"/>
              <w:marBottom w:val="0"/>
              <w:divBdr>
                <w:top w:val="none" w:sz="0" w:space="0" w:color="auto"/>
                <w:left w:val="none" w:sz="0" w:space="0" w:color="auto"/>
                <w:bottom w:val="none" w:sz="0" w:space="0" w:color="auto"/>
                <w:right w:val="none" w:sz="0" w:space="0" w:color="auto"/>
              </w:divBdr>
            </w:div>
          </w:divsChild>
        </w:div>
        <w:div w:id="100607653">
          <w:marLeft w:val="0"/>
          <w:marRight w:val="0"/>
          <w:marTop w:val="120"/>
          <w:marBottom w:val="0"/>
          <w:divBdr>
            <w:top w:val="none" w:sz="0" w:space="0" w:color="auto"/>
            <w:left w:val="none" w:sz="0" w:space="0" w:color="auto"/>
            <w:bottom w:val="none" w:sz="0" w:space="0" w:color="auto"/>
            <w:right w:val="none" w:sz="0" w:space="0" w:color="auto"/>
          </w:divBdr>
          <w:divsChild>
            <w:div w:id="1617176607">
              <w:marLeft w:val="0"/>
              <w:marRight w:val="0"/>
              <w:marTop w:val="0"/>
              <w:marBottom w:val="0"/>
              <w:divBdr>
                <w:top w:val="none" w:sz="0" w:space="0" w:color="auto"/>
                <w:left w:val="none" w:sz="0" w:space="0" w:color="auto"/>
                <w:bottom w:val="none" w:sz="0" w:space="0" w:color="auto"/>
                <w:right w:val="none" w:sz="0" w:space="0" w:color="auto"/>
              </w:divBdr>
            </w:div>
            <w:div w:id="893197577">
              <w:marLeft w:val="0"/>
              <w:marRight w:val="0"/>
              <w:marTop w:val="0"/>
              <w:marBottom w:val="0"/>
              <w:divBdr>
                <w:top w:val="none" w:sz="0" w:space="0" w:color="auto"/>
                <w:left w:val="none" w:sz="0" w:space="0" w:color="auto"/>
                <w:bottom w:val="none" w:sz="0" w:space="0" w:color="auto"/>
                <w:right w:val="none" w:sz="0" w:space="0" w:color="auto"/>
              </w:divBdr>
            </w:div>
          </w:divsChild>
        </w:div>
        <w:div w:id="33239925">
          <w:marLeft w:val="0"/>
          <w:marRight w:val="0"/>
          <w:marTop w:val="120"/>
          <w:marBottom w:val="0"/>
          <w:divBdr>
            <w:top w:val="none" w:sz="0" w:space="0" w:color="auto"/>
            <w:left w:val="none" w:sz="0" w:space="0" w:color="auto"/>
            <w:bottom w:val="none" w:sz="0" w:space="0" w:color="auto"/>
            <w:right w:val="none" w:sz="0" w:space="0" w:color="auto"/>
          </w:divBdr>
          <w:divsChild>
            <w:div w:id="345252606">
              <w:marLeft w:val="0"/>
              <w:marRight w:val="0"/>
              <w:marTop w:val="0"/>
              <w:marBottom w:val="0"/>
              <w:divBdr>
                <w:top w:val="none" w:sz="0" w:space="0" w:color="auto"/>
                <w:left w:val="none" w:sz="0" w:space="0" w:color="auto"/>
                <w:bottom w:val="none" w:sz="0" w:space="0" w:color="auto"/>
                <w:right w:val="none" w:sz="0" w:space="0" w:color="auto"/>
              </w:divBdr>
            </w:div>
          </w:divsChild>
        </w:div>
        <w:div w:id="1095056183">
          <w:marLeft w:val="0"/>
          <w:marRight w:val="0"/>
          <w:marTop w:val="120"/>
          <w:marBottom w:val="0"/>
          <w:divBdr>
            <w:top w:val="none" w:sz="0" w:space="0" w:color="auto"/>
            <w:left w:val="none" w:sz="0" w:space="0" w:color="auto"/>
            <w:bottom w:val="none" w:sz="0" w:space="0" w:color="auto"/>
            <w:right w:val="none" w:sz="0" w:space="0" w:color="auto"/>
          </w:divBdr>
          <w:divsChild>
            <w:div w:id="604582830">
              <w:marLeft w:val="0"/>
              <w:marRight w:val="0"/>
              <w:marTop w:val="0"/>
              <w:marBottom w:val="0"/>
              <w:divBdr>
                <w:top w:val="none" w:sz="0" w:space="0" w:color="auto"/>
                <w:left w:val="none" w:sz="0" w:space="0" w:color="auto"/>
                <w:bottom w:val="none" w:sz="0" w:space="0" w:color="auto"/>
                <w:right w:val="none" w:sz="0" w:space="0" w:color="auto"/>
              </w:divBdr>
            </w:div>
          </w:divsChild>
        </w:div>
        <w:div w:id="289164096">
          <w:marLeft w:val="0"/>
          <w:marRight w:val="0"/>
          <w:marTop w:val="120"/>
          <w:marBottom w:val="0"/>
          <w:divBdr>
            <w:top w:val="none" w:sz="0" w:space="0" w:color="auto"/>
            <w:left w:val="none" w:sz="0" w:space="0" w:color="auto"/>
            <w:bottom w:val="none" w:sz="0" w:space="0" w:color="auto"/>
            <w:right w:val="none" w:sz="0" w:space="0" w:color="auto"/>
          </w:divBdr>
          <w:divsChild>
            <w:div w:id="995645597">
              <w:marLeft w:val="0"/>
              <w:marRight w:val="0"/>
              <w:marTop w:val="0"/>
              <w:marBottom w:val="0"/>
              <w:divBdr>
                <w:top w:val="none" w:sz="0" w:space="0" w:color="auto"/>
                <w:left w:val="none" w:sz="0" w:space="0" w:color="auto"/>
                <w:bottom w:val="none" w:sz="0" w:space="0" w:color="auto"/>
                <w:right w:val="none" w:sz="0" w:space="0" w:color="auto"/>
              </w:divBdr>
            </w:div>
          </w:divsChild>
        </w:div>
        <w:div w:id="542837100">
          <w:marLeft w:val="0"/>
          <w:marRight w:val="0"/>
          <w:marTop w:val="120"/>
          <w:marBottom w:val="0"/>
          <w:divBdr>
            <w:top w:val="none" w:sz="0" w:space="0" w:color="auto"/>
            <w:left w:val="none" w:sz="0" w:space="0" w:color="auto"/>
            <w:bottom w:val="none" w:sz="0" w:space="0" w:color="auto"/>
            <w:right w:val="none" w:sz="0" w:space="0" w:color="auto"/>
          </w:divBdr>
          <w:divsChild>
            <w:div w:id="1724014197">
              <w:marLeft w:val="0"/>
              <w:marRight w:val="0"/>
              <w:marTop w:val="0"/>
              <w:marBottom w:val="0"/>
              <w:divBdr>
                <w:top w:val="none" w:sz="0" w:space="0" w:color="auto"/>
                <w:left w:val="none" w:sz="0" w:space="0" w:color="auto"/>
                <w:bottom w:val="none" w:sz="0" w:space="0" w:color="auto"/>
                <w:right w:val="none" w:sz="0" w:space="0" w:color="auto"/>
              </w:divBdr>
            </w:div>
            <w:div w:id="1557474496">
              <w:marLeft w:val="0"/>
              <w:marRight w:val="0"/>
              <w:marTop w:val="0"/>
              <w:marBottom w:val="0"/>
              <w:divBdr>
                <w:top w:val="none" w:sz="0" w:space="0" w:color="auto"/>
                <w:left w:val="none" w:sz="0" w:space="0" w:color="auto"/>
                <w:bottom w:val="none" w:sz="0" w:space="0" w:color="auto"/>
                <w:right w:val="none" w:sz="0" w:space="0" w:color="auto"/>
              </w:divBdr>
            </w:div>
            <w:div w:id="1526091587">
              <w:marLeft w:val="0"/>
              <w:marRight w:val="0"/>
              <w:marTop w:val="0"/>
              <w:marBottom w:val="0"/>
              <w:divBdr>
                <w:top w:val="none" w:sz="0" w:space="0" w:color="auto"/>
                <w:left w:val="none" w:sz="0" w:space="0" w:color="auto"/>
                <w:bottom w:val="none" w:sz="0" w:space="0" w:color="auto"/>
                <w:right w:val="none" w:sz="0" w:space="0" w:color="auto"/>
              </w:divBdr>
            </w:div>
            <w:div w:id="1739670635">
              <w:marLeft w:val="0"/>
              <w:marRight w:val="0"/>
              <w:marTop w:val="0"/>
              <w:marBottom w:val="0"/>
              <w:divBdr>
                <w:top w:val="none" w:sz="0" w:space="0" w:color="auto"/>
                <w:left w:val="none" w:sz="0" w:space="0" w:color="auto"/>
                <w:bottom w:val="none" w:sz="0" w:space="0" w:color="auto"/>
                <w:right w:val="none" w:sz="0" w:space="0" w:color="auto"/>
              </w:divBdr>
            </w:div>
            <w:div w:id="1228417126">
              <w:marLeft w:val="0"/>
              <w:marRight w:val="0"/>
              <w:marTop w:val="0"/>
              <w:marBottom w:val="0"/>
              <w:divBdr>
                <w:top w:val="none" w:sz="0" w:space="0" w:color="auto"/>
                <w:left w:val="none" w:sz="0" w:space="0" w:color="auto"/>
                <w:bottom w:val="none" w:sz="0" w:space="0" w:color="auto"/>
                <w:right w:val="none" w:sz="0" w:space="0" w:color="auto"/>
              </w:divBdr>
            </w:div>
            <w:div w:id="1581599831">
              <w:marLeft w:val="0"/>
              <w:marRight w:val="0"/>
              <w:marTop w:val="0"/>
              <w:marBottom w:val="0"/>
              <w:divBdr>
                <w:top w:val="none" w:sz="0" w:space="0" w:color="auto"/>
                <w:left w:val="none" w:sz="0" w:space="0" w:color="auto"/>
                <w:bottom w:val="none" w:sz="0" w:space="0" w:color="auto"/>
                <w:right w:val="none" w:sz="0" w:space="0" w:color="auto"/>
              </w:divBdr>
            </w:div>
            <w:div w:id="1399209339">
              <w:marLeft w:val="0"/>
              <w:marRight w:val="0"/>
              <w:marTop w:val="0"/>
              <w:marBottom w:val="0"/>
              <w:divBdr>
                <w:top w:val="none" w:sz="0" w:space="0" w:color="auto"/>
                <w:left w:val="none" w:sz="0" w:space="0" w:color="auto"/>
                <w:bottom w:val="none" w:sz="0" w:space="0" w:color="auto"/>
                <w:right w:val="none" w:sz="0" w:space="0" w:color="auto"/>
              </w:divBdr>
            </w:div>
          </w:divsChild>
        </w:div>
        <w:div w:id="44914920">
          <w:marLeft w:val="0"/>
          <w:marRight w:val="0"/>
          <w:marTop w:val="120"/>
          <w:marBottom w:val="0"/>
          <w:divBdr>
            <w:top w:val="none" w:sz="0" w:space="0" w:color="auto"/>
            <w:left w:val="none" w:sz="0" w:space="0" w:color="auto"/>
            <w:bottom w:val="none" w:sz="0" w:space="0" w:color="auto"/>
            <w:right w:val="none" w:sz="0" w:space="0" w:color="auto"/>
          </w:divBdr>
          <w:divsChild>
            <w:div w:id="77673619">
              <w:marLeft w:val="0"/>
              <w:marRight w:val="0"/>
              <w:marTop w:val="0"/>
              <w:marBottom w:val="0"/>
              <w:divBdr>
                <w:top w:val="none" w:sz="0" w:space="0" w:color="auto"/>
                <w:left w:val="none" w:sz="0" w:space="0" w:color="auto"/>
                <w:bottom w:val="none" w:sz="0" w:space="0" w:color="auto"/>
                <w:right w:val="none" w:sz="0" w:space="0" w:color="auto"/>
              </w:divBdr>
            </w:div>
          </w:divsChild>
        </w:div>
        <w:div w:id="3560210">
          <w:marLeft w:val="0"/>
          <w:marRight w:val="0"/>
          <w:marTop w:val="120"/>
          <w:marBottom w:val="0"/>
          <w:divBdr>
            <w:top w:val="none" w:sz="0" w:space="0" w:color="auto"/>
            <w:left w:val="none" w:sz="0" w:space="0" w:color="auto"/>
            <w:bottom w:val="none" w:sz="0" w:space="0" w:color="auto"/>
            <w:right w:val="none" w:sz="0" w:space="0" w:color="auto"/>
          </w:divBdr>
          <w:divsChild>
            <w:div w:id="1700159248">
              <w:marLeft w:val="0"/>
              <w:marRight w:val="0"/>
              <w:marTop w:val="0"/>
              <w:marBottom w:val="0"/>
              <w:divBdr>
                <w:top w:val="none" w:sz="0" w:space="0" w:color="auto"/>
                <w:left w:val="none" w:sz="0" w:space="0" w:color="auto"/>
                <w:bottom w:val="none" w:sz="0" w:space="0" w:color="auto"/>
                <w:right w:val="none" w:sz="0" w:space="0" w:color="auto"/>
              </w:divBdr>
            </w:div>
            <w:div w:id="2966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Y20IFaWlsQ" TargetMode="External"/><Relationship Id="rId3" Type="http://schemas.openxmlformats.org/officeDocument/2006/relationships/webSettings" Target="webSettings.xml"/><Relationship Id="rId7" Type="http://schemas.openxmlformats.org/officeDocument/2006/relationships/hyperlink" Target="https://hermeneutics.stackexchange.com/.../why-is-isha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sab.com/.../woman-sacrifice-fire-they-are.../" TargetMode="External"/><Relationship Id="rId5" Type="http://schemas.openxmlformats.org/officeDocument/2006/relationships/hyperlink" Target="https://facsimile-editions.com/" TargetMode="External"/><Relationship Id="rId10" Type="http://schemas.openxmlformats.org/officeDocument/2006/relationships/theme" Target="theme/theme1.xml"/><Relationship Id="rId4" Type="http://schemas.openxmlformats.org/officeDocument/2006/relationships/hyperlink" Target="https://missilethreat.csis.org/country/ira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dc:creator>
  <cp:keywords/>
  <dc:description/>
  <cp:lastModifiedBy>Luke</cp:lastModifiedBy>
  <cp:revision>1</cp:revision>
  <dcterms:created xsi:type="dcterms:W3CDTF">2026-03-27T19:34:00Z</dcterms:created>
  <dcterms:modified xsi:type="dcterms:W3CDTF">2026-03-27T19:38:00Z</dcterms:modified>
</cp:coreProperties>
</file>