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2667" w14:textId="1F36EAD1" w:rsidR="00812D4E" w:rsidRDefault="00BA4414" w:rsidP="00844C71">
      <w:pPr>
        <w:pStyle w:val="LTAChapterHeading"/>
      </w:pPr>
      <w:r>
        <w:t xml:space="preserve">KILMACOLM TENNIS CLUB </w:t>
      </w:r>
      <w:r w:rsidR="00203DA5">
        <w:t xml:space="preserve">Use of </w:t>
      </w:r>
      <w:r w:rsidR="00203DA5" w:rsidRPr="00203DA5">
        <w:t>Changing Facilities</w:t>
      </w:r>
      <w:r w:rsidR="00203DA5">
        <w:t xml:space="preserve"> </w:t>
      </w:r>
      <w:r w:rsidR="006C04D1">
        <w:t>Briefing</w:t>
      </w:r>
      <w:r w:rsidR="00844C71">
        <w:t xml:space="preserve"> and</w:t>
      </w:r>
      <w:r w:rsidR="00203DA5">
        <w:t xml:space="preserve"> template</w:t>
      </w:r>
      <w:r w:rsidR="00844C71">
        <w:t xml:space="preserve"> policy</w:t>
      </w:r>
    </w:p>
    <w:p w14:paraId="0DF82668" w14:textId="77777777" w:rsidR="006C04D1" w:rsidRDefault="006C04D1" w:rsidP="006C04D1">
      <w:pPr>
        <w:pStyle w:val="LTASub-heading1"/>
      </w:pPr>
      <w:r w:rsidRPr="00BA79EE">
        <w:t>Briefing</w:t>
      </w:r>
      <w:r>
        <w:t xml:space="preserve"> </w:t>
      </w:r>
    </w:p>
    <w:p w14:paraId="0DF82669" w14:textId="77777777" w:rsidR="00844C71" w:rsidRPr="007072E3" w:rsidRDefault="00844C71" w:rsidP="006C04D1">
      <w:pPr>
        <w:jc w:val="both"/>
      </w:pPr>
      <w:r w:rsidRPr="006C04D1">
        <w:t>This document is intended to</w:t>
      </w:r>
      <w:r w:rsidR="00042936" w:rsidRPr="006C04D1">
        <w:t xml:space="preserve"> </w:t>
      </w:r>
      <w:r w:rsidRPr="006C04D1">
        <w:t xml:space="preserve">allow venues to meet the needs of its </w:t>
      </w:r>
      <w:r w:rsidR="00042936" w:rsidRPr="006C04D1">
        <w:t>members, taking into account the facilities that are available to them, the number of people accessing them and the a</w:t>
      </w:r>
      <w:r w:rsidRPr="006C04D1">
        <w:t xml:space="preserve">ctivities </w:t>
      </w:r>
      <w:r w:rsidRPr="007072E3">
        <w:t>they are undertaking.</w:t>
      </w:r>
    </w:p>
    <w:p w14:paraId="0DF8266A" w14:textId="77777777" w:rsidR="007072E3" w:rsidRPr="007072E3" w:rsidRDefault="007072E3" w:rsidP="006C04D1">
      <w:pPr>
        <w:jc w:val="both"/>
        <w:rPr>
          <w:rFonts w:cs="Arial"/>
        </w:rPr>
      </w:pPr>
    </w:p>
    <w:p w14:paraId="547B817D" w14:textId="0AADF558" w:rsidR="00173FC2" w:rsidRPr="00FC7BD2" w:rsidRDefault="00FC7BD2" w:rsidP="006C04D1">
      <w:pPr>
        <w:jc w:val="both"/>
        <w:rPr>
          <w:rFonts w:cs="Arial"/>
        </w:rPr>
      </w:pPr>
      <w:r>
        <w:rPr>
          <w:rFonts w:cs="Arial"/>
        </w:rPr>
        <w:t>Whilst c</w:t>
      </w:r>
      <w:r w:rsidR="007072E3" w:rsidRPr="007072E3">
        <w:rPr>
          <w:rFonts w:cs="Arial"/>
        </w:rPr>
        <w:t xml:space="preserve">hanging facilities in venues vary greatly, </w:t>
      </w:r>
      <w:r>
        <w:rPr>
          <w:rFonts w:cs="Arial"/>
        </w:rPr>
        <w:t>venues</w:t>
      </w:r>
      <w:r w:rsidR="007072E3" w:rsidRPr="007072E3">
        <w:rPr>
          <w:rFonts w:cs="Arial"/>
        </w:rPr>
        <w:t xml:space="preserve"> </w:t>
      </w:r>
      <w:r>
        <w:rPr>
          <w:rFonts w:cs="Arial"/>
        </w:rPr>
        <w:t>are required to have a policy on the use of changing facilities</w:t>
      </w:r>
      <w:r w:rsidR="007C3D00">
        <w:rPr>
          <w:rFonts w:cs="Arial"/>
        </w:rPr>
        <w:t xml:space="preserve"> (unless they have no changing facilities at all)</w:t>
      </w:r>
      <w:r>
        <w:rPr>
          <w:rFonts w:cs="Arial"/>
        </w:rPr>
        <w:t>.</w:t>
      </w:r>
      <w:r w:rsidR="007C3D00">
        <w:rPr>
          <w:rFonts w:cs="Arial"/>
        </w:rPr>
        <w:t xml:space="preserve"> </w:t>
      </w:r>
      <w:r w:rsidR="00173FC2">
        <w:rPr>
          <w:rFonts w:cs="Arial"/>
        </w:rPr>
        <w:t>Th</w:t>
      </w:r>
      <w:r w:rsidR="005612E4">
        <w:rPr>
          <w:rFonts w:cs="Arial"/>
        </w:rPr>
        <w:t>is</w:t>
      </w:r>
      <w:r w:rsidR="00173FC2">
        <w:rPr>
          <w:rFonts w:cs="Arial"/>
        </w:rPr>
        <w:t xml:space="preserve"> template may not be suitable or practical for some venues due to their nature (e.g. public access, multi-sport venues, etc) in which case this template can be used as a starting point alongside the CPSU changing rooms guidance (</w:t>
      </w:r>
      <w:hyperlink r:id="rId7" w:history="1">
        <w:r w:rsidR="00173FC2">
          <w:rPr>
            <w:rStyle w:val="Hyperlink"/>
          </w:rPr>
          <w:t>https://thecpsu.org.uk/resource-library/best-practice/safe-use-of-changing-facilities/</w:t>
        </w:r>
      </w:hyperlink>
      <w:r w:rsidR="00173FC2">
        <w:t>)</w:t>
      </w:r>
      <w:r w:rsidR="00046156">
        <w:t xml:space="preserve"> </w:t>
      </w:r>
      <w:r w:rsidR="00173FC2">
        <w:rPr>
          <w:rFonts w:cs="Arial"/>
        </w:rPr>
        <w:t>to develop a policy that meets their needs.</w:t>
      </w:r>
      <w:r w:rsidR="007C3D00">
        <w:rPr>
          <w:rFonts w:cs="Arial"/>
        </w:rPr>
        <w:t xml:space="preserve"> </w:t>
      </w:r>
    </w:p>
    <w:p w14:paraId="0DF8266C" w14:textId="77777777" w:rsidR="006C04D1" w:rsidRDefault="006C04D1" w:rsidP="006C04D1">
      <w:pPr>
        <w:jc w:val="both"/>
      </w:pPr>
    </w:p>
    <w:p w14:paraId="0DF8266E" w14:textId="4CAFB2AF" w:rsidR="006C04D1" w:rsidRDefault="006C04D1" w:rsidP="006C04D1">
      <w:pPr>
        <w:jc w:val="both"/>
      </w:pPr>
      <w:r w:rsidRPr="006C04D1">
        <w:t xml:space="preserve">Venues who find it difficult to adhere to some of the procedures in this document </w:t>
      </w:r>
      <w:r w:rsidR="00FC7BD2">
        <w:t>and CPSU guidance</w:t>
      </w:r>
      <w:r w:rsidR="007C3D00">
        <w:t xml:space="preserve">, or do not have changing facilities at all, </w:t>
      </w:r>
      <w:r w:rsidRPr="006C04D1">
        <w:t xml:space="preserve">may </w:t>
      </w:r>
      <w:r w:rsidR="007C3D00">
        <w:t>consider</w:t>
      </w:r>
      <w:r w:rsidRPr="006C04D1">
        <w:t xml:space="preserve"> that it is more </w:t>
      </w:r>
      <w:r w:rsidR="001501DF">
        <w:t>practical</w:t>
      </w:r>
      <w:r w:rsidRPr="006C04D1">
        <w:t xml:space="preserve"> for players to come to the venue already changed, wearing suitably warm clothing e.g. tracksuits</w:t>
      </w:r>
      <w:r w:rsidR="001501DF">
        <w:t>,</w:t>
      </w:r>
      <w:r w:rsidRPr="006C04D1">
        <w:t xml:space="preserve"> and go home after</w:t>
      </w:r>
      <w:r w:rsidR="001501DF">
        <w:t>wards</w:t>
      </w:r>
      <w:r w:rsidRPr="006C04D1">
        <w:t xml:space="preserve"> to</w:t>
      </w:r>
      <w:r w:rsidR="001501DF">
        <w:t xml:space="preserve"> change and</w:t>
      </w:r>
      <w:r w:rsidRPr="006C04D1">
        <w:t xml:space="preserve"> shower.</w:t>
      </w:r>
    </w:p>
    <w:p w14:paraId="2DEE9132" w14:textId="77777777" w:rsidR="00BA79EE" w:rsidRDefault="00BA79EE" w:rsidP="006C04D1">
      <w:pPr>
        <w:jc w:val="both"/>
      </w:pPr>
    </w:p>
    <w:p w14:paraId="0864356E" w14:textId="77777777" w:rsidR="00BA79EE" w:rsidRPr="006C04D1" w:rsidRDefault="00BA79EE" w:rsidP="00BA79EE">
      <w:pPr>
        <w:jc w:val="both"/>
      </w:pPr>
      <w:r w:rsidRPr="00E12205">
        <w:rPr>
          <w:b/>
          <w:bCs/>
        </w:rPr>
        <w:t>Changing rooms and transgender people:</w:t>
      </w:r>
      <w:r w:rsidRPr="00A2105F">
        <w:t xml:space="preserve"> Venues should consult the Equality and Human Rights Commission Guidance on the provision of single-sex spaces in making decisions in relation to changing room provision.</w:t>
      </w:r>
    </w:p>
    <w:p w14:paraId="5293BA70" w14:textId="77777777" w:rsidR="00BA79EE" w:rsidRPr="006C04D1" w:rsidRDefault="00BA79EE" w:rsidP="006C04D1">
      <w:pPr>
        <w:jc w:val="both"/>
      </w:pPr>
    </w:p>
    <w:p w14:paraId="0DF82671" w14:textId="77777777" w:rsidR="00844C71" w:rsidRDefault="001501DF" w:rsidP="006C04D1">
      <w:pPr>
        <w:pStyle w:val="LTASub-heading1"/>
      </w:pPr>
      <w:r>
        <w:t xml:space="preserve">Template </w:t>
      </w:r>
      <w:r w:rsidR="006C04D1" w:rsidRPr="006C04D1">
        <w:t>Policy</w:t>
      </w:r>
      <w:r w:rsidR="006C04D1">
        <w:t xml:space="preserve"> </w:t>
      </w:r>
      <w:r>
        <w:t>on the use of changing rooms</w:t>
      </w:r>
    </w:p>
    <w:p w14:paraId="0DF82673" w14:textId="2A16E60B" w:rsidR="001501DF" w:rsidRPr="001501DF" w:rsidRDefault="0093659A" w:rsidP="001501DF">
      <w:r w:rsidRPr="0093659A">
        <w:rPr>
          <w:szCs w:val="22"/>
        </w:rPr>
        <w:t>Kilmacolm LTC</w:t>
      </w:r>
      <w:r w:rsidRPr="001501DF">
        <w:t xml:space="preserve"> </w:t>
      </w:r>
      <w:r w:rsidR="001501DF" w:rsidRPr="001501DF">
        <w:t>strives to ensure that all children</w:t>
      </w:r>
      <w:r w:rsidR="005C0142">
        <w:t xml:space="preserve"> (anyone under 18)</w:t>
      </w:r>
      <w:r w:rsidR="001501DF" w:rsidRPr="001501DF">
        <w:t xml:space="preserve"> are safeguarded from abuse and have an enjoyable tennis experience. </w:t>
      </w:r>
    </w:p>
    <w:p w14:paraId="0DF82674" w14:textId="55796C4E" w:rsidR="001501DF" w:rsidRDefault="001501DF" w:rsidP="001501DF"/>
    <w:p w14:paraId="46FE7030" w14:textId="68CBE6FF" w:rsidR="00895180" w:rsidRPr="007A5AD6" w:rsidRDefault="00895180" w:rsidP="0089518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A5AD6">
        <w:rPr>
          <w:rStyle w:val="normaltextrun"/>
          <w:rFonts w:ascii="Arial" w:hAnsi="Arial" w:cs="Arial"/>
          <w:sz w:val="22"/>
          <w:szCs w:val="22"/>
        </w:rPr>
        <w:t xml:space="preserve">This policy applies to all staff, coaches, volunteers, players, parents/carers and any other individuals associated with </w:t>
      </w:r>
      <w:r w:rsidR="0093659A" w:rsidRPr="0093659A">
        <w:rPr>
          <w:rFonts w:ascii="Arial" w:hAnsi="Arial" w:cs="Arial"/>
          <w:sz w:val="22"/>
          <w:szCs w:val="22"/>
        </w:rPr>
        <w:t>Kilmacolm LTC</w:t>
      </w:r>
      <w:r w:rsidRPr="007A5AD6">
        <w:rPr>
          <w:rStyle w:val="eop"/>
          <w:rFonts w:eastAsiaTheme="minorEastAsia" w:cs="Arial"/>
          <w:sz w:val="22"/>
          <w:szCs w:val="22"/>
        </w:rPr>
        <w:t>.</w:t>
      </w:r>
    </w:p>
    <w:p w14:paraId="24204FFD" w14:textId="77777777" w:rsidR="00895180" w:rsidRPr="001501DF" w:rsidRDefault="00895180" w:rsidP="001501DF"/>
    <w:p w14:paraId="0DF82675" w14:textId="56C7AFD6" w:rsidR="001501DF" w:rsidRDefault="001501DF" w:rsidP="001501DF">
      <w:pPr>
        <w:rPr>
          <w:lang w:val="en-US"/>
        </w:rPr>
      </w:pPr>
      <w:r w:rsidRPr="001501DF">
        <w:t xml:space="preserve">This document sets out the </w:t>
      </w:r>
      <w:r w:rsidR="0093659A" w:rsidRPr="0093659A">
        <w:rPr>
          <w:szCs w:val="22"/>
        </w:rPr>
        <w:t>Kilmacolm LTC</w:t>
      </w:r>
      <w:r w:rsidRPr="001501DF">
        <w:t xml:space="preserve"> policy for the acceptable use of our changing</w:t>
      </w:r>
      <w:r>
        <w:rPr>
          <w:lang w:val="en-US"/>
        </w:rPr>
        <w:t xml:space="preserve"> rooms</w:t>
      </w:r>
      <w:r w:rsidRPr="00BB53BF">
        <w:rPr>
          <w:lang w:val="en-US"/>
        </w:rPr>
        <w:t>.</w:t>
      </w:r>
    </w:p>
    <w:p w14:paraId="0DF82676" w14:textId="77777777" w:rsidR="001501DF" w:rsidRPr="001501DF" w:rsidRDefault="001501DF" w:rsidP="001501DF"/>
    <w:p w14:paraId="0DF82677" w14:textId="77777777" w:rsidR="00010F0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>G</w:t>
      </w:r>
      <w:r w:rsidR="00844C71" w:rsidRPr="006C04D1">
        <w:t xml:space="preserve">roups of children </w:t>
      </w:r>
      <w:r w:rsidR="00973FCB" w:rsidRPr="006C04D1">
        <w:t>will</w:t>
      </w:r>
      <w:r w:rsidR="00844C71" w:rsidRPr="006C04D1">
        <w:t xml:space="preserve"> have sole use of changing </w:t>
      </w:r>
      <w:r w:rsidR="00973FCB" w:rsidRPr="006C04D1">
        <w:t>rooms</w:t>
      </w:r>
      <w:r w:rsidR="00844C71" w:rsidRPr="006C04D1">
        <w:t xml:space="preserve">. This reduces any risks and potential vulnerability associated with mixing adults </w:t>
      </w:r>
      <w:r w:rsidRPr="006C04D1">
        <w:t>and</w:t>
      </w:r>
      <w:r w:rsidR="00844C71" w:rsidRPr="006C04D1">
        <w:t xml:space="preserve"> </w:t>
      </w:r>
      <w:r w:rsidRPr="006C04D1">
        <w:t>children</w:t>
      </w:r>
      <w:r w:rsidR="00844C71" w:rsidRPr="006C04D1">
        <w:t xml:space="preserve"> </w:t>
      </w:r>
      <w:r w:rsidR="00973FCB" w:rsidRPr="006C04D1">
        <w:t>when changing and showering.</w:t>
      </w:r>
    </w:p>
    <w:p w14:paraId="0DF82678" w14:textId="77777777" w:rsidR="00010F06" w:rsidRPr="006C04D1" w:rsidRDefault="00010F06" w:rsidP="006C04D1">
      <w:pPr>
        <w:jc w:val="both"/>
      </w:pPr>
    </w:p>
    <w:p w14:paraId="0DF82679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If adults and children need to share our changing rooms, they will do so at different times.</w:t>
      </w:r>
    </w:p>
    <w:p w14:paraId="0DF8267A" w14:textId="77777777" w:rsidR="00973FCB" w:rsidRPr="006C04D1" w:rsidRDefault="00973FCB" w:rsidP="006C04D1">
      <w:pPr>
        <w:jc w:val="both"/>
      </w:pPr>
    </w:p>
    <w:p w14:paraId="0DF8267B" w14:textId="77777777" w:rsidR="00010F06" w:rsidRPr="006C04D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</w:t>
      </w:r>
      <w:r w:rsidR="00010F06" w:rsidRPr="006C04D1">
        <w:t xml:space="preserve">it is unavoidable that changing </w:t>
      </w:r>
      <w:r w:rsidR="00973FCB" w:rsidRPr="006C04D1">
        <w:t>rooms</w:t>
      </w:r>
      <w:r w:rsidRPr="006C04D1">
        <w:t xml:space="preserve"> are used by both adult</w:t>
      </w:r>
      <w:r w:rsidR="00010F06" w:rsidRPr="006C04D1">
        <w:t xml:space="preserve">s and children at the same time, </w:t>
      </w:r>
      <w:r w:rsidRPr="006C04D1">
        <w:t xml:space="preserve">there </w:t>
      </w:r>
      <w:r w:rsidR="00973FCB" w:rsidRPr="006C04D1">
        <w:t>will</w:t>
      </w:r>
      <w:r w:rsidR="00010F06" w:rsidRPr="006C04D1">
        <w:t xml:space="preserve"> be</w:t>
      </w:r>
      <w:r w:rsidRPr="006C04D1">
        <w:t xml:space="preserve"> access to separate changing, showering and toilet areas.</w:t>
      </w:r>
      <w:r w:rsidR="00010F06" w:rsidRPr="006C04D1">
        <w:t xml:space="preserve">  </w:t>
      </w:r>
    </w:p>
    <w:p w14:paraId="0DF8267C" w14:textId="77777777" w:rsidR="00010F06" w:rsidRPr="006C04D1" w:rsidRDefault="00010F06" w:rsidP="006C04D1">
      <w:pPr>
        <w:jc w:val="both"/>
      </w:pPr>
    </w:p>
    <w:p w14:paraId="0DF8267D" w14:textId="77777777" w:rsidR="00042936" w:rsidRPr="006C04D1" w:rsidRDefault="00010F0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Under no circumstances </w:t>
      </w:r>
      <w:r w:rsidR="00973FCB" w:rsidRPr="006C04D1">
        <w:t>will</w:t>
      </w:r>
      <w:r w:rsidRPr="006C04D1">
        <w:t xml:space="preserve"> adult staff, coaches or </w:t>
      </w:r>
      <w:r w:rsidR="00042936" w:rsidRPr="006C04D1">
        <w:t xml:space="preserve">volunteers change or shower at the same time as children using the </w:t>
      </w:r>
      <w:r w:rsidR="00973FCB" w:rsidRPr="006C04D1">
        <w:t>changing rooms.</w:t>
      </w:r>
    </w:p>
    <w:p w14:paraId="0DF8267E" w14:textId="77777777" w:rsidR="00010F06" w:rsidRPr="006C04D1" w:rsidRDefault="00010F06" w:rsidP="006C04D1">
      <w:pPr>
        <w:jc w:val="both"/>
      </w:pPr>
    </w:p>
    <w:p w14:paraId="0DF8267F" w14:textId="77777777" w:rsidR="00600AB8" w:rsidRDefault="00973FCB" w:rsidP="00600AB8">
      <w:pPr>
        <w:pStyle w:val="ListParagraph"/>
        <w:numPr>
          <w:ilvl w:val="0"/>
          <w:numId w:val="26"/>
        </w:numPr>
        <w:jc w:val="both"/>
      </w:pPr>
      <w:r w:rsidRPr="006C04D1">
        <w:t>Mixed gender groups of children will have access to separate changing rooms, or use the same changing room but at different times.</w:t>
      </w:r>
    </w:p>
    <w:p w14:paraId="0DF82680" w14:textId="77777777" w:rsidR="00600AB8" w:rsidRDefault="00600AB8" w:rsidP="00600AB8">
      <w:pPr>
        <w:pStyle w:val="ListParagraph"/>
      </w:pPr>
    </w:p>
    <w:p w14:paraId="0DF82683" w14:textId="77777777" w:rsidR="00973FCB" w:rsidRPr="006C04D1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t>Mobile phones and other electronic devices must not be used in changing rooms.</w:t>
      </w:r>
    </w:p>
    <w:p w14:paraId="0DF82684" w14:textId="77777777" w:rsidR="00973FCB" w:rsidRPr="006C04D1" w:rsidRDefault="00973FCB" w:rsidP="006C04D1">
      <w:pPr>
        <w:jc w:val="both"/>
      </w:pPr>
    </w:p>
    <w:p w14:paraId="0DF82685" w14:textId="77777777" w:rsidR="00973FCB" w:rsidRDefault="00973FCB" w:rsidP="001501DF">
      <w:pPr>
        <w:pStyle w:val="ListParagraph"/>
        <w:numPr>
          <w:ilvl w:val="0"/>
          <w:numId w:val="26"/>
        </w:numPr>
        <w:jc w:val="both"/>
      </w:pPr>
      <w:r w:rsidRPr="006C04D1">
        <w:lastRenderedPageBreak/>
        <w:t>For younger groups of children, a DBS checked member of staff or volunteer will wait outside the changing rooms to allow children to call for assistance if required.</w:t>
      </w:r>
    </w:p>
    <w:p w14:paraId="0DF82686" w14:textId="77777777" w:rsidR="00973FCB" w:rsidRPr="006C04D1" w:rsidRDefault="00973FCB" w:rsidP="006C04D1">
      <w:pPr>
        <w:jc w:val="both"/>
      </w:pPr>
    </w:p>
    <w:p w14:paraId="0DF82687" w14:textId="77777777" w:rsidR="00844C71" w:rsidRDefault="00042936" w:rsidP="001501DF">
      <w:pPr>
        <w:pStyle w:val="ListParagraph"/>
        <w:numPr>
          <w:ilvl w:val="0"/>
          <w:numId w:val="26"/>
        </w:numPr>
        <w:jc w:val="both"/>
      </w:pPr>
      <w:r w:rsidRPr="006C04D1">
        <w:t xml:space="preserve">Where no changing facilities are available children, parents and travelling </w:t>
      </w:r>
      <w:r w:rsidR="006C04D1" w:rsidRPr="006C04D1">
        <w:t>teams/players</w:t>
      </w:r>
      <w:r w:rsidRPr="006C04D1">
        <w:t xml:space="preserve"> </w:t>
      </w:r>
      <w:r w:rsidR="006C04D1" w:rsidRPr="006C04D1">
        <w:t>will</w:t>
      </w:r>
      <w:r w:rsidRPr="006C04D1">
        <w:t xml:space="preserve"> be made aware prior</w:t>
      </w:r>
      <w:r w:rsidR="00085D22" w:rsidRPr="006C04D1">
        <w:t xml:space="preserve"> </w:t>
      </w:r>
      <w:r w:rsidRPr="006C04D1">
        <w:t>to the game and advised to make alternative arrangements</w:t>
      </w:r>
      <w:r w:rsidR="00085D22" w:rsidRPr="006C04D1">
        <w:t xml:space="preserve"> </w:t>
      </w:r>
      <w:r w:rsidRPr="006C04D1">
        <w:t>and to take approp</w:t>
      </w:r>
      <w:r w:rsidR="006C04D1" w:rsidRPr="006C04D1">
        <w:t>riate additional clothing e.g. t</w:t>
      </w:r>
      <w:r w:rsidRPr="006C04D1">
        <w:t>racksuits etc.</w:t>
      </w:r>
    </w:p>
    <w:p w14:paraId="4B2BAD73" w14:textId="77777777" w:rsidR="007B2BA4" w:rsidRDefault="007B2BA4" w:rsidP="007B2BA4">
      <w:pPr>
        <w:pStyle w:val="ListParagraph"/>
      </w:pPr>
    </w:p>
    <w:p w14:paraId="300B754F" w14:textId="77777777" w:rsidR="007B2BA4" w:rsidRDefault="007B2BA4" w:rsidP="007B2BA4">
      <w:pPr>
        <w:jc w:val="both"/>
      </w:pPr>
    </w:p>
    <w:p w14:paraId="1451C710" w14:textId="77777777" w:rsidR="007B2BA4" w:rsidRDefault="007B2BA4" w:rsidP="007B2BA4">
      <w:pPr>
        <w:jc w:val="both"/>
      </w:pPr>
      <w:r>
        <w:t xml:space="preserve">This policy is reviewed every three years (or earlier if there is a change in national legislation). </w:t>
      </w:r>
    </w:p>
    <w:p w14:paraId="793C6A21" w14:textId="77777777" w:rsidR="007B2BA4" w:rsidRDefault="007B2BA4" w:rsidP="007B2BA4">
      <w:pPr>
        <w:jc w:val="both"/>
      </w:pPr>
    </w:p>
    <w:p w14:paraId="53AB7513" w14:textId="4BD29353" w:rsidR="007B2BA4" w:rsidRDefault="007B2BA4" w:rsidP="007B2BA4">
      <w:pPr>
        <w:jc w:val="both"/>
      </w:pPr>
      <w:proofErr w:type="gramStart"/>
      <w:r>
        <w:t>Chairperson :</w:t>
      </w:r>
      <w:proofErr w:type="gramEnd"/>
      <w:r>
        <w:t xml:space="preserve"> Jackie Hammond                Date: 02/06/26</w:t>
      </w:r>
    </w:p>
    <w:p w14:paraId="2744E688" w14:textId="77777777" w:rsidR="007B2BA4" w:rsidRDefault="007B2BA4" w:rsidP="007B2BA4">
      <w:pPr>
        <w:jc w:val="both"/>
      </w:pPr>
    </w:p>
    <w:p w14:paraId="2DEEB44F" w14:textId="77777777" w:rsidR="007B2BA4" w:rsidRDefault="007B2BA4" w:rsidP="007B2BA4">
      <w:pPr>
        <w:jc w:val="both"/>
      </w:pPr>
    </w:p>
    <w:p w14:paraId="58317BB5" w14:textId="77777777" w:rsidR="007B2BA4" w:rsidRDefault="007B2BA4" w:rsidP="007B2BA4">
      <w:pPr>
        <w:jc w:val="both"/>
      </w:pPr>
    </w:p>
    <w:p w14:paraId="0E897A76" w14:textId="118AB531" w:rsidR="007B2BA4" w:rsidRPr="006C04D1" w:rsidRDefault="007B2BA4" w:rsidP="007B2BA4">
      <w:pPr>
        <w:jc w:val="both"/>
      </w:pPr>
      <w:r>
        <w:t xml:space="preserve">Welfare </w:t>
      </w:r>
      <w:proofErr w:type="gramStart"/>
      <w:r>
        <w:t>Officer :</w:t>
      </w:r>
      <w:proofErr w:type="gramEnd"/>
      <w:r>
        <w:t xml:space="preserve"> Angela Heightley            Date: 02/06/26</w:t>
      </w:r>
    </w:p>
    <w:sectPr w:rsidR="007B2BA4" w:rsidRPr="006C04D1" w:rsidSect="00416EAC">
      <w:headerReference w:type="default" r:id="rId8"/>
      <w:footerReference w:type="default" r:id="rId9"/>
      <w:footerReference w:type="first" r:id="rId10"/>
      <w:pgSz w:w="11906" w:h="16838" w:code="9"/>
      <w:pgMar w:top="680" w:right="1134" w:bottom="1474" w:left="1134" w:header="454" w:footer="1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B297" w14:textId="77777777" w:rsidR="002E42AC" w:rsidRDefault="002E42AC">
      <w:r>
        <w:separator/>
      </w:r>
    </w:p>
  </w:endnote>
  <w:endnote w:type="continuationSeparator" w:id="0">
    <w:p w14:paraId="2FB2531D" w14:textId="77777777" w:rsidR="002E42AC" w:rsidRDefault="002E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3583" w:tblpY="1598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7488"/>
    </w:tblGrid>
    <w:tr w:rsidR="00867D2A" w14:paraId="0DF82690" w14:textId="77777777" w:rsidTr="00CF4A69">
      <w:trPr>
        <w:trHeight w:val="284"/>
      </w:trPr>
      <w:tc>
        <w:tcPr>
          <w:tcW w:w="7488" w:type="dxa"/>
        </w:tcPr>
        <w:p w14:paraId="0DF8268F" w14:textId="4B3CB1CC" w:rsidR="00867D2A" w:rsidRPr="00867D2A" w:rsidRDefault="00413BB0" w:rsidP="00CF4A69">
          <w:pPr>
            <w:pStyle w:val="FooterRef"/>
            <w:ind w:left="993" w:firstLine="3827"/>
            <w:jc w:val="right"/>
            <w:rPr>
              <w:color w:val="185292"/>
            </w:rPr>
          </w:pPr>
          <w:r w:rsidRPr="00867D2A">
            <w:rPr>
              <w:color w:val="185292"/>
            </w:rPr>
            <w:fldChar w:fldCharType="begin"/>
          </w:r>
          <w:r w:rsidRPr="00867D2A">
            <w:rPr>
              <w:color w:val="185292"/>
            </w:rPr>
            <w:instrText xml:space="preserve"> PAGE   \* MERGEFORMAT </w:instrText>
          </w:r>
          <w:r w:rsidRPr="00867D2A">
            <w:rPr>
              <w:color w:val="185292"/>
            </w:rPr>
            <w:fldChar w:fldCharType="separate"/>
          </w:r>
          <w:r>
            <w:rPr>
              <w:color w:val="185292"/>
            </w:rPr>
            <w:t>1</w:t>
          </w:r>
          <w:r w:rsidRPr="00867D2A">
            <w:rPr>
              <w:color w:val="185292"/>
            </w:rPr>
            <w:fldChar w:fldCharType="end"/>
          </w:r>
          <w:r w:rsidRPr="00867D2A">
            <w:rPr>
              <w:color w:val="185292"/>
            </w:rPr>
            <w:t xml:space="preserve"> / </w:t>
          </w:r>
          <w:r>
            <w:rPr>
              <w:color w:val="185292"/>
            </w:rPr>
            <w:t>Version 1.</w:t>
          </w:r>
          <w:r w:rsidR="00BA79EE">
            <w:rPr>
              <w:color w:val="185292"/>
            </w:rPr>
            <w:t>2 November 2025</w:t>
          </w:r>
        </w:p>
      </w:tc>
    </w:tr>
  </w:tbl>
  <w:p w14:paraId="0DF82691" w14:textId="54310C07" w:rsidR="00867D2A" w:rsidRDefault="00416EAC" w:rsidP="00867D2A">
    <w:pPr>
      <w:pStyle w:val="Footer"/>
      <w:ind w:left="-113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F82694" wp14:editId="1DC85ED8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81895" cy="154389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arketing Media:LTA:LTA:Launch Day:I.T :Digital Templates:Footers:LTA_2019_Foote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895" cy="1543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93" w14:textId="77777777" w:rsidR="00721A88" w:rsidRDefault="00867D2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DF82696" wp14:editId="0DF82697">
          <wp:simplePos x="0" y="0"/>
          <wp:positionH relativeFrom="page">
            <wp:posOffset>0</wp:posOffset>
          </wp:positionH>
          <wp:positionV relativeFrom="page">
            <wp:posOffset>9935210</wp:posOffset>
          </wp:positionV>
          <wp:extent cx="7564755" cy="735965"/>
          <wp:effectExtent l="0" t="0" r="4445" b="635"/>
          <wp:wrapNone/>
          <wp:docPr id="13" name="Picture 13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87FF" w14:textId="77777777" w:rsidR="002E42AC" w:rsidRDefault="002E42AC">
      <w:r>
        <w:separator/>
      </w:r>
    </w:p>
  </w:footnote>
  <w:footnote w:type="continuationSeparator" w:id="0">
    <w:p w14:paraId="49BD4FDA" w14:textId="77777777" w:rsidR="002E42AC" w:rsidRDefault="002E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268D" w14:textId="77777777" w:rsidR="00721A88" w:rsidRDefault="00721A88" w:rsidP="00F148D5">
    <w:pPr>
      <w:pStyle w:val="Header"/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2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6A4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72A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0B0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521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E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7CF6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5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05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3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706"/>
    <w:multiLevelType w:val="hybridMultilevel"/>
    <w:tmpl w:val="CD8E4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BAF"/>
    <w:multiLevelType w:val="multilevel"/>
    <w:tmpl w:val="87E008C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0EF04DA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82148D"/>
    <w:multiLevelType w:val="hybridMultilevel"/>
    <w:tmpl w:val="2AAA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5964"/>
    <w:multiLevelType w:val="multilevel"/>
    <w:tmpl w:val="DB9EFBD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565"/>
    <w:multiLevelType w:val="hybridMultilevel"/>
    <w:tmpl w:val="42C2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42782"/>
    <w:multiLevelType w:val="hybridMultilevel"/>
    <w:tmpl w:val="EE4EAEE8"/>
    <w:lvl w:ilvl="0" w:tplc="DDBAD982">
      <w:start w:val="1"/>
      <w:numFmt w:val="bullet"/>
      <w:pStyle w:val="BulletedTex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15D9"/>
    <w:multiLevelType w:val="multilevel"/>
    <w:tmpl w:val="EA3465D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931EED"/>
    <w:multiLevelType w:val="hybridMultilevel"/>
    <w:tmpl w:val="15EC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2357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E71A1D"/>
    <w:multiLevelType w:val="hybridMultilevel"/>
    <w:tmpl w:val="DFB2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465F4"/>
    <w:multiLevelType w:val="hybridMultilevel"/>
    <w:tmpl w:val="0B02AE8A"/>
    <w:lvl w:ilvl="0" w:tplc="60D68736">
      <w:start w:val="1"/>
      <w:numFmt w:val="bullet"/>
      <w:pStyle w:val="BulletedTextLevel2"/>
      <w:lvlText w:val="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6B3D"/>
    <w:multiLevelType w:val="multilevel"/>
    <w:tmpl w:val="D4C2A61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059C5"/>
    <w:multiLevelType w:val="multilevel"/>
    <w:tmpl w:val="9B0801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74A24C2B"/>
    <w:multiLevelType w:val="multilevel"/>
    <w:tmpl w:val="609248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1134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7E2C23C0"/>
    <w:multiLevelType w:val="hybridMultilevel"/>
    <w:tmpl w:val="8F949392"/>
    <w:lvl w:ilvl="0" w:tplc="614E7E6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81936">
    <w:abstractNumId w:val="9"/>
  </w:num>
  <w:num w:numId="2" w16cid:durableId="866019230">
    <w:abstractNumId w:val="7"/>
  </w:num>
  <w:num w:numId="3" w16cid:durableId="1073624249">
    <w:abstractNumId w:val="6"/>
  </w:num>
  <w:num w:numId="4" w16cid:durableId="2130274727">
    <w:abstractNumId w:val="5"/>
  </w:num>
  <w:num w:numId="5" w16cid:durableId="904030888">
    <w:abstractNumId w:val="4"/>
  </w:num>
  <w:num w:numId="6" w16cid:durableId="63842148">
    <w:abstractNumId w:val="8"/>
  </w:num>
  <w:num w:numId="7" w16cid:durableId="1394739144">
    <w:abstractNumId w:val="3"/>
  </w:num>
  <w:num w:numId="8" w16cid:durableId="1025134932">
    <w:abstractNumId w:val="2"/>
  </w:num>
  <w:num w:numId="9" w16cid:durableId="1007487251">
    <w:abstractNumId w:val="1"/>
  </w:num>
  <w:num w:numId="10" w16cid:durableId="469516758">
    <w:abstractNumId w:val="0"/>
  </w:num>
  <w:num w:numId="11" w16cid:durableId="1647780980">
    <w:abstractNumId w:val="25"/>
  </w:num>
  <w:num w:numId="12" w16cid:durableId="1351763030">
    <w:abstractNumId w:val="19"/>
  </w:num>
  <w:num w:numId="13" w16cid:durableId="1682201390">
    <w:abstractNumId w:val="22"/>
  </w:num>
  <w:num w:numId="14" w16cid:durableId="2020810078">
    <w:abstractNumId w:val="11"/>
  </w:num>
  <w:num w:numId="15" w16cid:durableId="1069963664">
    <w:abstractNumId w:val="17"/>
  </w:num>
  <w:num w:numId="16" w16cid:durableId="721976720">
    <w:abstractNumId w:val="24"/>
  </w:num>
  <w:num w:numId="17" w16cid:durableId="1277369039">
    <w:abstractNumId w:val="16"/>
  </w:num>
  <w:num w:numId="18" w16cid:durableId="1656453783">
    <w:abstractNumId w:val="14"/>
  </w:num>
  <w:num w:numId="19" w16cid:durableId="1969165693">
    <w:abstractNumId w:val="12"/>
  </w:num>
  <w:num w:numId="20" w16cid:durableId="439110091">
    <w:abstractNumId w:val="21"/>
  </w:num>
  <w:num w:numId="21" w16cid:durableId="1265305350">
    <w:abstractNumId w:val="10"/>
  </w:num>
  <w:num w:numId="22" w16cid:durableId="475801740">
    <w:abstractNumId w:val="18"/>
  </w:num>
  <w:num w:numId="23" w16cid:durableId="2029020489">
    <w:abstractNumId w:val="15"/>
  </w:num>
  <w:num w:numId="24" w16cid:durableId="1914468795">
    <w:abstractNumId w:val="20"/>
  </w:num>
  <w:num w:numId="25" w16cid:durableId="944121145">
    <w:abstractNumId w:val="26"/>
  </w:num>
  <w:num w:numId="26" w16cid:durableId="82143365">
    <w:abstractNumId w:val="23"/>
  </w:num>
  <w:num w:numId="27" w16cid:durableId="93467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A5"/>
    <w:rsid w:val="00010F06"/>
    <w:rsid w:val="00042936"/>
    <w:rsid w:val="00046156"/>
    <w:rsid w:val="000610E5"/>
    <w:rsid w:val="00061673"/>
    <w:rsid w:val="00065817"/>
    <w:rsid w:val="00074B06"/>
    <w:rsid w:val="00085D22"/>
    <w:rsid w:val="0009384D"/>
    <w:rsid w:val="000D1C03"/>
    <w:rsid w:val="001348FA"/>
    <w:rsid w:val="001501DF"/>
    <w:rsid w:val="001732F1"/>
    <w:rsid w:val="00173FC2"/>
    <w:rsid w:val="001C6D46"/>
    <w:rsid w:val="00203DA5"/>
    <w:rsid w:val="00226C43"/>
    <w:rsid w:val="002E42AC"/>
    <w:rsid w:val="002F7659"/>
    <w:rsid w:val="003B352C"/>
    <w:rsid w:val="003E2EF3"/>
    <w:rsid w:val="003F34DD"/>
    <w:rsid w:val="003F4F30"/>
    <w:rsid w:val="00413BB0"/>
    <w:rsid w:val="00416EAC"/>
    <w:rsid w:val="00417EE2"/>
    <w:rsid w:val="00451907"/>
    <w:rsid w:val="00474804"/>
    <w:rsid w:val="00475BB6"/>
    <w:rsid w:val="0051572E"/>
    <w:rsid w:val="005536A2"/>
    <w:rsid w:val="005612E4"/>
    <w:rsid w:val="005800D9"/>
    <w:rsid w:val="0058453B"/>
    <w:rsid w:val="005C0142"/>
    <w:rsid w:val="00600AB8"/>
    <w:rsid w:val="00692C43"/>
    <w:rsid w:val="006A667C"/>
    <w:rsid w:val="006A6E67"/>
    <w:rsid w:val="006C04D1"/>
    <w:rsid w:val="006E1A59"/>
    <w:rsid w:val="006F52E4"/>
    <w:rsid w:val="007072E3"/>
    <w:rsid w:val="00721A88"/>
    <w:rsid w:val="007318C9"/>
    <w:rsid w:val="007A57A4"/>
    <w:rsid w:val="007B2BA4"/>
    <w:rsid w:val="007C3D00"/>
    <w:rsid w:val="007E0240"/>
    <w:rsid w:val="008050A9"/>
    <w:rsid w:val="00812D4E"/>
    <w:rsid w:val="00844C71"/>
    <w:rsid w:val="00867D2A"/>
    <w:rsid w:val="00895180"/>
    <w:rsid w:val="008C1811"/>
    <w:rsid w:val="008E1C7E"/>
    <w:rsid w:val="008F309E"/>
    <w:rsid w:val="0090502C"/>
    <w:rsid w:val="009269D3"/>
    <w:rsid w:val="0093659A"/>
    <w:rsid w:val="00973FCB"/>
    <w:rsid w:val="009C53D0"/>
    <w:rsid w:val="009D1D7D"/>
    <w:rsid w:val="009E463A"/>
    <w:rsid w:val="00A36C1B"/>
    <w:rsid w:val="00A527F8"/>
    <w:rsid w:val="00A60FDB"/>
    <w:rsid w:val="00A63853"/>
    <w:rsid w:val="00AA7905"/>
    <w:rsid w:val="00AC13ED"/>
    <w:rsid w:val="00AD26B7"/>
    <w:rsid w:val="00AD59F8"/>
    <w:rsid w:val="00AE676A"/>
    <w:rsid w:val="00B54512"/>
    <w:rsid w:val="00B82C2F"/>
    <w:rsid w:val="00B85D1C"/>
    <w:rsid w:val="00BA4414"/>
    <w:rsid w:val="00BA79EE"/>
    <w:rsid w:val="00BE3153"/>
    <w:rsid w:val="00C07D86"/>
    <w:rsid w:val="00C20C8B"/>
    <w:rsid w:val="00C40147"/>
    <w:rsid w:val="00C825D2"/>
    <w:rsid w:val="00C929E5"/>
    <w:rsid w:val="00C943B7"/>
    <w:rsid w:val="00CB15F8"/>
    <w:rsid w:val="00CB70B0"/>
    <w:rsid w:val="00CC43E1"/>
    <w:rsid w:val="00CE3632"/>
    <w:rsid w:val="00CF4A69"/>
    <w:rsid w:val="00CF576A"/>
    <w:rsid w:val="00D06D4F"/>
    <w:rsid w:val="00D82488"/>
    <w:rsid w:val="00DA6A2A"/>
    <w:rsid w:val="00DB3C54"/>
    <w:rsid w:val="00E52937"/>
    <w:rsid w:val="00E65DDC"/>
    <w:rsid w:val="00EF2CF8"/>
    <w:rsid w:val="00F055ED"/>
    <w:rsid w:val="00F148D5"/>
    <w:rsid w:val="00F509A7"/>
    <w:rsid w:val="00F73E35"/>
    <w:rsid w:val="00F75935"/>
    <w:rsid w:val="00F9714F"/>
    <w:rsid w:val="00FC7BD2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F82667"/>
  <w14:defaultImageDpi w14:val="300"/>
  <w15:docId w15:val="{BA19ABFB-5CEE-4623-8E38-4CF33AC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D1C"/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rsid w:val="00AC13ED"/>
    <w:pPr>
      <w:keepNext/>
      <w:spacing w:after="580"/>
      <w:outlineLvl w:val="0"/>
    </w:pPr>
    <w:rPr>
      <w:rFonts w:ascii="Arial Bold" w:hAnsi="Arial Bold"/>
      <w:b/>
      <w:bCs/>
      <w:color w:val="003591"/>
      <w:kern w:val="32"/>
      <w:sz w:val="32"/>
      <w:szCs w:val="32"/>
    </w:rPr>
  </w:style>
  <w:style w:type="paragraph" w:styleId="Heading2">
    <w:name w:val="heading 2"/>
    <w:basedOn w:val="Normal"/>
    <w:next w:val="Normal"/>
    <w:rsid w:val="00AC13E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rsid w:val="00AA790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paragraph" w:styleId="Heading4">
    <w:name w:val="heading 4"/>
    <w:basedOn w:val="Normal"/>
    <w:next w:val="Normal"/>
    <w:rsid w:val="00AA7905"/>
    <w:pPr>
      <w:keepNext/>
      <w:spacing w:after="80"/>
      <w:outlineLvl w:val="3"/>
    </w:pPr>
    <w:rPr>
      <w:bCs/>
      <w:i/>
      <w:color w:val="0086CB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2D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2D4E"/>
    <w:pPr>
      <w:tabs>
        <w:tab w:val="center" w:pos="4153"/>
        <w:tab w:val="right" w:pos="8306"/>
      </w:tabs>
    </w:pPr>
  </w:style>
  <w:style w:type="paragraph" w:customStyle="1" w:styleId="PrivateConfidential">
    <w:name w:val="Private &amp; Confidential"/>
    <w:basedOn w:val="Normal"/>
    <w:rsid w:val="00AC13ED"/>
    <w:pPr>
      <w:spacing w:after="60" w:line="300" w:lineRule="atLeast"/>
    </w:pPr>
    <w:rPr>
      <w:b/>
      <w:color w:val="003591"/>
    </w:rPr>
  </w:style>
  <w:style w:type="paragraph" w:styleId="BodyText">
    <w:name w:val="Body Text"/>
    <w:basedOn w:val="Normal"/>
    <w:rsid w:val="00F148D5"/>
    <w:pPr>
      <w:spacing w:after="120"/>
    </w:pPr>
  </w:style>
  <w:style w:type="paragraph" w:customStyle="1" w:styleId="BoldText">
    <w:name w:val="Bold Text"/>
    <w:basedOn w:val="Normal"/>
    <w:rsid w:val="00061673"/>
    <w:rPr>
      <w:b/>
    </w:rPr>
  </w:style>
  <w:style w:type="paragraph" w:customStyle="1" w:styleId="10ptItalic">
    <w:name w:val="10pt Italic"/>
    <w:basedOn w:val="Normal"/>
    <w:rsid w:val="008C1811"/>
    <w:pPr>
      <w:spacing w:after="60"/>
    </w:pPr>
    <w:rPr>
      <w:b/>
      <w:i/>
      <w:sz w:val="20"/>
    </w:rPr>
  </w:style>
  <w:style w:type="paragraph" w:customStyle="1" w:styleId="BulletedTextLevel1">
    <w:name w:val="Bulleted Text Level 1"/>
    <w:basedOn w:val="Normal"/>
    <w:rsid w:val="00C20C8B"/>
    <w:pPr>
      <w:numPr>
        <w:numId w:val="17"/>
      </w:numPr>
      <w:spacing w:after="120"/>
    </w:pPr>
  </w:style>
  <w:style w:type="paragraph" w:customStyle="1" w:styleId="FooterRef">
    <w:name w:val="Footer Ref."/>
    <w:basedOn w:val="Normal"/>
    <w:rsid w:val="00F509A7"/>
    <w:pPr>
      <w:spacing w:line="200" w:lineRule="atLeast"/>
    </w:pPr>
    <w:rPr>
      <w:color w:val="003591"/>
      <w:sz w:val="14"/>
    </w:rPr>
  </w:style>
  <w:style w:type="table" w:styleId="TableGrid">
    <w:name w:val="Table Grid"/>
    <w:basedOn w:val="TableNormal"/>
    <w:rsid w:val="00F509A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D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F4A69"/>
    <w:rPr>
      <w:rFonts w:ascii="Lucida Grande" w:hAnsi="Lucida Grande" w:cs="Lucida Grande"/>
      <w:sz w:val="18"/>
      <w:szCs w:val="18"/>
    </w:rPr>
  </w:style>
  <w:style w:type="paragraph" w:customStyle="1" w:styleId="BulletedTextLevel2">
    <w:name w:val="Bulleted Text Level 2"/>
    <w:basedOn w:val="Normal"/>
    <w:rsid w:val="00C20C8B"/>
    <w:pPr>
      <w:numPr>
        <w:numId w:val="20"/>
      </w:numPr>
      <w:spacing w:after="120"/>
      <w:ind w:left="568" w:hanging="284"/>
    </w:pPr>
  </w:style>
  <w:style w:type="paragraph" w:customStyle="1" w:styleId="AdditionalCoverInformation">
    <w:name w:val="Additional Cover Information"/>
    <w:basedOn w:val="Normal"/>
    <w:rsid w:val="00692C43"/>
    <w:pPr>
      <w:framePr w:hSpace="181" w:wrap="around" w:vAnchor="text" w:hAnchor="text" w:y="2609"/>
      <w:spacing w:after="120"/>
      <w:suppressOverlap/>
    </w:pPr>
  </w:style>
  <w:style w:type="character" w:customStyle="1" w:styleId="BalloonTextChar">
    <w:name w:val="Balloon Text Char"/>
    <w:basedOn w:val="DefaultParagraphFont"/>
    <w:link w:val="BalloonText"/>
    <w:rsid w:val="00CF4A69"/>
    <w:rPr>
      <w:rFonts w:ascii="Lucida Grande" w:hAnsi="Lucida Grande" w:cs="Lucida Grande"/>
      <w:sz w:val="18"/>
      <w:szCs w:val="18"/>
      <w:lang w:eastAsia="ja-JP"/>
    </w:rPr>
  </w:style>
  <w:style w:type="paragraph" w:customStyle="1" w:styleId="LTAChapterHeading">
    <w:name w:val="LTA Chapter Heading"/>
    <w:uiPriority w:val="4"/>
    <w:qFormat/>
    <w:rsid w:val="00B85D1C"/>
    <w:pPr>
      <w:spacing w:after="560" w:line="204" w:lineRule="auto"/>
    </w:pPr>
    <w:rPr>
      <w:rFonts w:ascii="Impact" w:hAnsi="Impact" w:cstheme="minorBidi"/>
      <w:caps/>
      <w:noProof/>
      <w:color w:val="16316F"/>
      <w:sz w:val="36"/>
      <w:szCs w:val="22"/>
    </w:rPr>
  </w:style>
  <w:style w:type="paragraph" w:customStyle="1" w:styleId="LTASub-heading1">
    <w:name w:val="LTA Sub-heading 1"/>
    <w:autoRedefine/>
    <w:uiPriority w:val="5"/>
    <w:qFormat/>
    <w:rsid w:val="00B85D1C"/>
    <w:pPr>
      <w:spacing w:before="360" w:line="204" w:lineRule="auto"/>
    </w:pPr>
    <w:rPr>
      <w:rFonts w:ascii="Impact" w:hAnsi="Impact" w:cstheme="minorBidi"/>
      <w:caps/>
      <w:noProof/>
      <w:color w:val="1A7BC0"/>
      <w:sz w:val="28"/>
      <w:szCs w:val="22"/>
    </w:rPr>
  </w:style>
  <w:style w:type="paragraph" w:customStyle="1" w:styleId="LTASub-heading2">
    <w:name w:val="LTA Sub-heading 2"/>
    <w:autoRedefine/>
    <w:uiPriority w:val="6"/>
    <w:qFormat/>
    <w:rsid w:val="00B85D1C"/>
    <w:pPr>
      <w:spacing w:before="320"/>
    </w:pPr>
    <w:rPr>
      <w:rFonts w:ascii="Impact" w:hAnsi="Impact" w:cstheme="minorBidi"/>
      <w:noProof/>
      <w:color w:val="1A7BC0"/>
      <w:sz w:val="22"/>
      <w:szCs w:val="22"/>
    </w:rPr>
  </w:style>
  <w:style w:type="paragraph" w:customStyle="1" w:styleId="LTASub-heading3">
    <w:name w:val="LTA Sub-heading 3"/>
    <w:basedOn w:val="LTASub-heading2"/>
    <w:uiPriority w:val="7"/>
    <w:qFormat/>
    <w:rsid w:val="00B85D1C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5845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D1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545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45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4512"/>
    <w:rPr>
      <w:rFonts w:ascii="Arial" w:eastAsiaTheme="minorEastAsia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4512"/>
    <w:rPr>
      <w:rFonts w:ascii="Arial" w:eastAsiaTheme="minorEastAsia" w:hAnsi="Arial" w:cstheme="minorBidi"/>
      <w:b/>
      <w:bCs/>
    </w:rPr>
  </w:style>
  <w:style w:type="paragraph" w:customStyle="1" w:styleId="paragraph">
    <w:name w:val="paragraph"/>
    <w:basedOn w:val="Normal"/>
    <w:rsid w:val="00895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eop">
    <w:name w:val="eop"/>
    <w:basedOn w:val="DefaultParagraphFont"/>
    <w:rsid w:val="00895180"/>
  </w:style>
  <w:style w:type="character" w:customStyle="1" w:styleId="normaltextrun">
    <w:name w:val="normaltextrun"/>
    <w:basedOn w:val="DefaultParagraphFont"/>
    <w:rsid w:val="0089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cpsu.org.uk/resource-library/best-practice/safe-use-of-changing-faciliti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LTA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creator>Mathew Lea</dc:creator>
  <cp:lastModifiedBy>Freda Robertson</cp:lastModifiedBy>
  <cp:revision>3</cp:revision>
  <cp:lastPrinted>2026-02-12T15:13:00Z</cp:lastPrinted>
  <dcterms:created xsi:type="dcterms:W3CDTF">2026-06-02T08:58:00Z</dcterms:created>
  <dcterms:modified xsi:type="dcterms:W3CDTF">2026-06-02T12:37:00Z</dcterms:modified>
</cp:coreProperties>
</file>