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6A59" w14:textId="3C31A7A9" w:rsidR="00BD65FE" w:rsidRDefault="00E86D0E">
      <w:pPr>
        <w:rPr>
          <w:b/>
          <w:bCs/>
        </w:rPr>
      </w:pPr>
      <w:r w:rsidRPr="00E86D0E">
        <w:rPr>
          <w:b/>
          <w:bCs/>
        </w:rPr>
        <w:t>Sparringsrunde: Hvordan sikrer vi de ordblinde elever i den tiltagende analoge undervisning og eksamen</w:t>
      </w:r>
      <w:r>
        <w:rPr>
          <w:b/>
          <w:bCs/>
        </w:rPr>
        <w:t>?</w:t>
      </w:r>
    </w:p>
    <w:p w14:paraId="516DBC92" w14:textId="77777777" w:rsidR="00BA098B" w:rsidRDefault="00BA098B"/>
    <w:p w14:paraId="44B9610D" w14:textId="58CC4FD6" w:rsidR="00BA098B" w:rsidRPr="00BA098B" w:rsidRDefault="00E86D0E">
      <w:pPr>
        <w:rPr>
          <w:b/>
          <w:bCs/>
        </w:rPr>
      </w:pPr>
      <w:r w:rsidRPr="00BA098B">
        <w:rPr>
          <w:b/>
          <w:bCs/>
        </w:rPr>
        <w:t>Analoge eksamener</w:t>
      </w:r>
    </w:p>
    <w:p w14:paraId="161B13F3" w14:textId="75E09B79" w:rsidR="00E86D0E" w:rsidRDefault="00E86D0E">
      <w:r w:rsidRPr="00E86D0E">
        <w:t>Vi mangler og ønsker en politisk udmelding med nationale retningslinjer i</w:t>
      </w:r>
      <w:r>
        <w:t xml:space="preserve"> forhold til</w:t>
      </w:r>
      <w:r w:rsidRPr="00E86D0E">
        <w:t xml:space="preserve">: </w:t>
      </w:r>
    </w:p>
    <w:p w14:paraId="23FB093A" w14:textId="0A2E7F90" w:rsidR="00E86D0E" w:rsidRDefault="00E86D0E" w:rsidP="00E86D0E">
      <w:pPr>
        <w:pStyle w:val="Listeafsnit"/>
        <w:numPr>
          <w:ilvl w:val="0"/>
          <w:numId w:val="1"/>
        </w:numPr>
      </w:pPr>
      <w:r w:rsidRPr="00E86D0E">
        <w:t>Forlænget tid til analoge skrif</w:t>
      </w:r>
      <w:r>
        <w:t>tlige prøver; hvor lang tid?</w:t>
      </w:r>
    </w:p>
    <w:p w14:paraId="4879F413" w14:textId="77777777" w:rsidR="00BA098B" w:rsidRDefault="00BA098B" w:rsidP="00BA098B">
      <w:pPr>
        <w:pStyle w:val="Listeafsnit"/>
      </w:pPr>
    </w:p>
    <w:p w14:paraId="1E7F2F4D" w14:textId="16AFE469" w:rsidR="00E86D0E" w:rsidRDefault="00E86D0E" w:rsidP="00E86D0E">
      <w:pPr>
        <w:pStyle w:val="Listeafsnit"/>
        <w:numPr>
          <w:ilvl w:val="0"/>
          <w:numId w:val="1"/>
        </w:numPr>
      </w:pPr>
      <w:r>
        <w:t>Skal eleverne aflevere i hånden eller printe?</w:t>
      </w:r>
      <w:r w:rsidR="00BA098B">
        <w:t xml:space="preserve"> Skoler har forskellige regler for dette og elever stilles forskelligt. På nogle skoler kan det være svært for eleven at få lov til at printe</w:t>
      </w:r>
    </w:p>
    <w:p w14:paraId="3C19751E" w14:textId="77777777" w:rsidR="00BA098B" w:rsidRDefault="00BA098B" w:rsidP="00BA098B">
      <w:pPr>
        <w:pStyle w:val="Listeafsnit"/>
      </w:pPr>
    </w:p>
    <w:p w14:paraId="7369C78E" w14:textId="5FF85DD6" w:rsidR="00BA098B" w:rsidRDefault="00BA098B" w:rsidP="00E86D0E">
      <w:pPr>
        <w:pStyle w:val="Listeafsnit"/>
        <w:numPr>
          <w:ilvl w:val="0"/>
          <w:numId w:val="1"/>
        </w:numPr>
      </w:pPr>
      <w:r>
        <w:t>Ved analog eksamen: Slå ”kontekst-betinget forslag” til i Intowords.</w:t>
      </w:r>
    </w:p>
    <w:p w14:paraId="5267E24D" w14:textId="77777777" w:rsidR="00BA098B" w:rsidRDefault="00BA098B" w:rsidP="00BA098B">
      <w:pPr>
        <w:pStyle w:val="Listeafsnit"/>
      </w:pPr>
    </w:p>
    <w:p w14:paraId="25C0040B" w14:textId="1BAEB992" w:rsidR="00BA098B" w:rsidRPr="00BA098B" w:rsidRDefault="00BA098B" w:rsidP="00BA098B">
      <w:pPr>
        <w:rPr>
          <w:b/>
          <w:bCs/>
        </w:rPr>
      </w:pPr>
      <w:r w:rsidRPr="00BA098B">
        <w:rPr>
          <w:b/>
          <w:bCs/>
        </w:rPr>
        <w:t>Analog undervisning</w:t>
      </w:r>
    </w:p>
    <w:p w14:paraId="5DC25837" w14:textId="0AD7542A" w:rsidR="00BA098B" w:rsidRDefault="00BA098B" w:rsidP="00BA098B">
      <w:pPr>
        <w:pStyle w:val="Listeafsnit"/>
        <w:numPr>
          <w:ilvl w:val="0"/>
          <w:numId w:val="1"/>
        </w:numPr>
      </w:pPr>
      <w:r>
        <w:t>Vigtigt at sikre at den ordblinde har en læsemakker</w:t>
      </w:r>
    </w:p>
    <w:p w14:paraId="3F2C82F9" w14:textId="77777777" w:rsidR="00BA098B" w:rsidRDefault="00BA098B" w:rsidP="00BA098B">
      <w:pPr>
        <w:pStyle w:val="Listeafsnit"/>
      </w:pPr>
    </w:p>
    <w:p w14:paraId="7C38E4C8" w14:textId="60C17B4F" w:rsidR="00BA098B" w:rsidRDefault="00BA098B" w:rsidP="00BA098B">
      <w:pPr>
        <w:pStyle w:val="Listeafsnit"/>
        <w:numPr>
          <w:ilvl w:val="0"/>
          <w:numId w:val="1"/>
        </w:numPr>
      </w:pPr>
      <w:r>
        <w:t>Der er forskel på ordblinde: nogle kan/vil gerne læse/skrive</w:t>
      </w:r>
      <w:r w:rsidR="00F93205">
        <w:t xml:space="preserve"> selv</w:t>
      </w:r>
    </w:p>
    <w:p w14:paraId="520107F7" w14:textId="77777777" w:rsidR="00BA098B" w:rsidRDefault="00BA098B" w:rsidP="00BA098B">
      <w:pPr>
        <w:pStyle w:val="Listeafsnit"/>
      </w:pPr>
    </w:p>
    <w:p w14:paraId="7D9226A4" w14:textId="5634D566" w:rsidR="00BA098B" w:rsidRDefault="00BA098B" w:rsidP="00BA098B">
      <w:pPr>
        <w:pStyle w:val="Listeafsnit"/>
        <w:numPr>
          <w:ilvl w:val="0"/>
          <w:numId w:val="1"/>
        </w:numPr>
      </w:pPr>
      <w:r>
        <w:t>Sæt ekstra tid af til læsning. Giv individuelle spørgsmål til dem, der er først færdige. Elever der er senere færdige, sluses ind i gruppearbejdet</w:t>
      </w:r>
    </w:p>
    <w:p w14:paraId="7268672B" w14:textId="77777777" w:rsidR="00BA098B" w:rsidRDefault="00BA098B" w:rsidP="00BA098B">
      <w:pPr>
        <w:pStyle w:val="Listeafsnit"/>
      </w:pPr>
    </w:p>
    <w:p w14:paraId="37E54A83" w14:textId="51B6B16D" w:rsidR="00BA098B" w:rsidRDefault="00BA098B" w:rsidP="00BA098B">
      <w:pPr>
        <w:pStyle w:val="Listeafsnit"/>
        <w:numPr>
          <w:ilvl w:val="0"/>
          <w:numId w:val="1"/>
        </w:numPr>
      </w:pPr>
      <w:r>
        <w:t xml:space="preserve">Noter: </w:t>
      </w:r>
      <w:r w:rsidR="00161576">
        <w:t>én elev skriver fællesnoter som deles. Tid i modulet til at hente noterne og evt. renskrive</w:t>
      </w:r>
    </w:p>
    <w:p w14:paraId="037E2D43" w14:textId="77777777" w:rsidR="00161576" w:rsidRDefault="00161576" w:rsidP="00161576">
      <w:pPr>
        <w:pStyle w:val="Listeafsnit"/>
      </w:pPr>
    </w:p>
    <w:p w14:paraId="64A405C4" w14:textId="3722CF00" w:rsidR="00161576" w:rsidRDefault="00161576" w:rsidP="00BA098B">
      <w:pPr>
        <w:pStyle w:val="Listeafsnit"/>
        <w:numPr>
          <w:ilvl w:val="0"/>
          <w:numId w:val="1"/>
        </w:numPr>
      </w:pPr>
      <w:r>
        <w:t xml:space="preserve">Måske </w:t>
      </w:r>
      <w:r w:rsidRPr="00161576">
        <w:rPr>
          <w:i/>
          <w:iCs/>
        </w:rPr>
        <w:t xml:space="preserve">skal </w:t>
      </w:r>
      <w:r>
        <w:t>der ikke altid være noter, fx ved metodefag som dansk, engelsk, og lign., hvor man lærer at analysere?</w:t>
      </w:r>
    </w:p>
    <w:p w14:paraId="6DC008ED" w14:textId="77777777" w:rsidR="00161576" w:rsidRDefault="00161576" w:rsidP="00161576">
      <w:pPr>
        <w:pStyle w:val="Listeafsnit"/>
      </w:pPr>
    </w:p>
    <w:p w14:paraId="43F37443" w14:textId="067D264A" w:rsidR="00161576" w:rsidRDefault="00161576" w:rsidP="00BA098B">
      <w:pPr>
        <w:pStyle w:val="Listeafsnit"/>
        <w:numPr>
          <w:ilvl w:val="0"/>
          <w:numId w:val="1"/>
        </w:numPr>
      </w:pPr>
      <w:r>
        <w:t>Spoil teksten inden den læses; nemmere for eleverne at forstå den. Fortæl om teksten. Se filmen først</w:t>
      </w:r>
    </w:p>
    <w:p w14:paraId="7D3C0424" w14:textId="77777777" w:rsidR="00161576" w:rsidRDefault="00161576" w:rsidP="00161576">
      <w:pPr>
        <w:pStyle w:val="Listeafsnit"/>
      </w:pPr>
    </w:p>
    <w:p w14:paraId="52F7887D" w14:textId="6CA401AA" w:rsidR="00161576" w:rsidRDefault="00F93205" w:rsidP="00BA098B">
      <w:pPr>
        <w:pStyle w:val="Listeafsnit"/>
        <w:numPr>
          <w:ilvl w:val="0"/>
          <w:numId w:val="1"/>
        </w:numPr>
      </w:pPr>
      <w:r>
        <w:t>H</w:t>
      </w:r>
      <w:r w:rsidR="00161576">
        <w:t>æfter: Må bruge LST på PC, men skrive i hæfte</w:t>
      </w:r>
    </w:p>
    <w:p w14:paraId="5E0CB4DA" w14:textId="77777777" w:rsidR="00161576" w:rsidRDefault="00161576" w:rsidP="00161576">
      <w:pPr>
        <w:pStyle w:val="Listeafsnit"/>
      </w:pPr>
    </w:p>
    <w:p w14:paraId="7944C37E" w14:textId="64CF4C84" w:rsidR="00161576" w:rsidRDefault="00F93205" w:rsidP="00BA098B">
      <w:pPr>
        <w:pStyle w:val="Listeafsnit"/>
        <w:numPr>
          <w:ilvl w:val="0"/>
          <w:numId w:val="1"/>
        </w:numPr>
      </w:pPr>
      <w:r>
        <w:t>K</w:t>
      </w:r>
      <w:r w:rsidR="00161576">
        <w:t>ompendium: Lærere skal stille det til rådighed på computer, så eleverne kan læse på forhånd</w:t>
      </w:r>
    </w:p>
    <w:p w14:paraId="29474750" w14:textId="77777777" w:rsidR="00161576" w:rsidRDefault="00161576" w:rsidP="00161576">
      <w:pPr>
        <w:pStyle w:val="Listeafsnit"/>
      </w:pPr>
    </w:p>
    <w:p w14:paraId="1FC6D0DC" w14:textId="68FB48FB" w:rsidR="00161576" w:rsidRDefault="00161576" w:rsidP="00BA098B">
      <w:pPr>
        <w:pStyle w:val="Listeafsnit"/>
        <w:numPr>
          <w:ilvl w:val="0"/>
          <w:numId w:val="1"/>
        </w:numPr>
      </w:pPr>
      <w:r>
        <w:t>Når læreren læser højt: vær opmærksom på at eleven også får egen læsetræning</w:t>
      </w:r>
    </w:p>
    <w:p w14:paraId="6CE117A9" w14:textId="77777777" w:rsidR="00161576" w:rsidRDefault="00161576" w:rsidP="00161576">
      <w:pPr>
        <w:pStyle w:val="Listeafsnit"/>
      </w:pPr>
    </w:p>
    <w:p w14:paraId="277FCCD0" w14:textId="6CD988FD" w:rsidR="00161576" w:rsidRDefault="00161576" w:rsidP="00BA098B">
      <w:pPr>
        <w:pStyle w:val="Listeafsnit"/>
        <w:numPr>
          <w:ilvl w:val="0"/>
          <w:numId w:val="1"/>
        </w:numPr>
      </w:pPr>
      <w:r>
        <w:t>Ledelsen bør komme ind over, hvis læreren ikke giver eleverne, hvad de har krav på. Vigtigt med ledelsesopbakning, både ved undervisning, test og eksamen</w:t>
      </w:r>
    </w:p>
    <w:p w14:paraId="75EFE13D" w14:textId="77777777" w:rsidR="00161576" w:rsidRDefault="00161576" w:rsidP="00161576">
      <w:pPr>
        <w:pStyle w:val="Listeafsnit"/>
      </w:pPr>
    </w:p>
    <w:p w14:paraId="11FEC59D" w14:textId="7FB73ED6" w:rsidR="00161576" w:rsidRDefault="00161576" w:rsidP="00BA098B">
      <w:pPr>
        <w:pStyle w:val="Listeafsnit"/>
        <w:numPr>
          <w:ilvl w:val="0"/>
          <w:numId w:val="1"/>
        </w:numPr>
      </w:pPr>
      <w:r>
        <w:t>Oversigtsark der kan hjælpe elever med noter. Med fx sætning</w:t>
      </w:r>
      <w:r w:rsidR="00F93205">
        <w:t>s</w:t>
      </w:r>
      <w:r>
        <w:t>indledere, begreber.</w:t>
      </w:r>
    </w:p>
    <w:p w14:paraId="6C0D7B92" w14:textId="77777777" w:rsidR="001E7711" w:rsidRDefault="001E7711" w:rsidP="001E7711">
      <w:pPr>
        <w:pStyle w:val="Listeafsnit"/>
      </w:pPr>
    </w:p>
    <w:p w14:paraId="51560513" w14:textId="352444BF" w:rsidR="001E7711" w:rsidRDefault="001E7711" w:rsidP="00BA098B">
      <w:pPr>
        <w:pStyle w:val="Listeafsnit"/>
        <w:numPr>
          <w:ilvl w:val="0"/>
          <w:numId w:val="1"/>
        </w:numPr>
      </w:pPr>
      <w:r>
        <w:t>Måske en idé at lade word optage gruppearbejdet og få AI til at lave et referat/</w:t>
      </w:r>
      <w:r w:rsidR="001216F3">
        <w:t xml:space="preserve">opsummere </w:t>
      </w:r>
      <w:r>
        <w:t>vigtige pointer?</w:t>
      </w:r>
    </w:p>
    <w:p w14:paraId="3BD9C86B" w14:textId="77777777" w:rsidR="001E7711" w:rsidRDefault="001E7711" w:rsidP="001E7711">
      <w:pPr>
        <w:pStyle w:val="Listeafsnit"/>
      </w:pPr>
    </w:p>
    <w:p w14:paraId="7E23BB6A" w14:textId="676AAC3B" w:rsidR="001E7711" w:rsidRDefault="001E7711" w:rsidP="00BA098B">
      <w:pPr>
        <w:pStyle w:val="Listeafsnit"/>
        <w:numPr>
          <w:ilvl w:val="0"/>
          <w:numId w:val="1"/>
        </w:numPr>
      </w:pPr>
      <w:r>
        <w:t>Tale til tekst: Words fungerer godt, men kræver internetadgang. Nogle skoler kører exam</w:t>
      </w:r>
      <w:r w:rsidR="001216F3">
        <w:t>C</w:t>
      </w:r>
      <w:r>
        <w:t xml:space="preserve">ookie, så skolen har mulighed for at tilbyde elever at bruge </w:t>
      </w:r>
      <w:r w:rsidR="001216F3">
        <w:t>T</w:t>
      </w:r>
      <w:r>
        <w:t>ale til tekst i word</w:t>
      </w:r>
    </w:p>
    <w:p w14:paraId="74C570D2" w14:textId="77777777" w:rsidR="001E7711" w:rsidRDefault="001E7711" w:rsidP="001E7711">
      <w:pPr>
        <w:pStyle w:val="Listeafsnit"/>
      </w:pPr>
    </w:p>
    <w:p w14:paraId="31ED398C" w14:textId="2605096A" w:rsidR="001E7711" w:rsidRDefault="001E7711" w:rsidP="001E7711">
      <w:pPr>
        <w:pStyle w:val="Listeafsnit"/>
        <w:numPr>
          <w:ilvl w:val="0"/>
          <w:numId w:val="1"/>
        </w:numPr>
      </w:pPr>
      <w:r>
        <w:t>Analoge test i undervisningen: Hvad med lovgivningen? Eleverne har ret til brug af hjælpemidler. Nogle har på PR vist lovtekst og givet ideer til afvikling. Elev på PC med ryg til lærer. Men hvordan med forlænget tid til tests?</w:t>
      </w:r>
    </w:p>
    <w:p w14:paraId="16C71CC5" w14:textId="77777777" w:rsidR="001E7711" w:rsidRPr="00E86D0E" w:rsidRDefault="001E7711" w:rsidP="001E7711"/>
    <w:p w14:paraId="5289D26B" w14:textId="77777777" w:rsidR="00E86D0E" w:rsidRPr="00E86D0E" w:rsidRDefault="00E86D0E">
      <w:pPr>
        <w:rPr>
          <w:b/>
          <w:bCs/>
        </w:rPr>
      </w:pPr>
    </w:p>
    <w:sectPr w:rsidR="00E86D0E" w:rsidRPr="00E86D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roid Serif">
    <w:panose1 w:val="02020600060500020200"/>
    <w:charset w:val="00"/>
    <w:family w:val="roman"/>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35EC"/>
    <w:multiLevelType w:val="hybridMultilevel"/>
    <w:tmpl w:val="5ECE5E1A"/>
    <w:lvl w:ilvl="0" w:tplc="C0226B50">
      <w:numFmt w:val="bullet"/>
      <w:lvlText w:val="-"/>
      <w:lvlJc w:val="left"/>
      <w:pPr>
        <w:ind w:left="720" w:hanging="360"/>
      </w:pPr>
      <w:rPr>
        <w:rFonts w:ascii="Droid Serif" w:eastAsiaTheme="minorHAnsi" w:hAnsi="Droid Serif" w:cs="Droid Serif"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0890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6D0E"/>
    <w:rsid w:val="000950A5"/>
    <w:rsid w:val="000F2299"/>
    <w:rsid w:val="001216F3"/>
    <w:rsid w:val="001268BA"/>
    <w:rsid w:val="00161576"/>
    <w:rsid w:val="001E7711"/>
    <w:rsid w:val="00234E71"/>
    <w:rsid w:val="00247129"/>
    <w:rsid w:val="002A48B3"/>
    <w:rsid w:val="003329FD"/>
    <w:rsid w:val="00352732"/>
    <w:rsid w:val="0038379A"/>
    <w:rsid w:val="003B1F48"/>
    <w:rsid w:val="003D1222"/>
    <w:rsid w:val="0041135A"/>
    <w:rsid w:val="004160C4"/>
    <w:rsid w:val="004612C2"/>
    <w:rsid w:val="00481555"/>
    <w:rsid w:val="00493EF9"/>
    <w:rsid w:val="005527F6"/>
    <w:rsid w:val="00566043"/>
    <w:rsid w:val="00612E14"/>
    <w:rsid w:val="00651DF3"/>
    <w:rsid w:val="006B5A99"/>
    <w:rsid w:val="00716F00"/>
    <w:rsid w:val="007562AB"/>
    <w:rsid w:val="00780EF0"/>
    <w:rsid w:val="00786DC3"/>
    <w:rsid w:val="007D5804"/>
    <w:rsid w:val="00AD4133"/>
    <w:rsid w:val="00B0525A"/>
    <w:rsid w:val="00BA098B"/>
    <w:rsid w:val="00BD65FE"/>
    <w:rsid w:val="00BE4C46"/>
    <w:rsid w:val="00BF5071"/>
    <w:rsid w:val="00C0392D"/>
    <w:rsid w:val="00C328CE"/>
    <w:rsid w:val="00CD6F0F"/>
    <w:rsid w:val="00D037BA"/>
    <w:rsid w:val="00D03B28"/>
    <w:rsid w:val="00D17261"/>
    <w:rsid w:val="00DA7057"/>
    <w:rsid w:val="00DB424B"/>
    <w:rsid w:val="00DC0AB9"/>
    <w:rsid w:val="00E03C5F"/>
    <w:rsid w:val="00E86D0E"/>
    <w:rsid w:val="00ED36C3"/>
    <w:rsid w:val="00F357A3"/>
    <w:rsid w:val="00F64BFA"/>
    <w:rsid w:val="00F93205"/>
    <w:rsid w:val="00FA2B8A"/>
    <w:rsid w:val="00FF6F79"/>
    <w:rsid w:val="00FF70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1570"/>
  <w15:chartTrackingRefBased/>
  <w15:docId w15:val="{5A166188-0553-4200-8135-EFBAD14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Droid Serif"/>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86D0E"/>
    <w:pPr>
      <w:keepNext/>
      <w:keepLines/>
      <w:spacing w:before="360" w:after="80"/>
      <w:outlineLvl w:val="0"/>
    </w:pPr>
    <w:rPr>
      <w:rFonts w:asciiTheme="majorHAnsi" w:eastAsiaTheme="majorEastAsia" w:hAnsiTheme="majorHAnsi" w:cstheme="majorBidi"/>
      <w:color w:val="383838" w:themeColor="accent1" w:themeShade="BF"/>
      <w:sz w:val="40"/>
      <w:szCs w:val="40"/>
    </w:rPr>
  </w:style>
  <w:style w:type="paragraph" w:styleId="Overskrift2">
    <w:name w:val="heading 2"/>
    <w:basedOn w:val="Normal"/>
    <w:next w:val="Normal"/>
    <w:link w:val="Overskrift2Tegn"/>
    <w:uiPriority w:val="9"/>
    <w:semiHidden/>
    <w:unhideWhenUsed/>
    <w:qFormat/>
    <w:rsid w:val="00E86D0E"/>
    <w:pPr>
      <w:keepNext/>
      <w:keepLines/>
      <w:spacing w:before="160" w:after="80"/>
      <w:outlineLvl w:val="1"/>
    </w:pPr>
    <w:rPr>
      <w:rFonts w:asciiTheme="majorHAnsi" w:eastAsiaTheme="majorEastAsia" w:hAnsiTheme="majorHAnsi" w:cstheme="majorBidi"/>
      <w:color w:val="383838" w:themeColor="accent1" w:themeShade="BF"/>
      <w:sz w:val="32"/>
      <w:szCs w:val="32"/>
    </w:rPr>
  </w:style>
  <w:style w:type="paragraph" w:styleId="Overskrift3">
    <w:name w:val="heading 3"/>
    <w:basedOn w:val="Normal"/>
    <w:next w:val="Normal"/>
    <w:link w:val="Overskrift3Tegn"/>
    <w:uiPriority w:val="9"/>
    <w:semiHidden/>
    <w:unhideWhenUsed/>
    <w:qFormat/>
    <w:rsid w:val="00E86D0E"/>
    <w:pPr>
      <w:keepNext/>
      <w:keepLines/>
      <w:spacing w:before="160" w:after="80"/>
      <w:outlineLvl w:val="2"/>
    </w:pPr>
    <w:rPr>
      <w:rFonts w:eastAsiaTheme="majorEastAsia" w:cstheme="majorBidi"/>
      <w:color w:val="383838" w:themeColor="accent1" w:themeShade="BF"/>
      <w:sz w:val="28"/>
      <w:szCs w:val="28"/>
    </w:rPr>
  </w:style>
  <w:style w:type="paragraph" w:styleId="Overskrift4">
    <w:name w:val="heading 4"/>
    <w:basedOn w:val="Normal"/>
    <w:next w:val="Normal"/>
    <w:link w:val="Overskrift4Tegn"/>
    <w:uiPriority w:val="9"/>
    <w:semiHidden/>
    <w:unhideWhenUsed/>
    <w:qFormat/>
    <w:rsid w:val="00E86D0E"/>
    <w:pPr>
      <w:keepNext/>
      <w:keepLines/>
      <w:spacing w:before="80" w:after="40"/>
      <w:outlineLvl w:val="3"/>
    </w:pPr>
    <w:rPr>
      <w:rFonts w:eastAsiaTheme="majorEastAsia" w:cstheme="majorBidi"/>
      <w:i/>
      <w:iCs/>
      <w:color w:val="383838" w:themeColor="accent1" w:themeShade="BF"/>
    </w:rPr>
  </w:style>
  <w:style w:type="paragraph" w:styleId="Overskrift5">
    <w:name w:val="heading 5"/>
    <w:basedOn w:val="Normal"/>
    <w:next w:val="Normal"/>
    <w:link w:val="Overskrift5Tegn"/>
    <w:uiPriority w:val="9"/>
    <w:semiHidden/>
    <w:unhideWhenUsed/>
    <w:qFormat/>
    <w:rsid w:val="00E86D0E"/>
    <w:pPr>
      <w:keepNext/>
      <w:keepLines/>
      <w:spacing w:before="80" w:after="40"/>
      <w:outlineLvl w:val="4"/>
    </w:pPr>
    <w:rPr>
      <w:rFonts w:eastAsiaTheme="majorEastAsia" w:cstheme="majorBidi"/>
      <w:color w:val="383838" w:themeColor="accent1" w:themeShade="BF"/>
    </w:rPr>
  </w:style>
  <w:style w:type="paragraph" w:styleId="Overskrift6">
    <w:name w:val="heading 6"/>
    <w:basedOn w:val="Normal"/>
    <w:next w:val="Normal"/>
    <w:link w:val="Overskrift6Tegn"/>
    <w:uiPriority w:val="9"/>
    <w:semiHidden/>
    <w:unhideWhenUsed/>
    <w:qFormat/>
    <w:rsid w:val="00E86D0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86D0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86D0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86D0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86D0E"/>
    <w:rPr>
      <w:rFonts w:asciiTheme="majorHAnsi" w:eastAsiaTheme="majorEastAsia" w:hAnsiTheme="majorHAnsi" w:cstheme="majorBidi"/>
      <w:color w:val="383838" w:themeColor="accent1" w:themeShade="BF"/>
      <w:sz w:val="40"/>
      <w:szCs w:val="40"/>
    </w:rPr>
  </w:style>
  <w:style w:type="character" w:customStyle="1" w:styleId="Overskrift2Tegn">
    <w:name w:val="Overskrift 2 Tegn"/>
    <w:basedOn w:val="Standardskrifttypeiafsnit"/>
    <w:link w:val="Overskrift2"/>
    <w:uiPriority w:val="9"/>
    <w:semiHidden/>
    <w:rsid w:val="00E86D0E"/>
    <w:rPr>
      <w:rFonts w:asciiTheme="majorHAnsi" w:eastAsiaTheme="majorEastAsia" w:hAnsiTheme="majorHAnsi" w:cstheme="majorBidi"/>
      <w:color w:val="383838" w:themeColor="accent1" w:themeShade="BF"/>
      <w:sz w:val="32"/>
      <w:szCs w:val="32"/>
    </w:rPr>
  </w:style>
  <w:style w:type="character" w:customStyle="1" w:styleId="Overskrift3Tegn">
    <w:name w:val="Overskrift 3 Tegn"/>
    <w:basedOn w:val="Standardskrifttypeiafsnit"/>
    <w:link w:val="Overskrift3"/>
    <w:uiPriority w:val="9"/>
    <w:semiHidden/>
    <w:rsid w:val="00E86D0E"/>
    <w:rPr>
      <w:rFonts w:eastAsiaTheme="majorEastAsia" w:cstheme="majorBidi"/>
      <w:color w:val="383838" w:themeColor="accent1" w:themeShade="BF"/>
      <w:sz w:val="28"/>
      <w:szCs w:val="28"/>
    </w:rPr>
  </w:style>
  <w:style w:type="character" w:customStyle="1" w:styleId="Overskrift4Tegn">
    <w:name w:val="Overskrift 4 Tegn"/>
    <w:basedOn w:val="Standardskrifttypeiafsnit"/>
    <w:link w:val="Overskrift4"/>
    <w:uiPriority w:val="9"/>
    <w:semiHidden/>
    <w:rsid w:val="00E86D0E"/>
    <w:rPr>
      <w:rFonts w:eastAsiaTheme="majorEastAsia" w:cstheme="majorBidi"/>
      <w:i/>
      <w:iCs/>
      <w:color w:val="383838" w:themeColor="accent1" w:themeShade="BF"/>
    </w:rPr>
  </w:style>
  <w:style w:type="character" w:customStyle="1" w:styleId="Overskrift5Tegn">
    <w:name w:val="Overskrift 5 Tegn"/>
    <w:basedOn w:val="Standardskrifttypeiafsnit"/>
    <w:link w:val="Overskrift5"/>
    <w:uiPriority w:val="9"/>
    <w:semiHidden/>
    <w:rsid w:val="00E86D0E"/>
    <w:rPr>
      <w:rFonts w:eastAsiaTheme="majorEastAsia" w:cstheme="majorBidi"/>
      <w:color w:val="383838" w:themeColor="accent1" w:themeShade="BF"/>
    </w:rPr>
  </w:style>
  <w:style w:type="character" w:customStyle="1" w:styleId="Overskrift6Tegn">
    <w:name w:val="Overskrift 6 Tegn"/>
    <w:basedOn w:val="Standardskrifttypeiafsnit"/>
    <w:link w:val="Overskrift6"/>
    <w:uiPriority w:val="9"/>
    <w:semiHidden/>
    <w:rsid w:val="00E86D0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86D0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86D0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86D0E"/>
    <w:rPr>
      <w:rFonts w:eastAsiaTheme="majorEastAsia" w:cstheme="majorBidi"/>
      <w:color w:val="272727" w:themeColor="text1" w:themeTint="D8"/>
    </w:rPr>
  </w:style>
  <w:style w:type="paragraph" w:styleId="Titel">
    <w:name w:val="Title"/>
    <w:basedOn w:val="Normal"/>
    <w:next w:val="Normal"/>
    <w:link w:val="TitelTegn"/>
    <w:uiPriority w:val="10"/>
    <w:qFormat/>
    <w:rsid w:val="00E86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86D0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86D0E"/>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86D0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86D0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E86D0E"/>
    <w:rPr>
      <w:i/>
      <w:iCs/>
      <w:color w:val="404040" w:themeColor="text1" w:themeTint="BF"/>
    </w:rPr>
  </w:style>
  <w:style w:type="paragraph" w:styleId="Listeafsnit">
    <w:name w:val="List Paragraph"/>
    <w:basedOn w:val="Normal"/>
    <w:uiPriority w:val="34"/>
    <w:qFormat/>
    <w:rsid w:val="00E86D0E"/>
    <w:pPr>
      <w:ind w:left="720"/>
      <w:contextualSpacing/>
    </w:pPr>
  </w:style>
  <w:style w:type="character" w:styleId="Kraftigfremhvning">
    <w:name w:val="Intense Emphasis"/>
    <w:basedOn w:val="Standardskrifttypeiafsnit"/>
    <w:uiPriority w:val="21"/>
    <w:qFormat/>
    <w:rsid w:val="00E86D0E"/>
    <w:rPr>
      <w:i/>
      <w:iCs/>
      <w:color w:val="383838" w:themeColor="accent1" w:themeShade="BF"/>
    </w:rPr>
  </w:style>
  <w:style w:type="paragraph" w:styleId="Strktcitat">
    <w:name w:val="Intense Quote"/>
    <w:basedOn w:val="Normal"/>
    <w:next w:val="Normal"/>
    <w:link w:val="StrktcitatTegn"/>
    <w:uiPriority w:val="30"/>
    <w:qFormat/>
    <w:rsid w:val="00E86D0E"/>
    <w:pPr>
      <w:pBdr>
        <w:top w:val="single" w:sz="4" w:space="10" w:color="383838" w:themeColor="accent1" w:themeShade="BF"/>
        <w:bottom w:val="single" w:sz="4" w:space="10" w:color="383838" w:themeColor="accent1" w:themeShade="BF"/>
      </w:pBdr>
      <w:spacing w:before="360" w:after="360"/>
      <w:ind w:left="864" w:right="864"/>
      <w:jc w:val="center"/>
    </w:pPr>
    <w:rPr>
      <w:i/>
      <w:iCs/>
      <w:color w:val="383838" w:themeColor="accent1" w:themeShade="BF"/>
    </w:rPr>
  </w:style>
  <w:style w:type="character" w:customStyle="1" w:styleId="StrktcitatTegn">
    <w:name w:val="Stærkt citat Tegn"/>
    <w:basedOn w:val="Standardskrifttypeiafsnit"/>
    <w:link w:val="Strktcitat"/>
    <w:uiPriority w:val="30"/>
    <w:rsid w:val="00E86D0E"/>
    <w:rPr>
      <w:i/>
      <w:iCs/>
      <w:color w:val="383838" w:themeColor="accent1" w:themeShade="BF"/>
    </w:rPr>
  </w:style>
  <w:style w:type="character" w:styleId="Kraftighenvisning">
    <w:name w:val="Intense Reference"/>
    <w:basedOn w:val="Standardskrifttypeiafsnit"/>
    <w:uiPriority w:val="32"/>
    <w:qFormat/>
    <w:rsid w:val="00E86D0E"/>
    <w:rPr>
      <w:b/>
      <w:bCs/>
      <w:smallCaps/>
      <w:color w:val="383838"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Diakonissen">
      <a:dk1>
        <a:srgbClr val="000000"/>
      </a:dk1>
      <a:lt1>
        <a:srgbClr val="FFFFFF"/>
      </a:lt1>
      <a:dk2>
        <a:srgbClr val="7F7F7F"/>
      </a:dk2>
      <a:lt2>
        <a:srgbClr val="B2B2B2"/>
      </a:lt2>
      <a:accent1>
        <a:srgbClr val="4C4C4C"/>
      </a:accent1>
      <a:accent2>
        <a:srgbClr val="001B40"/>
      </a:accent2>
      <a:accent3>
        <a:srgbClr val="FF8257"/>
      </a:accent3>
      <a:accent4>
        <a:srgbClr val="E42067"/>
      </a:accent4>
      <a:accent5>
        <a:srgbClr val="A5D36E"/>
      </a:accent5>
      <a:accent6>
        <a:srgbClr val="39D2BF"/>
      </a:accent6>
      <a:hlink>
        <a:srgbClr val="000000"/>
      </a:hlink>
      <a:folHlink>
        <a:srgbClr val="000000"/>
      </a:folHlink>
    </a:clrScheme>
    <a:fontScheme name="Diakonissen">
      <a:majorFont>
        <a:latin typeface="Montserrat Light"/>
        <a:ea typeface=""/>
        <a:cs typeface=""/>
      </a:majorFont>
      <a:minorFont>
        <a:latin typeface="Droid Serif"/>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BEF52-A0A7-44DE-B069-0E185B6D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296</Words>
  <Characters>1808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Bodil Høg</dc:creator>
  <cp:keywords/>
  <dc:description/>
  <cp:lastModifiedBy>Bodil Høg</cp:lastModifiedBy>
  <cp:revision>2</cp:revision>
  <dcterms:created xsi:type="dcterms:W3CDTF">2026-01-06T15:24:00Z</dcterms:created>
  <dcterms:modified xsi:type="dcterms:W3CDTF">2026-01-06T16:06:00Z</dcterms:modified>
</cp:coreProperties>
</file>