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A591" w14:textId="7EF75FBD" w:rsidR="007B6213" w:rsidRPr="008D02D0" w:rsidRDefault="00EE6AB7" w:rsidP="0041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AB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Weed and Cover Crop Management in Drought Years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– Lessons From 2023</w:t>
      </w:r>
    </w:p>
    <w:p w14:paraId="177B3522" w14:textId="77777777" w:rsidR="001F6B75" w:rsidRDefault="001F6B75" w:rsidP="001F6B7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605323" w14:textId="77777777" w:rsidR="001F6B75" w:rsidRDefault="001F6B75" w:rsidP="001F6B7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21B939CE" w14:textId="77777777" w:rsidR="001F6B75" w:rsidRDefault="001F6B75" w:rsidP="001F6B7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 xml:space="preserve">True or False: A properly managed cereal rye cover crop can provide effective suppression of small-seeded weed species such as </w:t>
      </w:r>
      <w:proofErr w:type="spellStart"/>
      <w:r w:rsidRPr="001F6B75">
        <w:rPr>
          <w:rFonts w:ascii="Arial" w:hAnsi="Arial" w:cs="Arial"/>
          <w:sz w:val="24"/>
          <w:szCs w:val="24"/>
        </w:rPr>
        <w:t>waterhemp</w:t>
      </w:r>
      <w:proofErr w:type="spellEnd"/>
      <w:r w:rsidRPr="001F6B75">
        <w:rPr>
          <w:rFonts w:ascii="Arial" w:hAnsi="Arial" w:cs="Arial"/>
          <w:sz w:val="24"/>
          <w:szCs w:val="24"/>
        </w:rPr>
        <w:t xml:space="preserve"> in soybean. </w:t>
      </w:r>
    </w:p>
    <w:p w14:paraId="39891E63" w14:textId="77777777" w:rsidR="001F6B75" w:rsidRDefault="001F6B75" w:rsidP="001F6B75">
      <w:pPr>
        <w:pStyle w:val="ListParagraph"/>
        <w:numPr>
          <w:ilvl w:val="1"/>
          <w:numId w:val="13"/>
        </w:numPr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True</w:t>
      </w:r>
    </w:p>
    <w:p w14:paraId="1B367D94" w14:textId="46E0CF9A" w:rsidR="001F6B75" w:rsidRPr="001F6B75" w:rsidRDefault="001F6B75" w:rsidP="001F6B75">
      <w:pPr>
        <w:pStyle w:val="ListParagraph"/>
        <w:numPr>
          <w:ilvl w:val="1"/>
          <w:numId w:val="13"/>
        </w:numPr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False</w:t>
      </w:r>
    </w:p>
    <w:p w14:paraId="00C5AC5A" w14:textId="77777777" w:rsidR="001F6B75" w:rsidRPr="001F6B75" w:rsidRDefault="001F6B75" w:rsidP="001F6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1B277" w14:textId="7BACE8DD" w:rsidR="001F6B75" w:rsidRPr="001F6B75" w:rsidRDefault="001F6B75" w:rsidP="001F6B7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Which herbicide has higher solubility thus requiring less water for activation?</w:t>
      </w:r>
    </w:p>
    <w:p w14:paraId="36D85ACB" w14:textId="77777777" w:rsidR="001F6B75" w:rsidRPr="001F6B75" w:rsidRDefault="001F6B75" w:rsidP="001F6B7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F6B75">
        <w:rPr>
          <w:rFonts w:ascii="Arial" w:hAnsi="Arial" w:cs="Arial"/>
          <w:sz w:val="24"/>
          <w:szCs w:val="24"/>
        </w:rPr>
        <w:t>Pyroxasulfone</w:t>
      </w:r>
      <w:proofErr w:type="spellEnd"/>
      <w:r w:rsidRPr="001F6B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F6B75">
        <w:rPr>
          <w:rFonts w:ascii="Arial" w:hAnsi="Arial" w:cs="Arial"/>
          <w:sz w:val="24"/>
          <w:szCs w:val="24"/>
        </w:rPr>
        <w:t>Zidua</w:t>
      </w:r>
      <w:proofErr w:type="spellEnd"/>
      <w:r w:rsidRPr="001F6B75">
        <w:rPr>
          <w:rFonts w:ascii="Arial" w:hAnsi="Arial" w:cs="Arial"/>
          <w:sz w:val="24"/>
          <w:szCs w:val="24"/>
        </w:rPr>
        <w:t>)</w:t>
      </w:r>
    </w:p>
    <w:p w14:paraId="252001B4" w14:textId="77777777" w:rsidR="001F6B75" w:rsidRPr="001F6B75" w:rsidRDefault="001F6B75" w:rsidP="001F6B7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F6B75">
        <w:rPr>
          <w:rFonts w:ascii="Arial" w:hAnsi="Arial" w:cs="Arial"/>
          <w:sz w:val="24"/>
          <w:szCs w:val="24"/>
        </w:rPr>
        <w:t>Saflufenacil</w:t>
      </w:r>
      <w:proofErr w:type="spellEnd"/>
      <w:r w:rsidRPr="001F6B75">
        <w:rPr>
          <w:rFonts w:ascii="Arial" w:hAnsi="Arial" w:cs="Arial"/>
          <w:sz w:val="24"/>
          <w:szCs w:val="24"/>
        </w:rPr>
        <w:t xml:space="preserve"> (Sharpen) </w:t>
      </w:r>
    </w:p>
    <w:p w14:paraId="57EE15B4" w14:textId="77777777" w:rsidR="001F6B75" w:rsidRPr="001F6B75" w:rsidRDefault="001F6B75" w:rsidP="001F6B7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 xml:space="preserve">Dimethenamid-P (Outlook) </w:t>
      </w:r>
    </w:p>
    <w:p w14:paraId="5F1A8CE7" w14:textId="77777777" w:rsidR="001F6B75" w:rsidRPr="001F6B75" w:rsidRDefault="001F6B75" w:rsidP="001F6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C5CFA" w14:textId="77777777" w:rsidR="001F6B75" w:rsidRPr="001F6B75" w:rsidRDefault="001F6B75" w:rsidP="001F6B7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According to research from Illinois (Landau et al 2021), how many inches of rainfall within 15 days from application maximized the probability of successful weed control with most PRE-emergence corn herbicides evaluated in their research?</w:t>
      </w:r>
    </w:p>
    <w:p w14:paraId="41A79B3E" w14:textId="77777777" w:rsidR="001F6B75" w:rsidRPr="001F6B75" w:rsidRDefault="001F6B75" w:rsidP="001F6B7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0-1 inches</w:t>
      </w:r>
    </w:p>
    <w:p w14:paraId="55FB6ABF" w14:textId="77777777" w:rsidR="001F6B75" w:rsidRPr="001F6B75" w:rsidRDefault="001F6B75" w:rsidP="001F6B7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0.5-1.5 inches</w:t>
      </w:r>
    </w:p>
    <w:p w14:paraId="293AF755" w14:textId="77777777" w:rsidR="001F6B75" w:rsidRPr="001F6B75" w:rsidRDefault="001F6B75" w:rsidP="001F6B7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2-4 inches</w:t>
      </w:r>
    </w:p>
    <w:p w14:paraId="6C961D19" w14:textId="77777777" w:rsidR="001F6B75" w:rsidRPr="001F6B75" w:rsidRDefault="001F6B75" w:rsidP="001F6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72930" w14:textId="77777777" w:rsidR="001F6B75" w:rsidRPr="001F6B75" w:rsidRDefault="001F6B75" w:rsidP="001F6B7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 xml:space="preserve">True </w:t>
      </w:r>
      <w:proofErr w:type="spellStart"/>
      <w:r w:rsidRPr="001F6B75">
        <w:rPr>
          <w:rFonts w:ascii="Arial" w:hAnsi="Arial" w:cs="Arial"/>
          <w:sz w:val="24"/>
          <w:szCs w:val="24"/>
        </w:rPr>
        <w:t>of</w:t>
      </w:r>
      <w:proofErr w:type="spellEnd"/>
      <w:r w:rsidRPr="001F6B75">
        <w:rPr>
          <w:rFonts w:ascii="Arial" w:hAnsi="Arial" w:cs="Arial"/>
          <w:sz w:val="24"/>
          <w:szCs w:val="24"/>
        </w:rPr>
        <w:t xml:space="preserve"> False: PRE-emergence herbicide combination products (multiple active ingredients) reduce the risk of weed control failure in dry years. </w:t>
      </w:r>
    </w:p>
    <w:p w14:paraId="2023FFDD" w14:textId="77777777" w:rsidR="001F6B75" w:rsidRPr="001F6B75" w:rsidRDefault="001F6B75" w:rsidP="001F6B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True</w:t>
      </w:r>
    </w:p>
    <w:p w14:paraId="201B8A91" w14:textId="77777777" w:rsidR="001F6B75" w:rsidRPr="001F6B75" w:rsidRDefault="001F6B75" w:rsidP="001F6B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False</w:t>
      </w:r>
    </w:p>
    <w:p w14:paraId="171E8F2A" w14:textId="79F45D5B" w:rsidR="001F6B75" w:rsidRPr="001F6B75" w:rsidRDefault="001F6B75" w:rsidP="001F6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7066B" w14:textId="77777777" w:rsidR="001F6B75" w:rsidRPr="001F6B75" w:rsidRDefault="001F6B75" w:rsidP="001F6B7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 xml:space="preserve">Which integrated weed management strategy was not discussed during Werle’s presentation: </w:t>
      </w:r>
    </w:p>
    <w:p w14:paraId="2D6DE747" w14:textId="77777777" w:rsidR="001F6B75" w:rsidRPr="001F6B75" w:rsidRDefault="001F6B75" w:rsidP="001F6B7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Cover crops</w:t>
      </w:r>
    </w:p>
    <w:p w14:paraId="6C4E4F4E" w14:textId="77777777" w:rsidR="001F6B75" w:rsidRPr="001F6B75" w:rsidRDefault="001F6B75" w:rsidP="001F6B7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>Narrow-row spacing</w:t>
      </w:r>
    </w:p>
    <w:p w14:paraId="13454C3D" w14:textId="77777777" w:rsidR="001F6B75" w:rsidRPr="001F6B75" w:rsidRDefault="001F6B75" w:rsidP="001F6B7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6B75">
        <w:rPr>
          <w:rFonts w:ascii="Arial" w:hAnsi="Arial" w:cs="Arial"/>
          <w:sz w:val="24"/>
          <w:szCs w:val="24"/>
        </w:rPr>
        <w:t xml:space="preserve">Harvest weed seed control 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BD1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84"/>
    <w:multiLevelType w:val="hybridMultilevel"/>
    <w:tmpl w:val="4B60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739"/>
    <w:multiLevelType w:val="hybridMultilevel"/>
    <w:tmpl w:val="07C8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FCA"/>
    <w:multiLevelType w:val="hybridMultilevel"/>
    <w:tmpl w:val="0F00F3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32CB0"/>
    <w:multiLevelType w:val="hybridMultilevel"/>
    <w:tmpl w:val="78DC33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43140"/>
    <w:multiLevelType w:val="hybridMultilevel"/>
    <w:tmpl w:val="6E4E04D0"/>
    <w:lvl w:ilvl="0" w:tplc="B43ABF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5EA1311"/>
    <w:multiLevelType w:val="hybridMultilevel"/>
    <w:tmpl w:val="FBC8EF66"/>
    <w:lvl w:ilvl="0" w:tplc="92DC8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E30AD"/>
    <w:multiLevelType w:val="hybridMultilevel"/>
    <w:tmpl w:val="3C34EAD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0A7D"/>
    <w:multiLevelType w:val="hybridMultilevel"/>
    <w:tmpl w:val="08EC90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21727"/>
    <w:multiLevelType w:val="hybridMultilevel"/>
    <w:tmpl w:val="07C8E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67B5D"/>
    <w:multiLevelType w:val="hybridMultilevel"/>
    <w:tmpl w:val="9B0C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E0635"/>
    <w:multiLevelType w:val="hybridMultilevel"/>
    <w:tmpl w:val="A24CC8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518556">
    <w:abstractNumId w:val="2"/>
  </w:num>
  <w:num w:numId="2" w16cid:durableId="2436492">
    <w:abstractNumId w:val="8"/>
  </w:num>
  <w:num w:numId="3" w16cid:durableId="8850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3271">
    <w:abstractNumId w:val="10"/>
  </w:num>
  <w:num w:numId="5" w16cid:durableId="1040515218">
    <w:abstractNumId w:val="1"/>
  </w:num>
  <w:num w:numId="6" w16cid:durableId="751782221">
    <w:abstractNumId w:val="11"/>
  </w:num>
  <w:num w:numId="7" w16cid:durableId="1525554774">
    <w:abstractNumId w:val="7"/>
  </w:num>
  <w:num w:numId="8" w16cid:durableId="1223641144">
    <w:abstractNumId w:val="12"/>
  </w:num>
  <w:num w:numId="9" w16cid:durableId="1326857891">
    <w:abstractNumId w:val="4"/>
  </w:num>
  <w:num w:numId="10" w16cid:durableId="2120028921">
    <w:abstractNumId w:val="9"/>
  </w:num>
  <w:num w:numId="11" w16cid:durableId="2019693352">
    <w:abstractNumId w:val="6"/>
  </w:num>
  <w:num w:numId="12" w16cid:durableId="1985038220">
    <w:abstractNumId w:val="3"/>
  </w:num>
  <w:num w:numId="13" w16cid:durableId="1529567042">
    <w:abstractNumId w:val="5"/>
  </w:num>
  <w:num w:numId="14" w16cid:durableId="20808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1721E"/>
    <w:rsid w:val="001F6B75"/>
    <w:rsid w:val="004139A8"/>
    <w:rsid w:val="00601D0E"/>
    <w:rsid w:val="007B6213"/>
    <w:rsid w:val="007D0DDB"/>
    <w:rsid w:val="008D02D0"/>
    <w:rsid w:val="00A50AE3"/>
    <w:rsid w:val="00AC22D8"/>
    <w:rsid w:val="00B222D5"/>
    <w:rsid w:val="00BB1F80"/>
    <w:rsid w:val="00BD1E9F"/>
    <w:rsid w:val="00BD35CD"/>
    <w:rsid w:val="00C65A85"/>
    <w:rsid w:val="00EE6AB7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2024-01-25T17:18:00Z</dcterms:created>
  <dcterms:modified xsi:type="dcterms:W3CDTF">2024-01-25T17:19:00Z</dcterms:modified>
</cp:coreProperties>
</file>