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EB0F" w14:textId="79A6838F" w:rsidR="00D0044D" w:rsidRDefault="00B20C24" w:rsidP="00D0044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20C2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Measuring Nitrate Leaching in Wisconsin</w:t>
      </w:r>
    </w:p>
    <w:p w14:paraId="4068516B" w14:textId="77777777" w:rsidR="00B20C24" w:rsidRDefault="00B20C24" w:rsidP="00D0044D">
      <w:pPr>
        <w:spacing w:after="0" w:line="240" w:lineRule="auto"/>
        <w:rPr>
          <w:rFonts w:ascii="Tahoma" w:hAnsi="Tahoma" w:cs="Tahoma"/>
        </w:rPr>
      </w:pPr>
    </w:p>
    <w:p w14:paraId="77B949C9" w14:textId="77777777" w:rsidR="00FA6CD5" w:rsidRPr="00977676" w:rsidRDefault="00FA6CD5" w:rsidP="00D0044D">
      <w:pPr>
        <w:spacing w:after="0" w:line="240" w:lineRule="auto"/>
        <w:rPr>
          <w:rFonts w:ascii="Tahoma" w:hAnsi="Tahoma" w:cs="Tahoma"/>
        </w:rPr>
      </w:pPr>
    </w:p>
    <w:p w14:paraId="0FA45EC6" w14:textId="2FD48867" w:rsidR="00FA6CD5" w:rsidRPr="00FA6CD5" w:rsidRDefault="00FA6CD5" w:rsidP="00FA6CD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hAnsi="Arial" w:cs="Arial"/>
          <w:sz w:val="24"/>
          <w:szCs w:val="24"/>
        </w:rPr>
        <w:t>The two basic components of any nutrient loss are source and:</w:t>
      </w:r>
    </w:p>
    <w:p w14:paraId="4604C5C7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eastAsia="Times New Roman" w:hAnsi="Arial" w:cs="Arial"/>
          <w:sz w:val="24"/>
          <w:szCs w:val="24"/>
        </w:rPr>
        <w:t>Rate</w:t>
      </w:r>
    </w:p>
    <w:p w14:paraId="654DA6AE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eastAsia="Times New Roman" w:hAnsi="Arial" w:cs="Arial"/>
          <w:sz w:val="24"/>
          <w:szCs w:val="24"/>
        </w:rPr>
        <w:t>Timing</w:t>
      </w:r>
    </w:p>
    <w:p w14:paraId="5EE0A08B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eastAsia="Times New Roman" w:hAnsi="Arial" w:cs="Arial"/>
          <w:sz w:val="24"/>
          <w:szCs w:val="24"/>
        </w:rPr>
        <w:t>Transport</w:t>
      </w:r>
    </w:p>
    <w:p w14:paraId="616CF5E5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eastAsia="Times New Roman" w:hAnsi="Arial" w:cs="Arial"/>
          <w:sz w:val="24"/>
          <w:szCs w:val="24"/>
        </w:rPr>
        <w:t>Sediment</w:t>
      </w:r>
    </w:p>
    <w:p w14:paraId="6DC33F5F" w14:textId="77777777" w:rsidR="00FA6CD5" w:rsidRPr="00FA6CD5" w:rsidRDefault="00FA6CD5" w:rsidP="00FA6CD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3640C" w14:textId="07F3A207" w:rsidR="00FA6CD5" w:rsidRDefault="00FA6CD5" w:rsidP="00FA6CD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hAnsi="Arial" w:cs="Arial"/>
          <w:sz w:val="24"/>
          <w:szCs w:val="24"/>
        </w:rPr>
        <w:t>Pan lysimeters are the monitoring method used by Discovery Farms and others in Wisconsin to quantify nitrate leached below the root zone.</w:t>
      </w:r>
    </w:p>
    <w:p w14:paraId="5057C8BF" w14:textId="3F49702D" w:rsid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True </w:t>
      </w:r>
    </w:p>
    <w:p w14:paraId="45545F12" w14:textId="52E5114E" w:rsid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False </w:t>
      </w:r>
    </w:p>
    <w:p w14:paraId="7CD50901" w14:textId="77777777" w:rsidR="00FA6CD5" w:rsidRPr="00FA6CD5" w:rsidRDefault="00FA6CD5" w:rsidP="00FA6CD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BE7CF8" w14:textId="77777777" w:rsidR="00FA6CD5" w:rsidRDefault="00FA6CD5" w:rsidP="00FA6CD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Pr="00FA6CD5">
        <w:rPr>
          <w:rFonts w:ascii="Arial" w:hAnsi="Arial" w:cs="Arial"/>
          <w:sz w:val="24"/>
          <w:szCs w:val="24"/>
        </w:rPr>
        <w:t xml:space="preserve"> there is nitrogen left in the soil profile after a crop is harvested, what happens to it?</w:t>
      </w:r>
    </w:p>
    <w:p w14:paraId="396824D0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Pr="00FA6CD5">
        <w:rPr>
          <w:rFonts w:ascii="Arial" w:eastAsia="Times New Roman" w:hAnsi="Arial" w:cs="Arial"/>
          <w:sz w:val="24"/>
          <w:szCs w:val="24"/>
        </w:rPr>
        <w:t>eached to groundwater</w:t>
      </w:r>
    </w:p>
    <w:p w14:paraId="3B5784CA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eastAsia="Times New Roman" w:hAnsi="Arial" w:cs="Arial"/>
          <w:sz w:val="24"/>
          <w:szCs w:val="24"/>
        </w:rPr>
        <w:t>I</w:t>
      </w:r>
      <w:r w:rsidRPr="00FA6CD5">
        <w:rPr>
          <w:rFonts w:ascii="Arial" w:eastAsia="Times New Roman" w:hAnsi="Arial" w:cs="Arial"/>
          <w:sz w:val="24"/>
          <w:szCs w:val="24"/>
        </w:rPr>
        <w:t>mmobilized and stored in the soil profile</w:t>
      </w:r>
    </w:p>
    <w:p w14:paraId="14154DED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eastAsia="Times New Roman" w:hAnsi="Arial" w:cs="Arial"/>
          <w:sz w:val="24"/>
          <w:szCs w:val="24"/>
        </w:rPr>
        <w:t>S</w:t>
      </w:r>
      <w:r w:rsidRPr="00FA6CD5">
        <w:rPr>
          <w:rFonts w:ascii="Arial" w:eastAsia="Times New Roman" w:hAnsi="Arial" w:cs="Arial"/>
          <w:sz w:val="24"/>
          <w:szCs w:val="24"/>
        </w:rPr>
        <w:t>tored in crop residues</w:t>
      </w:r>
    </w:p>
    <w:p w14:paraId="5097C760" w14:textId="77777777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eastAsia="Times New Roman" w:hAnsi="Arial" w:cs="Arial"/>
          <w:sz w:val="24"/>
          <w:szCs w:val="24"/>
        </w:rPr>
        <w:t>L</w:t>
      </w:r>
      <w:r w:rsidRPr="00FA6CD5">
        <w:rPr>
          <w:rFonts w:ascii="Arial" w:eastAsia="Times New Roman" w:hAnsi="Arial" w:cs="Arial"/>
          <w:sz w:val="24"/>
          <w:szCs w:val="24"/>
        </w:rPr>
        <w:t>ost via other pathways</w:t>
      </w:r>
    </w:p>
    <w:p w14:paraId="1BF19C98" w14:textId="22090F2C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proofErr w:type="gramStart"/>
      <w:r w:rsidRPr="00FA6CD5">
        <w:rPr>
          <w:rFonts w:ascii="Arial" w:eastAsia="Times New Roman" w:hAnsi="Arial" w:cs="Arial"/>
          <w:sz w:val="24"/>
          <w:szCs w:val="24"/>
        </w:rPr>
        <w:t>A</w:t>
      </w:r>
      <w:r w:rsidRPr="00FA6CD5">
        <w:rPr>
          <w:rFonts w:ascii="Arial" w:eastAsia="Times New Roman" w:hAnsi="Arial" w:cs="Arial"/>
          <w:sz w:val="24"/>
          <w:szCs w:val="24"/>
        </w:rPr>
        <w:t>ll of</w:t>
      </w:r>
      <w:proofErr w:type="gramEnd"/>
      <w:r w:rsidRPr="00FA6CD5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1F1131C9" w14:textId="2816048E" w:rsidR="00FA6CD5" w:rsidRPr="00FA6CD5" w:rsidRDefault="00FA6CD5" w:rsidP="00FA6CD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hAnsi="Arial" w:cs="Arial"/>
          <w:sz w:val="24"/>
          <w:szCs w:val="24"/>
        </w:rPr>
        <w:t>By doing a nitrogen rate trial with a zero N strip, you can calculate the potentially leachable nitrogen of your crop.</w:t>
      </w:r>
    </w:p>
    <w:p w14:paraId="5F99BDDF" w14:textId="52C3307D" w:rsid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0F634BA0" w14:textId="06D11694" w:rsid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74F75D39" w14:textId="77777777" w:rsidR="00FA6CD5" w:rsidRPr="00FA6CD5" w:rsidRDefault="00FA6CD5" w:rsidP="00FA6CD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AFB931" w14:textId="70CBE707" w:rsidR="00FA6CD5" w:rsidRDefault="00FA6CD5" w:rsidP="00FA6CD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A6CD5">
        <w:rPr>
          <w:rFonts w:ascii="Arial" w:hAnsi="Arial" w:cs="Arial"/>
          <w:color w:val="C00000"/>
          <w:sz w:val="24"/>
          <w:szCs w:val="24"/>
        </w:rPr>
        <w:t xml:space="preserve"> </w:t>
      </w:r>
      <w:r w:rsidRPr="00FA6CD5">
        <w:rPr>
          <w:rFonts w:ascii="Arial" w:hAnsi="Arial" w:cs="Arial"/>
          <w:sz w:val="24"/>
          <w:szCs w:val="24"/>
        </w:rPr>
        <w:t xml:space="preserve">There is nothing that you can do to better understand the amount of nitrogen leaching to groundwater on a particular field if you don’t have monitoring equipment buried there. </w:t>
      </w:r>
    </w:p>
    <w:p w14:paraId="3AA23B09" w14:textId="0DEF9840" w:rsid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008AC91B" w14:textId="62645E75" w:rsidR="00FA6CD5" w:rsidRPr="00FA6CD5" w:rsidRDefault="00FA6CD5" w:rsidP="00FA6CD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52E348F7" w14:textId="05A80007" w:rsidR="00BB1F80" w:rsidRPr="00EF64CE" w:rsidRDefault="00BB1F80" w:rsidP="00FA6CD5">
      <w:pPr>
        <w:pStyle w:val="ListParagraph"/>
        <w:rPr>
          <w:rFonts w:ascii="Arial" w:hAnsi="Arial" w:cs="Arial"/>
          <w:sz w:val="24"/>
          <w:szCs w:val="24"/>
        </w:rPr>
      </w:pPr>
    </w:p>
    <w:sectPr w:rsidR="00BB1F80" w:rsidRPr="00EF64CE" w:rsidSect="009B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268"/>
    <w:multiLevelType w:val="hybridMultilevel"/>
    <w:tmpl w:val="5AEEE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648"/>
    <w:multiLevelType w:val="hybridMultilevel"/>
    <w:tmpl w:val="74A42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E5D"/>
    <w:multiLevelType w:val="hybridMultilevel"/>
    <w:tmpl w:val="13AAA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22E26"/>
    <w:multiLevelType w:val="hybridMultilevel"/>
    <w:tmpl w:val="F30A6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3BA0"/>
    <w:multiLevelType w:val="hybridMultilevel"/>
    <w:tmpl w:val="D6005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7972"/>
    <w:multiLevelType w:val="hybridMultilevel"/>
    <w:tmpl w:val="4B8E0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356A7"/>
    <w:multiLevelType w:val="hybridMultilevel"/>
    <w:tmpl w:val="76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26D61"/>
    <w:multiLevelType w:val="hybridMultilevel"/>
    <w:tmpl w:val="C4A0B6A2"/>
    <w:lvl w:ilvl="0" w:tplc="9688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4387B"/>
    <w:multiLevelType w:val="hybridMultilevel"/>
    <w:tmpl w:val="BA583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2"/>
  </w:num>
  <w:num w:numId="2" w16cid:durableId="2436492">
    <w:abstractNumId w:val="4"/>
  </w:num>
  <w:num w:numId="3" w16cid:durableId="11496293">
    <w:abstractNumId w:val="7"/>
  </w:num>
  <w:num w:numId="4" w16cid:durableId="713968542">
    <w:abstractNumId w:val="5"/>
  </w:num>
  <w:num w:numId="5" w16cid:durableId="526716382">
    <w:abstractNumId w:val="0"/>
  </w:num>
  <w:num w:numId="6" w16cid:durableId="272785726">
    <w:abstractNumId w:val="6"/>
  </w:num>
  <w:num w:numId="7" w16cid:durableId="1992831492">
    <w:abstractNumId w:val="0"/>
  </w:num>
  <w:num w:numId="8" w16cid:durableId="620183516">
    <w:abstractNumId w:val="6"/>
  </w:num>
  <w:num w:numId="9" w16cid:durableId="894241669">
    <w:abstractNumId w:val="3"/>
  </w:num>
  <w:num w:numId="10" w16cid:durableId="458575525">
    <w:abstractNumId w:val="8"/>
  </w:num>
  <w:num w:numId="11" w16cid:durableId="1652169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116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1410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44A4E"/>
    <w:rsid w:val="00080255"/>
    <w:rsid w:val="004139A8"/>
    <w:rsid w:val="007D0DDB"/>
    <w:rsid w:val="009526F0"/>
    <w:rsid w:val="009B08C6"/>
    <w:rsid w:val="00AC22D8"/>
    <w:rsid w:val="00B20C24"/>
    <w:rsid w:val="00BB1F80"/>
    <w:rsid w:val="00D0044D"/>
    <w:rsid w:val="00EF64CE"/>
    <w:rsid w:val="00F74DA4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2024-01-25T16:52:00Z</dcterms:created>
  <dcterms:modified xsi:type="dcterms:W3CDTF">2024-01-25T16:54:00Z</dcterms:modified>
</cp:coreProperties>
</file>