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3522" w14:textId="5512A75C" w:rsidR="001F6B75" w:rsidRPr="007D7422" w:rsidRDefault="007D7422" w:rsidP="007D74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D74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DOT Rules and CDL Requirements Simplified</w:t>
      </w:r>
    </w:p>
    <w:p w14:paraId="08605323" w14:textId="77777777" w:rsidR="001F6B75" w:rsidRDefault="001F6B75" w:rsidP="001F6B7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3AC26E62" w14:textId="77777777" w:rsidR="001B71D2" w:rsidRDefault="001B71D2" w:rsidP="001B71D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>According to FMCSA, what is their definition of a commercial vehicle?</w:t>
      </w:r>
    </w:p>
    <w:p w14:paraId="2F8FBD80" w14:textId="77777777" w:rsidR="001B71D2" w:rsidRDefault="001B71D2" w:rsidP="001B71D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>Any vehicle used in business to haul equipment, materials, or supplies</w:t>
      </w:r>
    </w:p>
    <w:p w14:paraId="1DE9361E" w14:textId="77777777" w:rsidR="001B71D2" w:rsidRDefault="001B71D2" w:rsidP="001B71D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>Any vehicle requiring the driver to have a CDL</w:t>
      </w:r>
    </w:p>
    <w:p w14:paraId="31E1788C" w14:textId="77777777" w:rsidR="001B71D2" w:rsidRDefault="001B71D2" w:rsidP="001B71D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>Any vehicle or combination with a GVWR of 10,001 lbs. or greater</w:t>
      </w:r>
    </w:p>
    <w:p w14:paraId="28C9FE41" w14:textId="19E64493" w:rsidR="001B71D2" w:rsidRPr="001B71D2" w:rsidRDefault="001B71D2" w:rsidP="001B71D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>Dump trucks, semis, buses, and straight trucks</w:t>
      </w:r>
    </w:p>
    <w:p w14:paraId="682BD85B" w14:textId="77777777" w:rsidR="001B71D2" w:rsidRPr="001B71D2" w:rsidRDefault="001B71D2" w:rsidP="001B71D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A8C82E9" w14:textId="77777777" w:rsidR="001B71D2" w:rsidRDefault="001B71D2" w:rsidP="001B71D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 xml:space="preserve">According to FMCSA, a DOT vehicle is required to have what emergency equipment? </w:t>
      </w:r>
    </w:p>
    <w:p w14:paraId="01BFD8A7" w14:textId="77777777" w:rsidR="001B71D2" w:rsidRDefault="001B71D2" w:rsidP="001B71D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>A flashing strobe light, blankets, tow straps, and 5 B:C fire extinguisher</w:t>
      </w:r>
    </w:p>
    <w:p w14:paraId="4B75AF59" w14:textId="77777777" w:rsidR="001B71D2" w:rsidRDefault="001B71D2" w:rsidP="001B71D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>Emergency triangles, strobe light, 5 B:C fire extinguisher, and spare fuses</w:t>
      </w:r>
    </w:p>
    <w:p w14:paraId="4995B2B1" w14:textId="77777777" w:rsidR="001B71D2" w:rsidRDefault="001B71D2" w:rsidP="001B71D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 xml:space="preserve">Emergency triangles or fusees, 5 B:C fire extinguisher, and spare fuses </w:t>
      </w:r>
    </w:p>
    <w:p w14:paraId="308DCDA6" w14:textId="0C879CC4" w:rsidR="001B71D2" w:rsidRPr="001B71D2" w:rsidRDefault="001B71D2" w:rsidP="001B71D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>Emergency triangles, 5 B:C fire extinguisher, spare fuses, and CB radio</w:t>
      </w:r>
    </w:p>
    <w:p w14:paraId="4B172E46" w14:textId="77777777" w:rsidR="001B71D2" w:rsidRPr="001B71D2" w:rsidRDefault="001B71D2" w:rsidP="001B71D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C567CB7" w14:textId="77777777" w:rsidR="001B71D2" w:rsidRDefault="001B71D2" w:rsidP="001B71D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 xml:space="preserve">According to FMCSA, a DOT inspection is required when? </w:t>
      </w:r>
    </w:p>
    <w:p w14:paraId="12254E31" w14:textId="77777777" w:rsidR="001B71D2" w:rsidRDefault="001B71D2" w:rsidP="001B71D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>Annually</w:t>
      </w:r>
    </w:p>
    <w:p w14:paraId="216C6BE6" w14:textId="77777777" w:rsidR="001B71D2" w:rsidRDefault="001B71D2" w:rsidP="001B71D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>Pre-trip and post-trip</w:t>
      </w:r>
    </w:p>
    <w:p w14:paraId="32F2BBA8" w14:textId="77777777" w:rsidR="001B71D2" w:rsidRDefault="001B71D2" w:rsidP="001B71D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>Only when something is wrong</w:t>
      </w:r>
    </w:p>
    <w:p w14:paraId="31947D7E" w14:textId="6E183D40" w:rsidR="001B71D2" w:rsidRPr="001B71D2" w:rsidRDefault="001B71D2" w:rsidP="001B71D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>A &amp; B</w:t>
      </w:r>
    </w:p>
    <w:p w14:paraId="289F0C90" w14:textId="77777777" w:rsidR="001B71D2" w:rsidRPr="001B71D2" w:rsidRDefault="001B71D2" w:rsidP="001B71D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F2E7751" w14:textId="77777777" w:rsidR="001B71D2" w:rsidRDefault="001B71D2" w:rsidP="001B71D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 xml:space="preserve">According to FMCSA, regarding drivers and hours of service (HOS) what is the best answer? </w:t>
      </w:r>
    </w:p>
    <w:p w14:paraId="78EDB1B9" w14:textId="77777777" w:rsidR="001B71D2" w:rsidRDefault="001B71D2" w:rsidP="001B71D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>Commercial drivers cannot drive more than 8 hours and work more than 12 hours in a day</w:t>
      </w:r>
    </w:p>
    <w:p w14:paraId="7C482C79" w14:textId="77777777" w:rsidR="001B71D2" w:rsidRDefault="001B71D2" w:rsidP="001B71D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>Commercial drivers must maintain a drivers log regardless of travel distance</w:t>
      </w:r>
    </w:p>
    <w:p w14:paraId="743D138D" w14:textId="77777777" w:rsidR="001B71D2" w:rsidRDefault="001B71D2" w:rsidP="001B71D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 xml:space="preserve">Commercial drivers must maintain a drivers log if not taking the 150 air-mile short-haul exemption </w:t>
      </w:r>
    </w:p>
    <w:p w14:paraId="4F104162" w14:textId="457D5545" w:rsidR="001B71D2" w:rsidRPr="001B71D2" w:rsidRDefault="001B71D2" w:rsidP="001B71D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>Drivers must be able to produce their previous eight consecutive days of record of duty status when asked by authorities</w:t>
      </w:r>
    </w:p>
    <w:p w14:paraId="3DA939FF" w14:textId="77777777" w:rsidR="001B71D2" w:rsidRPr="001B71D2" w:rsidRDefault="001B71D2" w:rsidP="001B71D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EF66EA5" w14:textId="77777777" w:rsidR="001B71D2" w:rsidRDefault="001B71D2" w:rsidP="001B71D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 xml:space="preserve">According to FMCSA, a DOT recordable accident involves which of the following? </w:t>
      </w:r>
    </w:p>
    <w:p w14:paraId="7E59FCF3" w14:textId="77777777" w:rsidR="001B71D2" w:rsidRDefault="001B71D2" w:rsidP="001B71D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>A fatality involving a commercial vehicle</w:t>
      </w:r>
    </w:p>
    <w:p w14:paraId="5AE30454" w14:textId="77777777" w:rsidR="001B71D2" w:rsidRDefault="001B71D2" w:rsidP="001B71D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>A tow-away of any vehicle involved in the accident involving commercial vehicles</w:t>
      </w:r>
    </w:p>
    <w:p w14:paraId="4DF6FC76" w14:textId="77777777" w:rsidR="001B71D2" w:rsidRDefault="001B71D2" w:rsidP="001B71D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1D2">
        <w:rPr>
          <w:rFonts w:ascii="Arial" w:hAnsi="Arial" w:cs="Arial"/>
          <w:sz w:val="24"/>
          <w:szCs w:val="24"/>
        </w:rPr>
        <w:t>A person requires immediate medical treatment away from the scene of the accident involving a commercial vehicle</w:t>
      </w:r>
    </w:p>
    <w:p w14:paraId="4D429E12" w14:textId="7D62AF96" w:rsidR="001B71D2" w:rsidRPr="001B71D2" w:rsidRDefault="001B71D2" w:rsidP="001B71D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B71D2">
        <w:rPr>
          <w:rFonts w:ascii="Arial" w:hAnsi="Arial" w:cs="Arial"/>
          <w:sz w:val="24"/>
          <w:szCs w:val="24"/>
        </w:rPr>
        <w:t>All of</w:t>
      </w:r>
      <w:proofErr w:type="gramEnd"/>
      <w:r w:rsidRPr="001B71D2">
        <w:rPr>
          <w:rFonts w:ascii="Arial" w:hAnsi="Arial" w:cs="Arial"/>
          <w:sz w:val="24"/>
          <w:szCs w:val="24"/>
        </w:rPr>
        <w:t xml:space="preserve"> the above</w:t>
      </w: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0E3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384"/>
    <w:multiLevelType w:val="hybridMultilevel"/>
    <w:tmpl w:val="4B601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739"/>
    <w:multiLevelType w:val="hybridMultilevel"/>
    <w:tmpl w:val="07C8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5FCA"/>
    <w:multiLevelType w:val="hybridMultilevel"/>
    <w:tmpl w:val="0F00F3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32CB0"/>
    <w:multiLevelType w:val="hybridMultilevel"/>
    <w:tmpl w:val="78DC33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43140"/>
    <w:multiLevelType w:val="hybridMultilevel"/>
    <w:tmpl w:val="6E4E04D0"/>
    <w:lvl w:ilvl="0" w:tplc="B43ABFE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5EA1311"/>
    <w:multiLevelType w:val="hybridMultilevel"/>
    <w:tmpl w:val="FBC8EF66"/>
    <w:lvl w:ilvl="0" w:tplc="92DC8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4E30AD"/>
    <w:multiLevelType w:val="hybridMultilevel"/>
    <w:tmpl w:val="3C34EAD8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30A7D"/>
    <w:multiLevelType w:val="hybridMultilevel"/>
    <w:tmpl w:val="08EC90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121727"/>
    <w:multiLevelType w:val="hybridMultilevel"/>
    <w:tmpl w:val="07C8E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67B5D"/>
    <w:multiLevelType w:val="hybridMultilevel"/>
    <w:tmpl w:val="9B0C8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E0635"/>
    <w:multiLevelType w:val="hybridMultilevel"/>
    <w:tmpl w:val="A24CC8A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CB6778"/>
    <w:multiLevelType w:val="hybridMultilevel"/>
    <w:tmpl w:val="5336B832"/>
    <w:lvl w:ilvl="0" w:tplc="CCD6A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6518556">
    <w:abstractNumId w:val="2"/>
  </w:num>
  <w:num w:numId="2" w16cid:durableId="2436492">
    <w:abstractNumId w:val="8"/>
  </w:num>
  <w:num w:numId="3" w16cid:durableId="88502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5643271">
    <w:abstractNumId w:val="10"/>
  </w:num>
  <w:num w:numId="5" w16cid:durableId="1040515218">
    <w:abstractNumId w:val="1"/>
  </w:num>
  <w:num w:numId="6" w16cid:durableId="751782221">
    <w:abstractNumId w:val="11"/>
  </w:num>
  <w:num w:numId="7" w16cid:durableId="1525554774">
    <w:abstractNumId w:val="7"/>
  </w:num>
  <w:num w:numId="8" w16cid:durableId="1223641144">
    <w:abstractNumId w:val="12"/>
  </w:num>
  <w:num w:numId="9" w16cid:durableId="1326857891">
    <w:abstractNumId w:val="4"/>
  </w:num>
  <w:num w:numId="10" w16cid:durableId="2120028921">
    <w:abstractNumId w:val="9"/>
  </w:num>
  <w:num w:numId="11" w16cid:durableId="2019693352">
    <w:abstractNumId w:val="6"/>
  </w:num>
  <w:num w:numId="12" w16cid:durableId="1985038220">
    <w:abstractNumId w:val="3"/>
  </w:num>
  <w:num w:numId="13" w16cid:durableId="1529567042">
    <w:abstractNumId w:val="5"/>
  </w:num>
  <w:num w:numId="14" w16cid:durableId="2080859979">
    <w:abstractNumId w:val="0"/>
  </w:num>
  <w:num w:numId="15" w16cid:durableId="13012241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0E3533"/>
    <w:rsid w:val="0011721E"/>
    <w:rsid w:val="001B71D2"/>
    <w:rsid w:val="001F6B75"/>
    <w:rsid w:val="004139A8"/>
    <w:rsid w:val="00601D0E"/>
    <w:rsid w:val="007B6213"/>
    <w:rsid w:val="007D0DDB"/>
    <w:rsid w:val="007D7422"/>
    <w:rsid w:val="008D02D0"/>
    <w:rsid w:val="00A50AE3"/>
    <w:rsid w:val="00AC22D8"/>
    <w:rsid w:val="00B222D5"/>
    <w:rsid w:val="00BB1F80"/>
    <w:rsid w:val="00BD35CD"/>
    <w:rsid w:val="00C65A85"/>
    <w:rsid w:val="00EE6AB7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2024-01-25T17:20:00Z</dcterms:created>
  <dcterms:modified xsi:type="dcterms:W3CDTF">2024-01-25T17:21:00Z</dcterms:modified>
</cp:coreProperties>
</file>