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4778" w14:textId="77777777" w:rsidR="002929A9" w:rsidRDefault="002929A9"/>
    <w:p w14:paraId="44C448AC" w14:textId="0CBE5B25" w:rsidR="002929A9" w:rsidRDefault="002929A9">
      <w:r>
        <w:t>Date:</w:t>
      </w:r>
      <w:r>
        <w:tab/>
        <w:t>March 30, 2025</w:t>
      </w:r>
    </w:p>
    <w:p w14:paraId="09FD6AC3" w14:textId="721D12C7" w:rsidR="002929A9" w:rsidRDefault="002929A9">
      <w:r>
        <w:t>From:</w:t>
      </w:r>
      <w:r>
        <w:tab/>
        <w:t>Daniel Bunn, Senior Warden</w:t>
      </w:r>
    </w:p>
    <w:p w14:paraId="09FDEF4F" w14:textId="1F615FE4" w:rsidR="002929A9" w:rsidRDefault="002929A9">
      <w:r>
        <w:t>To:</w:t>
      </w:r>
      <w:r>
        <w:tab/>
        <w:t>Vestry</w:t>
      </w:r>
    </w:p>
    <w:p w14:paraId="4F25EE09" w14:textId="77777777" w:rsidR="002929A9" w:rsidRDefault="002929A9"/>
    <w:p w14:paraId="4A5CCDBC" w14:textId="1BD0F370" w:rsidR="002929A9" w:rsidRDefault="00322FF5" w:rsidP="002929A9">
      <w:pPr>
        <w:jc w:val="both"/>
      </w:pPr>
      <w:r>
        <w:t>Friends,</w:t>
      </w:r>
    </w:p>
    <w:p w14:paraId="304E5AEE" w14:textId="1571787D" w:rsidR="00322FF5" w:rsidRDefault="00322FF5" w:rsidP="002929A9">
      <w:pPr>
        <w:jc w:val="both"/>
      </w:pPr>
      <w:r>
        <w:t xml:space="preserve">I regret that I will be unable to attend the meeting this </w:t>
      </w:r>
      <w:proofErr w:type="gramStart"/>
      <w:r>
        <w:t>Tuesday</w:t>
      </w:r>
      <w:proofErr w:type="gramEnd"/>
      <w:r>
        <w:t xml:space="preserve"> but I fully support the </w:t>
      </w:r>
      <w:proofErr w:type="gramStart"/>
      <w:r>
        <w:t>Vestry</w:t>
      </w:r>
      <w:proofErr w:type="gramEnd"/>
      <w:r>
        <w:t xml:space="preserve"> stepping up our meeting cadence until we are settled </w:t>
      </w:r>
      <w:proofErr w:type="gramStart"/>
      <w:r>
        <w:t>with</w:t>
      </w:r>
      <w:proofErr w:type="gramEnd"/>
      <w:r>
        <w:t xml:space="preserve"> an Interim. Below are three items I wish to bring you up to speed on. The two lease items have proposed motions included – if you are comfortable giving the authorizations now, great; if you would prefer to carry these items over to the next meeting when I can attend to discuss in person, that’s fine too.</w:t>
      </w:r>
    </w:p>
    <w:p w14:paraId="24470A3D" w14:textId="35829202" w:rsidR="00322FF5" w:rsidRPr="002929A9" w:rsidRDefault="00322FF5" w:rsidP="00322FF5">
      <w:pPr>
        <w:contextualSpacing/>
        <w:jc w:val="both"/>
        <w:rPr>
          <w:b/>
          <w:bCs/>
          <w:u w:val="single"/>
        </w:rPr>
      </w:pPr>
      <w:r>
        <w:rPr>
          <w:b/>
          <w:bCs/>
          <w:u w:val="single"/>
        </w:rPr>
        <w:t>Easter Supply Clergy – 7am</w:t>
      </w:r>
    </w:p>
    <w:p w14:paraId="2CF5ABA1" w14:textId="41C18B3D" w:rsidR="00322FF5" w:rsidRDefault="00322FF5" w:rsidP="002929A9">
      <w:pPr>
        <w:contextualSpacing/>
        <w:jc w:val="both"/>
      </w:pPr>
      <w:r>
        <w:t>I am struggling to secure supply clergy for our 7am service on Easter Sunday (the 9 and 11 am services are supplied). I have been in contact with every priest on the Supply Roster (17 in total); most of the supply clergy are retired and have limited available due to health or travel reasons. The few that are more frequently available are committed to other parishes for Easter Sunday. Additionally, the retired clergy in our congregation strongly prefer to not be drafted for the 7am service and this isn’t an area where we should burn our goodwill (I’m saving that for Adult Formation).</w:t>
      </w:r>
    </w:p>
    <w:p w14:paraId="6D145489" w14:textId="77777777" w:rsidR="00322FF5" w:rsidRDefault="00322FF5" w:rsidP="002929A9">
      <w:pPr>
        <w:contextualSpacing/>
        <w:jc w:val="both"/>
      </w:pPr>
    </w:p>
    <w:p w14:paraId="09471CF8" w14:textId="0AC7A0DC" w:rsidR="00322FF5" w:rsidRPr="00322FF5" w:rsidRDefault="00322FF5" w:rsidP="002929A9">
      <w:pPr>
        <w:contextualSpacing/>
        <w:jc w:val="both"/>
      </w:pPr>
      <w:r>
        <w:t>Based on these circumstances, it is possible that we will need to cancel the 7am service (I will reach out to Rev. Michaels who is doing 9 &amp; 11 to see what it would take for him to cover all 3). I intend to have a final decision after meeting with Staff on Wednesday.</w:t>
      </w:r>
      <w:r w:rsidR="00370232">
        <w:t xml:space="preserve"> </w:t>
      </w:r>
      <w:proofErr w:type="gramStart"/>
      <w:r w:rsidR="00370232">
        <w:t>The</w:t>
      </w:r>
      <w:r>
        <w:t xml:space="preserve"> </w:t>
      </w:r>
      <w:r w:rsidR="00370232">
        <w:t>Vestry’s</w:t>
      </w:r>
      <w:proofErr w:type="gramEnd"/>
      <w:r>
        <w:t xml:space="preserve"> collective input would be welcome (via Michelle).</w:t>
      </w:r>
    </w:p>
    <w:p w14:paraId="0E8F2339" w14:textId="77777777" w:rsidR="00322FF5" w:rsidRDefault="00322FF5" w:rsidP="002929A9">
      <w:pPr>
        <w:contextualSpacing/>
        <w:jc w:val="both"/>
        <w:rPr>
          <w:b/>
          <w:bCs/>
          <w:u w:val="single"/>
        </w:rPr>
      </w:pPr>
    </w:p>
    <w:p w14:paraId="622EA10D" w14:textId="3D2821B6" w:rsidR="002929A9" w:rsidRPr="002929A9" w:rsidRDefault="00322FF5" w:rsidP="002929A9">
      <w:pPr>
        <w:contextualSpacing/>
        <w:jc w:val="both"/>
        <w:rPr>
          <w:b/>
          <w:bCs/>
          <w:u w:val="single"/>
        </w:rPr>
      </w:pPr>
      <w:r>
        <w:rPr>
          <w:b/>
          <w:bCs/>
          <w:u w:val="single"/>
        </w:rPr>
        <w:t>Walton House Lease to Salem for Refugees</w:t>
      </w:r>
    </w:p>
    <w:p w14:paraId="7F1C01CC" w14:textId="6374765A" w:rsidR="002929A9" w:rsidRDefault="00322FF5" w:rsidP="002929A9">
      <w:pPr>
        <w:jc w:val="both"/>
      </w:pPr>
      <w:r>
        <w:t>The lease with Salem for Refugees has expired. I have drafted a new lease (attached) which incorporates the following major changes:</w:t>
      </w:r>
    </w:p>
    <w:p w14:paraId="6ECB9B2F" w14:textId="0FCED002" w:rsidR="00322FF5" w:rsidRDefault="00322FF5" w:rsidP="00322FF5">
      <w:pPr>
        <w:pStyle w:val="ListParagraph"/>
        <w:numPr>
          <w:ilvl w:val="0"/>
          <w:numId w:val="1"/>
        </w:numPr>
        <w:contextualSpacing w:val="0"/>
        <w:jc w:val="both"/>
      </w:pPr>
      <w:r>
        <w:t>Changed to commercial lease form (the prior lease was for an individual; both landlord and tenant are corporations, so applying the Oregon Landlord Tenant Act to our relationship is not correct.</w:t>
      </w:r>
    </w:p>
    <w:p w14:paraId="265465D7" w14:textId="3B814E3C" w:rsidR="00322FF5" w:rsidRDefault="00370232" w:rsidP="00322FF5">
      <w:pPr>
        <w:pStyle w:val="ListParagraph"/>
        <w:numPr>
          <w:ilvl w:val="0"/>
          <w:numId w:val="1"/>
        </w:numPr>
        <w:contextualSpacing w:val="0"/>
        <w:jc w:val="both"/>
      </w:pPr>
      <w:r>
        <w:t xml:space="preserve">Increased rent to $2,400/month (May 1, </w:t>
      </w:r>
      <w:proofErr w:type="gramStart"/>
      <w:r>
        <w:t>2025</w:t>
      </w:r>
      <w:proofErr w:type="gramEnd"/>
      <w:r>
        <w:t xml:space="preserve"> to June 30, 2026); one year extension option for </w:t>
      </w:r>
      <w:proofErr w:type="gramStart"/>
      <w:r>
        <w:t>tenant</w:t>
      </w:r>
      <w:proofErr w:type="gramEnd"/>
      <w:r>
        <w:t xml:space="preserve"> at $2,500/month.</w:t>
      </w:r>
    </w:p>
    <w:p w14:paraId="0EB65370" w14:textId="1CC1DEC8" w:rsidR="00370232" w:rsidRDefault="00370232" w:rsidP="00322FF5">
      <w:pPr>
        <w:pStyle w:val="ListParagraph"/>
        <w:numPr>
          <w:ilvl w:val="0"/>
          <w:numId w:val="1"/>
        </w:numPr>
        <w:contextualSpacing w:val="0"/>
        <w:jc w:val="both"/>
      </w:pPr>
      <w:r>
        <w:lastRenderedPageBreak/>
        <w:t>Changed property tax burden to Tenant; included language for Tenant to receive real property tax exemption.</w:t>
      </w:r>
    </w:p>
    <w:p w14:paraId="25FE369D" w14:textId="1F2B12EF" w:rsidR="00370232" w:rsidRDefault="00370232" w:rsidP="00322FF5">
      <w:pPr>
        <w:pStyle w:val="ListParagraph"/>
        <w:numPr>
          <w:ilvl w:val="0"/>
          <w:numId w:val="1"/>
        </w:numPr>
        <w:contextualSpacing w:val="0"/>
        <w:jc w:val="both"/>
      </w:pPr>
      <w:r>
        <w:t>Tightened up insurance &amp; indemnification language.</w:t>
      </w:r>
    </w:p>
    <w:p w14:paraId="14FC5E1E" w14:textId="6EB1A4BC" w:rsidR="00370232" w:rsidRPr="00370232" w:rsidRDefault="00370232" w:rsidP="00370232">
      <w:pPr>
        <w:jc w:val="both"/>
      </w:pPr>
      <w:proofErr w:type="gramStart"/>
      <w:r>
        <w:rPr>
          <w:i/>
          <w:iCs/>
        </w:rPr>
        <w:t>HOWEVER</w:t>
      </w:r>
      <w:proofErr w:type="gramEnd"/>
      <w:r>
        <w:rPr>
          <w:i/>
          <w:iCs/>
        </w:rPr>
        <w:t xml:space="preserve">…… </w:t>
      </w:r>
      <w:r>
        <w:t xml:space="preserve">SFR is currently conducting a strategic review of their programs </w:t>
      </w:r>
      <w:proofErr w:type="gramStart"/>
      <w:r>
        <w:t>in light of</w:t>
      </w:r>
      <w:proofErr w:type="gramEnd"/>
      <w:r>
        <w:t xml:space="preserve"> the federal government’s funding changes; they expect to have notes back to us on the draft by April 7. I have indicated that we are open to a </w:t>
      </w:r>
      <w:r w:rsidR="00B26B64">
        <w:t>shorter-term</w:t>
      </w:r>
      <w:r>
        <w:t xml:space="preserve"> extension or the inclusion of cancellation rights (if they lost their funding or had to discontinue, we’re not going to sue them for loss of rent).</w:t>
      </w:r>
    </w:p>
    <w:p w14:paraId="3B27DEA0" w14:textId="59BAB9A5" w:rsidR="00322FF5" w:rsidRPr="00322FF5" w:rsidRDefault="00322FF5" w:rsidP="00832B26">
      <w:pPr>
        <w:pBdr>
          <w:top w:val="single" w:sz="8" w:space="1" w:color="auto"/>
          <w:left w:val="single" w:sz="8" w:space="4" w:color="auto"/>
          <w:bottom w:val="single" w:sz="8" w:space="1" w:color="auto"/>
          <w:right w:val="single" w:sz="8" w:space="4" w:color="auto"/>
        </w:pBdr>
        <w:jc w:val="both"/>
        <w:rPr>
          <w:i/>
          <w:iCs/>
        </w:rPr>
      </w:pPr>
      <w:r w:rsidRPr="00832B26">
        <w:rPr>
          <w:b/>
          <w:bCs/>
          <w:u w:val="single"/>
        </w:rPr>
        <w:t>Proposed Motion</w:t>
      </w:r>
      <w:r w:rsidRPr="00832B26">
        <w:rPr>
          <w:b/>
          <w:bCs/>
        </w:rPr>
        <w:t>:</w:t>
      </w:r>
      <w:r>
        <w:t xml:space="preserve"> </w:t>
      </w:r>
      <w:r>
        <w:rPr>
          <w:i/>
          <w:iCs/>
        </w:rPr>
        <w:t>Authorize the Senior Warden to execute a lease agreement for the Walton House with Salem for Refugees in substantially the form attached hereto.</w:t>
      </w:r>
    </w:p>
    <w:p w14:paraId="743DAD92" w14:textId="6B752BF4" w:rsidR="00C32EAD" w:rsidRDefault="00322FF5" w:rsidP="002929A9">
      <w:pPr>
        <w:contextualSpacing/>
        <w:jc w:val="both"/>
      </w:pPr>
      <w:r>
        <w:rPr>
          <w:b/>
          <w:bCs/>
          <w:u w:val="single"/>
        </w:rPr>
        <w:t>Chapel Lease to Ethiopian Orthodox Church</w:t>
      </w:r>
    </w:p>
    <w:p w14:paraId="3CC00140" w14:textId="5D949A11" w:rsidR="0002499A" w:rsidRDefault="00A456DC" w:rsidP="002929A9">
      <w:pPr>
        <w:jc w:val="both"/>
      </w:pPr>
      <w:r>
        <w:t>We have received a request from clergy of the Ethiopian Orthodox Tewahedo Church to use space to establish a new church (parish). We are unable to offer any space on Sundays, but they have expressed interest in leasing the chapel on Saturday mornings (done by noon). I have confirmed with the diocese that they are a legitimate denomination</w:t>
      </w:r>
      <w:r w:rsidR="008501FA">
        <w:t xml:space="preserve">, but if we </w:t>
      </w:r>
      <w:proofErr w:type="gramStart"/>
      <w:r w:rsidR="008501FA">
        <w:t>enter into</w:t>
      </w:r>
      <w:proofErr w:type="gramEnd"/>
      <w:r w:rsidR="008501FA">
        <w:t xml:space="preserve"> a lease there are additional verifications we will require (authorization from their bishop, etc.).</w:t>
      </w:r>
    </w:p>
    <w:p w14:paraId="507E4839" w14:textId="63BBDCDA" w:rsidR="008501FA" w:rsidRDefault="008501FA" w:rsidP="002929A9">
      <w:pPr>
        <w:jc w:val="both"/>
      </w:pPr>
      <w:r>
        <w:t>While we have some theological differences</w:t>
      </w:r>
      <w:r>
        <w:rPr>
          <w:rStyle w:val="FootnoteReference"/>
        </w:rPr>
        <w:footnoteReference w:id="1"/>
      </w:r>
      <w:r>
        <w:t>, after meeting with their clergy, I have the impression that they are upright, godly people who intend to spread the Kingdom of God as they understand it. I also get the impression that they will be good guests in our space.</w:t>
      </w:r>
    </w:p>
    <w:p w14:paraId="66132B5E" w14:textId="624359EA" w:rsidR="0002499A" w:rsidRPr="00322FF5" w:rsidRDefault="00322FF5" w:rsidP="00832B26">
      <w:pPr>
        <w:pBdr>
          <w:top w:val="single" w:sz="8" w:space="1" w:color="auto"/>
          <w:left w:val="single" w:sz="8" w:space="4" w:color="auto"/>
          <w:bottom w:val="single" w:sz="8" w:space="1" w:color="auto"/>
          <w:right w:val="single" w:sz="8" w:space="4" w:color="auto"/>
        </w:pBdr>
        <w:jc w:val="both"/>
        <w:rPr>
          <w:i/>
          <w:iCs/>
        </w:rPr>
      </w:pPr>
      <w:r w:rsidRPr="00832B26">
        <w:rPr>
          <w:b/>
          <w:bCs/>
          <w:u w:val="single"/>
        </w:rPr>
        <w:t>Proposed Motion</w:t>
      </w:r>
      <w:r w:rsidRPr="00832B26">
        <w:rPr>
          <w:b/>
          <w:bCs/>
        </w:rPr>
        <w:t>:</w:t>
      </w:r>
      <w:r>
        <w:t xml:space="preserve"> </w:t>
      </w:r>
      <w:r>
        <w:rPr>
          <w:i/>
          <w:iCs/>
        </w:rPr>
        <w:t>Authorize the Senior warden to execute a least agreement for the Chapel with the Ethiopian Orthodox Church for a rate of at least $1,000 per month and on similar terms and conditions as the existing chapel leases or such stricter terms as he deems in the best interest of the Church.</w:t>
      </w:r>
    </w:p>
    <w:sectPr w:rsidR="0002499A" w:rsidRPr="00322FF5" w:rsidSect="00370232">
      <w:headerReference w:type="default" r:id="rId8"/>
      <w:head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880B" w14:textId="77777777" w:rsidR="00BC1B94" w:rsidRDefault="00BC1B94" w:rsidP="002929A9">
      <w:pPr>
        <w:spacing w:after="0" w:line="240" w:lineRule="auto"/>
      </w:pPr>
      <w:r>
        <w:separator/>
      </w:r>
    </w:p>
  </w:endnote>
  <w:endnote w:type="continuationSeparator" w:id="0">
    <w:p w14:paraId="4B956CEF" w14:textId="77777777" w:rsidR="00BC1B94" w:rsidRDefault="00BC1B94" w:rsidP="0029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FD42" w14:textId="77777777" w:rsidR="00BC1B94" w:rsidRDefault="00BC1B94" w:rsidP="002929A9">
      <w:pPr>
        <w:spacing w:after="0" w:line="240" w:lineRule="auto"/>
      </w:pPr>
      <w:r>
        <w:separator/>
      </w:r>
    </w:p>
  </w:footnote>
  <w:footnote w:type="continuationSeparator" w:id="0">
    <w:p w14:paraId="20F198EA" w14:textId="77777777" w:rsidR="00BC1B94" w:rsidRDefault="00BC1B94" w:rsidP="002929A9">
      <w:pPr>
        <w:spacing w:after="0" w:line="240" w:lineRule="auto"/>
      </w:pPr>
      <w:r>
        <w:continuationSeparator/>
      </w:r>
    </w:p>
  </w:footnote>
  <w:footnote w:id="1">
    <w:p w14:paraId="391474C8" w14:textId="568E4CEF" w:rsidR="008501FA" w:rsidRDefault="008501FA">
      <w:pPr>
        <w:pStyle w:val="FootnoteText"/>
      </w:pPr>
      <w:r>
        <w:rPr>
          <w:rStyle w:val="FootnoteReference"/>
        </w:rPr>
        <w:footnoteRef/>
      </w:r>
      <w:r>
        <w:t xml:space="preserve"> Oriental Orthodox churches split from our branch of Christianity when they did not sign on to the decisions of the Council of Chalcedon (451 A.D.). Non-</w:t>
      </w:r>
      <w:proofErr w:type="spellStart"/>
      <w:r>
        <w:t>chalcedonian</w:t>
      </w:r>
      <w:proofErr w:type="spellEnd"/>
      <w:r>
        <w:t xml:space="preserve"> Christians reject the position that Christ is one person with two distinct yet inseparable natures: divine and human. Rather, they hold that </w:t>
      </w:r>
      <w:r w:rsidR="00B26B64">
        <w:t>Christ has one single nature which perfectly merges divinity and humanity.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DDA" w14:textId="77777777" w:rsidR="00370232" w:rsidRDefault="00370232" w:rsidP="00370232">
    <w:pPr>
      <w:pStyle w:val="Header"/>
    </w:pPr>
    <w:r>
      <w:t>Senior Warden’s Report</w:t>
    </w:r>
  </w:p>
  <w:p w14:paraId="3E505879" w14:textId="15D687E9" w:rsidR="002929A9" w:rsidRDefault="00370232" w:rsidP="00370232">
    <w:pPr>
      <w:pStyle w:val="Header"/>
      <w:rPr>
        <w:noProof/>
      </w:rPr>
    </w:pPr>
    <w:r>
      <w:t xml:space="preserve">Page - </w:t>
    </w:r>
    <w:r>
      <w:fldChar w:fldCharType="begin"/>
    </w:r>
    <w:r>
      <w:instrText xml:space="preserve"> PAGE   \* MERGEFORMAT </w:instrText>
    </w:r>
    <w:r>
      <w:fldChar w:fldCharType="separate"/>
    </w:r>
    <w:r>
      <w:rPr>
        <w:noProof/>
      </w:rPr>
      <w:t>1</w:t>
    </w:r>
    <w:r>
      <w:rPr>
        <w:noProof/>
      </w:rPr>
      <w:fldChar w:fldCharType="end"/>
    </w:r>
  </w:p>
  <w:p w14:paraId="4FB2DBFD" w14:textId="77777777" w:rsidR="00370232" w:rsidRPr="00370232" w:rsidRDefault="00370232" w:rsidP="00370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84B1" w14:textId="77777777" w:rsidR="00370232" w:rsidRPr="002929A9" w:rsidRDefault="00370232" w:rsidP="00370232">
    <w:pPr>
      <w:pStyle w:val="Header"/>
      <w:pBdr>
        <w:bottom w:val="single" w:sz="8" w:space="1" w:color="auto"/>
      </w:pBdr>
      <w:jc w:val="center"/>
      <w:rPr>
        <w:b/>
        <w:bCs/>
        <w:caps/>
        <w:sz w:val="28"/>
        <w:szCs w:val="28"/>
      </w:rPr>
    </w:pPr>
    <w:r>
      <w:rPr>
        <w:b/>
        <w:bCs/>
        <w:caps/>
        <w:sz w:val="28"/>
        <w:szCs w:val="28"/>
      </w:rPr>
      <w:t>Senior Warden’s Report</w:t>
    </w:r>
  </w:p>
  <w:p w14:paraId="556C15D7" w14:textId="77777777" w:rsidR="00370232" w:rsidRDefault="00370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B650D"/>
    <w:multiLevelType w:val="hybridMultilevel"/>
    <w:tmpl w:val="D166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42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2B"/>
    <w:rsid w:val="0002499A"/>
    <w:rsid w:val="0006448E"/>
    <w:rsid w:val="00093074"/>
    <w:rsid w:val="000C3714"/>
    <w:rsid w:val="002929A9"/>
    <w:rsid w:val="00322FF5"/>
    <w:rsid w:val="00327FDC"/>
    <w:rsid w:val="00370232"/>
    <w:rsid w:val="00832B26"/>
    <w:rsid w:val="00840029"/>
    <w:rsid w:val="008501FA"/>
    <w:rsid w:val="00913311"/>
    <w:rsid w:val="00A456DC"/>
    <w:rsid w:val="00A8482B"/>
    <w:rsid w:val="00B20226"/>
    <w:rsid w:val="00B26B64"/>
    <w:rsid w:val="00BC1B94"/>
    <w:rsid w:val="00C203C5"/>
    <w:rsid w:val="00C32EAD"/>
    <w:rsid w:val="00CE59C3"/>
    <w:rsid w:val="00D1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25B2"/>
  <w15:chartTrackingRefBased/>
  <w15:docId w15:val="{45DDF8EB-ECA6-4CF0-B216-DD51024E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82B"/>
    <w:rPr>
      <w:rFonts w:eastAsiaTheme="majorEastAsia" w:cstheme="majorBidi"/>
      <w:color w:val="272727" w:themeColor="text1" w:themeTint="D8"/>
    </w:rPr>
  </w:style>
  <w:style w:type="paragraph" w:styleId="Title">
    <w:name w:val="Title"/>
    <w:basedOn w:val="Normal"/>
    <w:next w:val="Normal"/>
    <w:link w:val="TitleChar"/>
    <w:uiPriority w:val="10"/>
    <w:qFormat/>
    <w:rsid w:val="00A8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82B"/>
    <w:pPr>
      <w:spacing w:before="160"/>
      <w:jc w:val="center"/>
    </w:pPr>
    <w:rPr>
      <w:i/>
      <w:iCs/>
      <w:color w:val="404040" w:themeColor="text1" w:themeTint="BF"/>
    </w:rPr>
  </w:style>
  <w:style w:type="character" w:customStyle="1" w:styleId="QuoteChar">
    <w:name w:val="Quote Char"/>
    <w:basedOn w:val="DefaultParagraphFont"/>
    <w:link w:val="Quote"/>
    <w:uiPriority w:val="29"/>
    <w:rsid w:val="00A8482B"/>
    <w:rPr>
      <w:i/>
      <w:iCs/>
      <w:color w:val="404040" w:themeColor="text1" w:themeTint="BF"/>
    </w:rPr>
  </w:style>
  <w:style w:type="paragraph" w:styleId="ListParagraph">
    <w:name w:val="List Paragraph"/>
    <w:basedOn w:val="Normal"/>
    <w:uiPriority w:val="34"/>
    <w:qFormat/>
    <w:rsid w:val="00A8482B"/>
    <w:pPr>
      <w:ind w:left="720"/>
      <w:contextualSpacing/>
    </w:pPr>
  </w:style>
  <w:style w:type="character" w:styleId="IntenseEmphasis">
    <w:name w:val="Intense Emphasis"/>
    <w:basedOn w:val="DefaultParagraphFont"/>
    <w:uiPriority w:val="21"/>
    <w:qFormat/>
    <w:rsid w:val="00A8482B"/>
    <w:rPr>
      <w:i/>
      <w:iCs/>
      <w:color w:val="0F4761" w:themeColor="accent1" w:themeShade="BF"/>
    </w:rPr>
  </w:style>
  <w:style w:type="paragraph" w:styleId="IntenseQuote">
    <w:name w:val="Intense Quote"/>
    <w:basedOn w:val="Normal"/>
    <w:next w:val="Normal"/>
    <w:link w:val="IntenseQuoteChar"/>
    <w:uiPriority w:val="30"/>
    <w:qFormat/>
    <w:rsid w:val="00A8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82B"/>
    <w:rPr>
      <w:i/>
      <w:iCs/>
      <w:color w:val="0F4761" w:themeColor="accent1" w:themeShade="BF"/>
    </w:rPr>
  </w:style>
  <w:style w:type="character" w:styleId="IntenseReference">
    <w:name w:val="Intense Reference"/>
    <w:basedOn w:val="DefaultParagraphFont"/>
    <w:uiPriority w:val="32"/>
    <w:qFormat/>
    <w:rsid w:val="00A8482B"/>
    <w:rPr>
      <w:b/>
      <w:bCs/>
      <w:smallCaps/>
      <w:color w:val="0F4761" w:themeColor="accent1" w:themeShade="BF"/>
      <w:spacing w:val="5"/>
    </w:rPr>
  </w:style>
  <w:style w:type="paragraph" w:styleId="Header">
    <w:name w:val="header"/>
    <w:basedOn w:val="Normal"/>
    <w:link w:val="HeaderChar"/>
    <w:uiPriority w:val="99"/>
    <w:unhideWhenUsed/>
    <w:rsid w:val="00292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9A9"/>
  </w:style>
  <w:style w:type="paragraph" w:styleId="Footer">
    <w:name w:val="footer"/>
    <w:basedOn w:val="Normal"/>
    <w:link w:val="FooterChar"/>
    <w:uiPriority w:val="99"/>
    <w:unhideWhenUsed/>
    <w:rsid w:val="00292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9A9"/>
  </w:style>
  <w:style w:type="paragraph" w:styleId="Caption">
    <w:name w:val="caption"/>
    <w:basedOn w:val="Normal"/>
    <w:next w:val="Normal"/>
    <w:uiPriority w:val="35"/>
    <w:semiHidden/>
    <w:unhideWhenUsed/>
    <w:qFormat/>
    <w:rsid w:val="0002499A"/>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850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1FA"/>
    <w:rPr>
      <w:sz w:val="20"/>
      <w:szCs w:val="20"/>
    </w:rPr>
  </w:style>
  <w:style w:type="character" w:styleId="FootnoteReference">
    <w:name w:val="footnote reference"/>
    <w:basedOn w:val="DefaultParagraphFont"/>
    <w:uiPriority w:val="99"/>
    <w:semiHidden/>
    <w:unhideWhenUsed/>
    <w:rsid w:val="008501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40BED-6E2B-4B33-8131-A8EF16A9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Bunn</dc:creator>
  <cp:keywords/>
  <dc:description/>
  <cp:lastModifiedBy>Daniel Bunn</cp:lastModifiedBy>
  <cp:revision>5</cp:revision>
  <dcterms:created xsi:type="dcterms:W3CDTF">2025-03-31T01:23:00Z</dcterms:created>
  <dcterms:modified xsi:type="dcterms:W3CDTF">2025-03-31T05:38:00Z</dcterms:modified>
</cp:coreProperties>
</file>