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DAD52" w14:textId="77777777" w:rsidR="00372FB5" w:rsidRPr="00037EBB" w:rsidRDefault="00372FB5" w:rsidP="00E82587">
      <w:pPr>
        <w:spacing w:after="0"/>
        <w:jc w:val="center"/>
        <w:rPr>
          <w:rFonts w:ascii="Old English Text MT" w:hAnsi="Old English Text MT" w:cs="Times New Roman"/>
          <w:color w:val="002060"/>
          <w:sz w:val="32"/>
          <w:szCs w:val="32"/>
        </w:rPr>
      </w:pPr>
      <w:r w:rsidRPr="00037EBB">
        <w:rPr>
          <w:rFonts w:ascii="Old English Text MT" w:hAnsi="Old English Text MT" w:cs="Times New Roman"/>
          <w:color w:val="002060"/>
          <w:sz w:val="32"/>
          <w:szCs w:val="32"/>
        </w:rPr>
        <w:t>State of Louisiana</w:t>
      </w:r>
    </w:p>
    <w:p w14:paraId="33EEE5DA" w14:textId="77777777" w:rsidR="00372FB5" w:rsidRPr="00037EBB" w:rsidRDefault="00372FB5" w:rsidP="00372FB5">
      <w:pPr>
        <w:spacing w:after="0"/>
        <w:jc w:val="center"/>
        <w:rPr>
          <w:rFonts w:ascii="Georgia" w:hAnsi="Georgia" w:cs="Times New Roman"/>
          <w:i/>
          <w:color w:val="002060"/>
        </w:rPr>
      </w:pPr>
      <w:r w:rsidRPr="00037EBB">
        <w:rPr>
          <w:rFonts w:ascii="Georgia" w:hAnsi="Georgia" w:cs="Times New Roman"/>
          <w:i/>
          <w:color w:val="002060"/>
        </w:rPr>
        <w:t>Department of Public Safety and Corrections</w:t>
      </w:r>
    </w:p>
    <w:p w14:paraId="6EF4A579" w14:textId="77777777" w:rsidR="00372FB5" w:rsidRPr="00372FB5" w:rsidRDefault="00372FB5" w:rsidP="00372FB5">
      <w:pPr>
        <w:widowControl w:val="0"/>
        <w:autoSpaceDE w:val="0"/>
        <w:autoSpaceDN w:val="0"/>
        <w:adjustRightInd w:val="0"/>
        <w:spacing w:after="0"/>
        <w:jc w:val="center"/>
        <w:rPr>
          <w:rFonts w:ascii="Times New Roman" w:eastAsia="Times New Roman" w:hAnsi="Times New Roman" w:cs="Times New Roman"/>
          <w:color w:val="002060"/>
          <w:sz w:val="24"/>
          <w:szCs w:val="24"/>
        </w:rPr>
      </w:pPr>
      <w:r w:rsidRPr="00037EBB">
        <w:rPr>
          <w:rFonts w:ascii="Georgia" w:hAnsi="Georgia" w:cs="Times New Roman"/>
          <w:i/>
          <w:color w:val="002060"/>
        </w:rPr>
        <w:t xml:space="preserve">Board of Private Security </w:t>
      </w:r>
      <w:r w:rsidR="00AF543B" w:rsidRPr="00037EBB">
        <w:rPr>
          <w:rFonts w:ascii="Georgia" w:hAnsi="Georgia" w:cs="Times New Roman"/>
          <w:i/>
          <w:color w:val="002060"/>
        </w:rPr>
        <w:t>E</w:t>
      </w:r>
      <w:r w:rsidRPr="00037EBB">
        <w:rPr>
          <w:rFonts w:ascii="Georgia" w:hAnsi="Georgia" w:cs="Times New Roman"/>
          <w:i/>
          <w:color w:val="002060"/>
        </w:rPr>
        <w:t>xaminers</w:t>
      </w:r>
    </w:p>
    <w:p w14:paraId="30300B2C" w14:textId="77777777" w:rsidR="00A31262" w:rsidRDefault="00A31262" w:rsidP="00A31262">
      <w:pPr>
        <w:spacing w:after="0" w:line="276" w:lineRule="auto"/>
      </w:pPr>
    </w:p>
    <w:p w14:paraId="24D66BF7" w14:textId="6E5368E0" w:rsidR="00BF21D9" w:rsidRPr="002D34E5" w:rsidRDefault="002D34E5" w:rsidP="002D34E5">
      <w:pPr>
        <w:spacing w:after="0" w:line="276" w:lineRule="auto"/>
        <w:jc w:val="center"/>
        <w:rPr>
          <w:rFonts w:ascii="Times New Roman" w:hAnsi="Times New Roman" w:cs="Times New Roman"/>
        </w:rPr>
      </w:pPr>
      <w:r w:rsidRPr="002D34E5">
        <w:rPr>
          <w:rFonts w:ascii="Times New Roman" w:hAnsi="Times New Roman" w:cs="Times New Roman"/>
        </w:rPr>
        <w:t>February 26, 2025</w:t>
      </w:r>
    </w:p>
    <w:p w14:paraId="3131BE94" w14:textId="77777777" w:rsidR="00496C6A" w:rsidRDefault="00496C6A" w:rsidP="002D34E5">
      <w:pPr>
        <w:spacing w:after="0" w:line="276" w:lineRule="auto"/>
        <w:rPr>
          <w:rFonts w:ascii="Times New Roman" w:eastAsia="Aptos" w:hAnsi="Times New Roman" w:cs="Times New Roman"/>
          <w:sz w:val="20"/>
          <w:szCs w:val="20"/>
        </w:rPr>
        <w:sectPr w:rsidR="00496C6A" w:rsidSect="00496C6A">
          <w:headerReference w:type="default" r:id="rId11"/>
          <w:footerReference w:type="even" r:id="rId12"/>
          <w:pgSz w:w="12240" w:h="15840" w:code="1"/>
          <w:pgMar w:top="2160" w:right="1440" w:bottom="1440" w:left="1440" w:header="720" w:footer="720" w:gutter="0"/>
          <w:cols w:space="720"/>
          <w:docGrid w:linePitch="360"/>
        </w:sectPr>
      </w:pPr>
    </w:p>
    <w:p w14:paraId="752BEAAF" w14:textId="77777777" w:rsidR="002D34E5" w:rsidRPr="002D34E5" w:rsidRDefault="002D34E5" w:rsidP="002D34E5">
      <w:pPr>
        <w:spacing w:after="0" w:line="276" w:lineRule="auto"/>
        <w:rPr>
          <w:rFonts w:ascii="Times New Roman" w:eastAsia="Aptos" w:hAnsi="Times New Roman" w:cs="Times New Roman"/>
          <w:sz w:val="20"/>
          <w:szCs w:val="20"/>
        </w:rPr>
      </w:pPr>
    </w:p>
    <w:p w14:paraId="4976B18F" w14:textId="77777777" w:rsidR="002D34E5" w:rsidRPr="002D34E5" w:rsidRDefault="002D34E5" w:rsidP="002D34E5">
      <w:pPr>
        <w:spacing w:after="0" w:line="276" w:lineRule="auto"/>
        <w:rPr>
          <w:rFonts w:ascii="Times New Roman" w:eastAsia="Aptos" w:hAnsi="Times New Roman" w:cs="Times New Roman"/>
          <w:sz w:val="20"/>
          <w:szCs w:val="20"/>
        </w:rPr>
      </w:pPr>
    </w:p>
    <w:p w14:paraId="6E065886" w14:textId="77777777" w:rsidR="002D34E5" w:rsidRPr="008030F5" w:rsidRDefault="002D34E5" w:rsidP="002D34E5">
      <w:pPr>
        <w:spacing w:after="0" w:line="276" w:lineRule="auto"/>
        <w:rPr>
          <w:rFonts w:ascii="Times New Roman" w:eastAsia="Aptos" w:hAnsi="Times New Roman" w:cs="Times New Roman"/>
          <w:sz w:val="24"/>
          <w:szCs w:val="24"/>
        </w:rPr>
      </w:pPr>
    </w:p>
    <w:p w14:paraId="59E5EE40" w14:textId="6986A8CB" w:rsidR="002D34E5"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The Honorable Jeff Landry</w:t>
      </w:r>
    </w:p>
    <w:p w14:paraId="64F1FB2B" w14:textId="77777777" w:rsidR="002D34E5"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Governor of Louisiana</w:t>
      </w:r>
    </w:p>
    <w:p w14:paraId="323D8C5F" w14:textId="40EDDF66" w:rsidR="002D34E5"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P.O. Box 9400</w:t>
      </w:r>
      <w:r w:rsidR="00103658" w:rsidRPr="008030F5">
        <w:rPr>
          <w:rFonts w:ascii="Times New Roman" w:eastAsia="Aptos" w:hAnsi="Times New Roman" w:cs="Times New Roman"/>
          <w:sz w:val="24"/>
          <w:szCs w:val="24"/>
        </w:rPr>
        <w:t>4</w:t>
      </w:r>
    </w:p>
    <w:p w14:paraId="7E3ED3A0" w14:textId="0FAF9E91" w:rsidR="002D34E5"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Baton Rouge, LA 70804</w:t>
      </w:r>
    </w:p>
    <w:p w14:paraId="6D6F9571" w14:textId="77777777" w:rsidR="002D34E5" w:rsidRPr="008030F5" w:rsidRDefault="002D34E5" w:rsidP="002D34E5">
      <w:pPr>
        <w:spacing w:after="0" w:line="276" w:lineRule="auto"/>
        <w:rPr>
          <w:rFonts w:ascii="Times New Roman" w:eastAsia="Aptos" w:hAnsi="Times New Roman" w:cs="Times New Roman"/>
          <w:sz w:val="24"/>
          <w:szCs w:val="24"/>
        </w:rPr>
      </w:pPr>
    </w:p>
    <w:p w14:paraId="4B49AD64" w14:textId="6CC4F13B" w:rsidR="002D34E5" w:rsidRPr="008030F5" w:rsidRDefault="002D34E5" w:rsidP="002D34E5">
      <w:pPr>
        <w:spacing w:after="0" w:line="276" w:lineRule="auto"/>
        <w:rPr>
          <w:rFonts w:ascii="Times New Roman" w:eastAsia="Aptos" w:hAnsi="Times New Roman" w:cs="Times New Roman"/>
          <w:b/>
          <w:bCs/>
          <w:sz w:val="24"/>
          <w:szCs w:val="24"/>
        </w:rPr>
      </w:pPr>
      <w:r w:rsidRPr="008030F5">
        <w:rPr>
          <w:rFonts w:ascii="Times New Roman" w:eastAsia="Aptos" w:hAnsi="Times New Roman" w:cs="Times New Roman"/>
          <w:b/>
          <w:bCs/>
          <w:sz w:val="24"/>
          <w:szCs w:val="24"/>
        </w:rPr>
        <w:t>Subject: JML 25-008 Review of Occupational Licensing Boards and Emergency Licensing/Registration Requirements for Security Officers</w:t>
      </w:r>
    </w:p>
    <w:p w14:paraId="5A6754E6" w14:textId="77777777" w:rsidR="002D34E5" w:rsidRPr="008030F5" w:rsidRDefault="002D34E5" w:rsidP="002D34E5">
      <w:pPr>
        <w:spacing w:after="0" w:line="276" w:lineRule="auto"/>
        <w:rPr>
          <w:rFonts w:ascii="Times New Roman" w:eastAsia="Aptos" w:hAnsi="Times New Roman" w:cs="Times New Roman"/>
          <w:sz w:val="24"/>
          <w:szCs w:val="24"/>
        </w:rPr>
      </w:pPr>
    </w:p>
    <w:p w14:paraId="648DB05D" w14:textId="4DB72CC8" w:rsidR="002D34E5" w:rsidRPr="008030F5" w:rsidRDefault="002D34E5" w:rsidP="002D34E5">
      <w:pPr>
        <w:tabs>
          <w:tab w:val="left" w:pos="2595"/>
        </w:tabs>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Dear Governor Landry,</w:t>
      </w:r>
      <w:r w:rsidRPr="008030F5">
        <w:rPr>
          <w:rFonts w:ascii="Times New Roman" w:eastAsia="Aptos" w:hAnsi="Times New Roman" w:cs="Times New Roman"/>
          <w:sz w:val="24"/>
          <w:szCs w:val="24"/>
        </w:rPr>
        <w:tab/>
      </w:r>
    </w:p>
    <w:p w14:paraId="073DC9B4" w14:textId="77777777" w:rsidR="002D34E5" w:rsidRPr="008030F5" w:rsidRDefault="002D34E5" w:rsidP="002D34E5">
      <w:pPr>
        <w:tabs>
          <w:tab w:val="left" w:pos="2595"/>
        </w:tabs>
        <w:spacing w:after="0" w:line="276" w:lineRule="auto"/>
        <w:rPr>
          <w:rFonts w:ascii="Times New Roman" w:eastAsia="Aptos" w:hAnsi="Times New Roman" w:cs="Times New Roman"/>
          <w:sz w:val="24"/>
          <w:szCs w:val="24"/>
        </w:rPr>
      </w:pPr>
    </w:p>
    <w:p w14:paraId="2AB3D43A" w14:textId="77777777" w:rsidR="002D34E5"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I am writing on behalf of the Louisiana State Board of Private Security Examiners (LSBPSE) to address two important matters related to occupational licensing and emergency security operations.</w:t>
      </w:r>
    </w:p>
    <w:p w14:paraId="54EA5FA8" w14:textId="77777777" w:rsidR="009037BC" w:rsidRPr="008030F5" w:rsidRDefault="009037BC" w:rsidP="002D34E5">
      <w:pPr>
        <w:spacing w:after="0" w:line="276" w:lineRule="auto"/>
        <w:rPr>
          <w:rFonts w:ascii="Times New Roman" w:eastAsia="Aptos" w:hAnsi="Times New Roman" w:cs="Times New Roman"/>
          <w:sz w:val="24"/>
          <w:szCs w:val="24"/>
        </w:rPr>
      </w:pPr>
    </w:p>
    <w:p w14:paraId="4FE172E3" w14:textId="3E649722" w:rsidR="002D34E5" w:rsidRPr="008030F5" w:rsidRDefault="002D34E5" w:rsidP="002D34E5">
      <w:pPr>
        <w:spacing w:after="0" w:line="276" w:lineRule="auto"/>
        <w:rPr>
          <w:rFonts w:ascii="Times New Roman" w:eastAsia="Aptos" w:hAnsi="Times New Roman" w:cs="Times New Roman"/>
          <w:b/>
          <w:bCs/>
          <w:sz w:val="24"/>
          <w:szCs w:val="24"/>
        </w:rPr>
      </w:pPr>
      <w:r w:rsidRPr="008030F5">
        <w:rPr>
          <w:rFonts w:ascii="Times New Roman" w:eastAsia="Aptos" w:hAnsi="Times New Roman" w:cs="Times New Roman"/>
          <w:b/>
          <w:bCs/>
          <w:sz w:val="24"/>
          <w:szCs w:val="24"/>
        </w:rPr>
        <w:t>JML 25-008 Review of Occupational Licensing Boards</w:t>
      </w:r>
    </w:p>
    <w:p w14:paraId="170142B0" w14:textId="755DBCFF" w:rsidR="002D34E5" w:rsidRPr="008030F5" w:rsidRDefault="002D34E5" w:rsidP="00496C6A">
      <w:pPr>
        <w:spacing w:after="0" w:line="240"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 xml:space="preserve">In accordance with the Executive Order, our agency is required to submit a report to your Office by February 28, 2025. This report will confirm that we have received zero applications from August 1, 2024, to the present </w:t>
      </w:r>
      <w:proofErr w:type="gramStart"/>
      <w:r w:rsidRPr="008030F5">
        <w:rPr>
          <w:rFonts w:ascii="Times New Roman" w:eastAsia="Aptos" w:hAnsi="Times New Roman" w:cs="Times New Roman"/>
          <w:sz w:val="24"/>
          <w:szCs w:val="24"/>
        </w:rPr>
        <w:t>as a result of</w:t>
      </w:r>
      <w:proofErr w:type="gramEnd"/>
      <w:r w:rsidRPr="008030F5">
        <w:rPr>
          <w:rFonts w:ascii="Times New Roman" w:eastAsia="Aptos" w:hAnsi="Times New Roman" w:cs="Times New Roman"/>
          <w:sz w:val="24"/>
          <w:szCs w:val="24"/>
        </w:rPr>
        <w:t xml:space="preserve"> the Welcome Home Act. It is our understanding that our board is not listed among those boards requiring additional reporting. However, </w:t>
      </w:r>
      <w:proofErr w:type="gramStart"/>
      <w:r w:rsidRPr="008030F5">
        <w:rPr>
          <w:rFonts w:ascii="Times New Roman" w:eastAsia="Aptos" w:hAnsi="Times New Roman" w:cs="Times New Roman"/>
          <w:sz w:val="24"/>
          <w:szCs w:val="24"/>
        </w:rPr>
        <w:t>Act</w:t>
      </w:r>
      <w:proofErr w:type="gramEnd"/>
      <w:r w:rsidRPr="008030F5">
        <w:rPr>
          <w:rFonts w:ascii="Times New Roman" w:eastAsia="Aptos" w:hAnsi="Times New Roman" w:cs="Times New Roman"/>
          <w:sz w:val="24"/>
          <w:szCs w:val="24"/>
        </w:rPr>
        <w:t xml:space="preserve"> 253 of the 2024 Regular Legislative Session—commonly known as the “Welcome Home Act”—passed with bipartisan support. This Act is designed to reduce barriers to employment and encourage skilled professionals to return to Louisiana to build their careers and lives. Moreover, Louisiana Revised Statute 37:3612 mandates that all professional and occupational licensing boards annually publish data related to license issuance, renewals, and denials by parish, while subsection (C) requires each board to submit a typed summary identifying the requirements for obtaining a license. Additionally, Louisiana Revised Statutes 49:901 and 49:903 requires the submission of information regarding the activities and financial conditions of these agencies, ensuring that the authority vested in them is exercised with proper judgment, discretion, and restraint.</w:t>
      </w:r>
    </w:p>
    <w:p w14:paraId="282879D9" w14:textId="33D7535F" w:rsidR="00496C6A" w:rsidRPr="008030F5" w:rsidRDefault="00496C6A" w:rsidP="00496C6A">
      <w:pPr>
        <w:spacing w:after="0" w:line="240" w:lineRule="auto"/>
        <w:rPr>
          <w:rFonts w:ascii="Times New Roman" w:eastAsia="Aptos" w:hAnsi="Times New Roman" w:cs="Times New Roman"/>
          <w:sz w:val="24"/>
          <w:szCs w:val="24"/>
        </w:rPr>
      </w:pPr>
    </w:p>
    <w:p w14:paraId="590F9609" w14:textId="26BFE754" w:rsidR="00496C6A" w:rsidRPr="008030F5" w:rsidRDefault="00496C6A" w:rsidP="00496C6A">
      <w:pPr>
        <w:pStyle w:val="NormalWeb"/>
        <w:spacing w:before="0" w:beforeAutospacing="0" w:after="0" w:afterAutospacing="0"/>
        <w:rPr>
          <w:rFonts w:ascii="Times New Roman" w:hAnsi="Times New Roman" w:cs="Times New Roman"/>
          <w:sz w:val="24"/>
          <w:szCs w:val="24"/>
        </w:rPr>
      </w:pPr>
      <w:r w:rsidRPr="008030F5">
        <w:rPr>
          <w:rFonts w:ascii="Times New Roman" w:hAnsi="Times New Roman" w:cs="Times New Roman"/>
          <w:sz w:val="24"/>
          <w:szCs w:val="24"/>
        </w:rPr>
        <w:t xml:space="preserve">If a security officer currently employed with a security company in another state and wish to relocate to Louisiana as </w:t>
      </w:r>
      <w:r w:rsidR="00DB332D" w:rsidRPr="008030F5">
        <w:rPr>
          <w:rFonts w:ascii="Times New Roman" w:hAnsi="Times New Roman" w:cs="Times New Roman"/>
          <w:sz w:val="24"/>
          <w:szCs w:val="24"/>
        </w:rPr>
        <w:t xml:space="preserve">their </w:t>
      </w:r>
      <w:r w:rsidRPr="008030F5">
        <w:rPr>
          <w:rFonts w:ascii="Times New Roman" w:hAnsi="Times New Roman" w:cs="Times New Roman"/>
          <w:sz w:val="24"/>
          <w:szCs w:val="24"/>
        </w:rPr>
        <w:t>home of residence, the following</w:t>
      </w:r>
      <w:r w:rsidR="00DB332D" w:rsidRPr="008030F5">
        <w:rPr>
          <w:rFonts w:ascii="Times New Roman" w:hAnsi="Times New Roman" w:cs="Times New Roman"/>
          <w:sz w:val="24"/>
          <w:szCs w:val="24"/>
        </w:rPr>
        <w:t xml:space="preserve"> is</w:t>
      </w:r>
      <w:r w:rsidRPr="008030F5">
        <w:rPr>
          <w:rFonts w:ascii="Times New Roman" w:hAnsi="Times New Roman" w:cs="Times New Roman"/>
          <w:sz w:val="24"/>
          <w:szCs w:val="24"/>
        </w:rPr>
        <w:t xml:space="preserve"> require</w:t>
      </w:r>
      <w:r w:rsidR="00DB332D" w:rsidRPr="008030F5">
        <w:rPr>
          <w:rFonts w:ascii="Times New Roman" w:hAnsi="Times New Roman" w:cs="Times New Roman"/>
          <w:sz w:val="24"/>
          <w:szCs w:val="24"/>
        </w:rPr>
        <w:t>d</w:t>
      </w:r>
      <w:r w:rsidRPr="008030F5">
        <w:rPr>
          <w:rFonts w:ascii="Times New Roman" w:hAnsi="Times New Roman" w:cs="Times New Roman"/>
          <w:sz w:val="24"/>
          <w:szCs w:val="24"/>
        </w:rPr>
        <w:t>:</w:t>
      </w:r>
    </w:p>
    <w:p w14:paraId="2B1A42C8" w14:textId="77777777" w:rsidR="00DB332D" w:rsidRPr="008030F5" w:rsidRDefault="00DB332D" w:rsidP="00496C6A">
      <w:pPr>
        <w:pStyle w:val="NormalWeb"/>
        <w:spacing w:before="0" w:beforeAutospacing="0" w:after="0" w:afterAutospacing="0"/>
        <w:rPr>
          <w:rFonts w:ascii="Times New Roman" w:hAnsi="Times New Roman" w:cs="Times New Roman"/>
          <w:sz w:val="24"/>
          <w:szCs w:val="24"/>
        </w:rPr>
      </w:pPr>
    </w:p>
    <w:p w14:paraId="5AB66C00" w14:textId="65BB9727" w:rsidR="00DB332D" w:rsidRPr="008030F5" w:rsidRDefault="00496C6A" w:rsidP="00DB332D">
      <w:pPr>
        <w:pStyle w:val="NormalWeb"/>
        <w:numPr>
          <w:ilvl w:val="0"/>
          <w:numId w:val="10"/>
        </w:numPr>
        <w:spacing w:before="0" w:beforeAutospacing="0" w:after="0" w:afterAutospacing="0"/>
        <w:rPr>
          <w:rFonts w:ascii="Times New Roman" w:hAnsi="Times New Roman" w:cs="Times New Roman"/>
          <w:sz w:val="24"/>
          <w:szCs w:val="24"/>
        </w:rPr>
      </w:pPr>
      <w:r w:rsidRPr="008030F5">
        <w:rPr>
          <w:rStyle w:val="Strong"/>
          <w:rFonts w:ascii="Times New Roman" w:eastAsia="Times New Roman" w:hAnsi="Times New Roman" w:cs="Times New Roman"/>
          <w:b w:val="0"/>
          <w:bCs w:val="0"/>
          <w:sz w:val="24"/>
          <w:szCs w:val="24"/>
        </w:rPr>
        <w:lastRenderedPageBreak/>
        <w:t>Application Process:</w:t>
      </w:r>
      <w:r w:rsidRPr="008030F5">
        <w:rPr>
          <w:rFonts w:ascii="Times New Roman" w:eastAsia="Times New Roman" w:hAnsi="Times New Roman" w:cs="Times New Roman"/>
          <w:sz w:val="24"/>
          <w:szCs w:val="24"/>
        </w:rPr>
        <w:br/>
      </w:r>
      <w:r w:rsidR="004C2553" w:rsidRPr="008030F5">
        <w:rPr>
          <w:rFonts w:ascii="Times New Roman" w:eastAsia="Times New Roman" w:hAnsi="Times New Roman" w:cs="Times New Roman"/>
          <w:sz w:val="24"/>
          <w:szCs w:val="24"/>
        </w:rPr>
        <w:t>They</w:t>
      </w:r>
      <w:r w:rsidRPr="008030F5">
        <w:rPr>
          <w:rFonts w:ascii="Times New Roman" w:eastAsia="Times New Roman" w:hAnsi="Times New Roman" w:cs="Times New Roman"/>
          <w:sz w:val="24"/>
          <w:szCs w:val="24"/>
        </w:rPr>
        <w:t xml:space="preserve"> must complete an application with a Louisiana-licensed security company. The affiliated company will accept </w:t>
      </w:r>
      <w:r w:rsidR="004C2553" w:rsidRPr="008030F5">
        <w:rPr>
          <w:rFonts w:ascii="Times New Roman" w:eastAsia="Times New Roman" w:hAnsi="Times New Roman" w:cs="Times New Roman"/>
          <w:sz w:val="24"/>
          <w:szCs w:val="24"/>
        </w:rPr>
        <w:t>their</w:t>
      </w:r>
      <w:r w:rsidRPr="008030F5">
        <w:rPr>
          <w:rFonts w:ascii="Times New Roman" w:eastAsia="Times New Roman" w:hAnsi="Times New Roman" w:cs="Times New Roman"/>
          <w:sz w:val="24"/>
          <w:szCs w:val="24"/>
        </w:rPr>
        <w:t xml:space="preserve"> application and cover the associated application fee.</w:t>
      </w:r>
    </w:p>
    <w:p w14:paraId="3B97E794" w14:textId="77777777" w:rsidR="00DB332D" w:rsidRPr="008030F5" w:rsidRDefault="00DB332D" w:rsidP="00DB332D">
      <w:pPr>
        <w:pStyle w:val="NormalWeb"/>
        <w:spacing w:before="0" w:beforeAutospacing="0" w:after="0" w:afterAutospacing="0"/>
        <w:ind w:left="720"/>
        <w:rPr>
          <w:rFonts w:ascii="Times New Roman" w:hAnsi="Times New Roman" w:cs="Times New Roman"/>
          <w:sz w:val="24"/>
          <w:szCs w:val="24"/>
        </w:rPr>
      </w:pPr>
    </w:p>
    <w:p w14:paraId="16F528A6" w14:textId="04BA333E" w:rsidR="00496C6A" w:rsidRPr="008030F5" w:rsidRDefault="00496C6A" w:rsidP="00DB332D">
      <w:pPr>
        <w:pStyle w:val="ListParagraph"/>
        <w:numPr>
          <w:ilvl w:val="0"/>
          <w:numId w:val="10"/>
        </w:numPr>
        <w:spacing w:after="100" w:afterAutospacing="1" w:line="240" w:lineRule="auto"/>
        <w:rPr>
          <w:rFonts w:ascii="Times New Roman" w:eastAsia="Times New Roman" w:hAnsi="Times New Roman" w:cs="Times New Roman"/>
          <w:sz w:val="24"/>
          <w:szCs w:val="24"/>
        </w:rPr>
      </w:pPr>
      <w:r w:rsidRPr="008030F5">
        <w:rPr>
          <w:rStyle w:val="Strong"/>
          <w:rFonts w:ascii="Times New Roman" w:eastAsia="Times New Roman" w:hAnsi="Times New Roman" w:cs="Times New Roman"/>
          <w:b w:val="0"/>
          <w:bCs w:val="0"/>
          <w:sz w:val="24"/>
          <w:szCs w:val="24"/>
        </w:rPr>
        <w:t>Background Check:</w:t>
      </w:r>
      <w:r w:rsidRPr="008030F5">
        <w:rPr>
          <w:rFonts w:ascii="Times New Roman" w:eastAsia="Times New Roman" w:hAnsi="Times New Roman" w:cs="Times New Roman"/>
          <w:sz w:val="24"/>
          <w:szCs w:val="24"/>
        </w:rPr>
        <w:br/>
        <w:t xml:space="preserve">Once </w:t>
      </w:r>
      <w:r w:rsidR="004C2553" w:rsidRPr="008030F5">
        <w:rPr>
          <w:rFonts w:ascii="Times New Roman" w:eastAsia="Times New Roman" w:hAnsi="Times New Roman" w:cs="Times New Roman"/>
          <w:sz w:val="24"/>
          <w:szCs w:val="24"/>
        </w:rPr>
        <w:t>their</w:t>
      </w:r>
      <w:r w:rsidRPr="008030F5">
        <w:rPr>
          <w:rFonts w:ascii="Times New Roman" w:eastAsia="Times New Roman" w:hAnsi="Times New Roman" w:cs="Times New Roman"/>
          <w:sz w:val="24"/>
          <w:szCs w:val="24"/>
        </w:rPr>
        <w:t xml:space="preserve"> application is submitted, a background check must be completed </w:t>
      </w:r>
      <w:proofErr w:type="gramStart"/>
      <w:r w:rsidRPr="008030F5">
        <w:rPr>
          <w:rFonts w:ascii="Times New Roman" w:eastAsia="Times New Roman" w:hAnsi="Times New Roman" w:cs="Times New Roman"/>
          <w:sz w:val="24"/>
          <w:szCs w:val="24"/>
        </w:rPr>
        <w:t>in order for</w:t>
      </w:r>
      <w:proofErr w:type="gramEnd"/>
      <w:r w:rsidRPr="008030F5">
        <w:rPr>
          <w:rFonts w:ascii="Times New Roman" w:eastAsia="Times New Roman" w:hAnsi="Times New Roman" w:cs="Times New Roman"/>
          <w:sz w:val="24"/>
          <w:szCs w:val="24"/>
        </w:rPr>
        <w:t xml:space="preserve"> </w:t>
      </w:r>
      <w:r w:rsidR="004C2553" w:rsidRPr="008030F5">
        <w:rPr>
          <w:rFonts w:ascii="Times New Roman" w:eastAsia="Times New Roman" w:hAnsi="Times New Roman" w:cs="Times New Roman"/>
          <w:sz w:val="24"/>
          <w:szCs w:val="24"/>
        </w:rPr>
        <w:t xml:space="preserve">them </w:t>
      </w:r>
      <w:r w:rsidRPr="008030F5">
        <w:rPr>
          <w:rFonts w:ascii="Times New Roman" w:eastAsia="Times New Roman" w:hAnsi="Times New Roman" w:cs="Times New Roman"/>
          <w:sz w:val="24"/>
          <w:szCs w:val="24"/>
        </w:rPr>
        <w:t>to be cleared to work in Louisiana.</w:t>
      </w:r>
    </w:p>
    <w:p w14:paraId="564FD21C" w14:textId="77777777" w:rsidR="00DB332D" w:rsidRPr="008030F5" w:rsidRDefault="00DB332D" w:rsidP="00DB332D">
      <w:pPr>
        <w:pStyle w:val="ListParagraph"/>
        <w:spacing w:before="100" w:beforeAutospacing="1" w:after="100" w:afterAutospacing="1" w:line="240" w:lineRule="auto"/>
        <w:rPr>
          <w:rFonts w:ascii="Times New Roman" w:eastAsia="Times New Roman" w:hAnsi="Times New Roman" w:cs="Times New Roman"/>
          <w:sz w:val="24"/>
          <w:szCs w:val="24"/>
        </w:rPr>
      </w:pPr>
    </w:p>
    <w:p w14:paraId="56251928" w14:textId="13A2E917" w:rsidR="00496C6A" w:rsidRPr="008030F5" w:rsidRDefault="00496C6A" w:rsidP="00496C6A">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030F5">
        <w:rPr>
          <w:rStyle w:val="Strong"/>
          <w:rFonts w:ascii="Times New Roman" w:eastAsia="Times New Roman" w:hAnsi="Times New Roman" w:cs="Times New Roman"/>
          <w:b w:val="0"/>
          <w:bCs w:val="0"/>
          <w:sz w:val="24"/>
          <w:szCs w:val="24"/>
        </w:rPr>
        <w:t>Training Requirements:</w:t>
      </w:r>
      <w:r w:rsidRPr="008030F5">
        <w:rPr>
          <w:rFonts w:ascii="Times New Roman" w:eastAsia="Times New Roman" w:hAnsi="Times New Roman" w:cs="Times New Roman"/>
          <w:sz w:val="24"/>
          <w:szCs w:val="24"/>
        </w:rPr>
        <w:br/>
        <w:t xml:space="preserve">If the training </w:t>
      </w:r>
      <w:r w:rsidR="004C2553" w:rsidRPr="008030F5">
        <w:rPr>
          <w:rFonts w:ascii="Times New Roman" w:eastAsia="Times New Roman" w:hAnsi="Times New Roman" w:cs="Times New Roman"/>
          <w:sz w:val="24"/>
          <w:szCs w:val="24"/>
        </w:rPr>
        <w:t>they</w:t>
      </w:r>
      <w:r w:rsidRPr="008030F5">
        <w:rPr>
          <w:rFonts w:ascii="Times New Roman" w:eastAsia="Times New Roman" w:hAnsi="Times New Roman" w:cs="Times New Roman"/>
          <w:sz w:val="24"/>
          <w:szCs w:val="24"/>
        </w:rPr>
        <w:t xml:space="preserve"> received in </w:t>
      </w:r>
      <w:r w:rsidR="004C2553" w:rsidRPr="008030F5">
        <w:rPr>
          <w:rFonts w:ascii="Times New Roman" w:eastAsia="Times New Roman" w:hAnsi="Times New Roman" w:cs="Times New Roman"/>
          <w:sz w:val="24"/>
          <w:szCs w:val="24"/>
        </w:rPr>
        <w:t>their</w:t>
      </w:r>
      <w:r w:rsidRPr="008030F5">
        <w:rPr>
          <w:rFonts w:ascii="Times New Roman" w:eastAsia="Times New Roman" w:hAnsi="Times New Roman" w:cs="Times New Roman"/>
          <w:sz w:val="24"/>
          <w:szCs w:val="24"/>
        </w:rPr>
        <w:t xml:space="preserve"> previous state is comparable to Louisiana's standards, </w:t>
      </w:r>
      <w:r w:rsidR="004C2553" w:rsidRPr="008030F5">
        <w:rPr>
          <w:rFonts w:ascii="Times New Roman" w:eastAsia="Times New Roman" w:hAnsi="Times New Roman" w:cs="Times New Roman"/>
          <w:sz w:val="24"/>
          <w:szCs w:val="24"/>
        </w:rPr>
        <w:t>they</w:t>
      </w:r>
      <w:r w:rsidRPr="008030F5">
        <w:rPr>
          <w:rFonts w:ascii="Times New Roman" w:eastAsia="Times New Roman" w:hAnsi="Times New Roman" w:cs="Times New Roman"/>
          <w:sz w:val="24"/>
          <w:szCs w:val="24"/>
        </w:rPr>
        <w:t xml:space="preserve"> will only be required to complete a four-hour training session. Additionally, if </w:t>
      </w:r>
      <w:r w:rsidR="004C2553" w:rsidRPr="008030F5">
        <w:rPr>
          <w:rFonts w:ascii="Times New Roman" w:eastAsia="Times New Roman" w:hAnsi="Times New Roman" w:cs="Times New Roman"/>
          <w:sz w:val="24"/>
          <w:szCs w:val="24"/>
        </w:rPr>
        <w:t>their</w:t>
      </w:r>
      <w:r w:rsidRPr="008030F5">
        <w:rPr>
          <w:rFonts w:ascii="Times New Roman" w:eastAsia="Times New Roman" w:hAnsi="Times New Roman" w:cs="Times New Roman"/>
          <w:sz w:val="24"/>
          <w:szCs w:val="24"/>
        </w:rPr>
        <w:t xml:space="preserve"> firearms certification is valid and remains so for a period not exceeding one calendar year from the certification date, </w:t>
      </w:r>
      <w:r w:rsidR="004C2553" w:rsidRPr="008030F5">
        <w:rPr>
          <w:rFonts w:ascii="Times New Roman" w:eastAsia="Times New Roman" w:hAnsi="Times New Roman" w:cs="Times New Roman"/>
          <w:sz w:val="24"/>
          <w:szCs w:val="24"/>
        </w:rPr>
        <w:t>their</w:t>
      </w:r>
      <w:r w:rsidRPr="008030F5">
        <w:rPr>
          <w:rFonts w:ascii="Times New Roman" w:eastAsia="Times New Roman" w:hAnsi="Times New Roman" w:cs="Times New Roman"/>
          <w:sz w:val="24"/>
          <w:szCs w:val="24"/>
        </w:rPr>
        <w:t xml:space="preserve"> firearms training will be accepted.</w:t>
      </w:r>
    </w:p>
    <w:p w14:paraId="6842FDDA" w14:textId="2ED2D089" w:rsidR="00496C6A" w:rsidRPr="008030F5" w:rsidRDefault="00496C6A" w:rsidP="00496C6A">
      <w:pPr>
        <w:pStyle w:val="NormalWeb"/>
        <w:rPr>
          <w:rFonts w:ascii="Times New Roman" w:hAnsi="Times New Roman" w:cs="Times New Roman"/>
          <w:sz w:val="24"/>
          <w:szCs w:val="24"/>
        </w:rPr>
      </w:pPr>
      <w:r w:rsidRPr="008030F5">
        <w:rPr>
          <w:rFonts w:ascii="Times New Roman" w:hAnsi="Times New Roman" w:cs="Times New Roman"/>
          <w:sz w:val="24"/>
          <w:szCs w:val="24"/>
        </w:rPr>
        <w:t xml:space="preserve">These guidelines are designed to streamline the transition for out-of-state security officers </w:t>
      </w:r>
      <w:r w:rsidR="004C2553" w:rsidRPr="008030F5">
        <w:rPr>
          <w:rFonts w:ascii="Times New Roman" w:hAnsi="Times New Roman" w:cs="Times New Roman"/>
          <w:sz w:val="24"/>
          <w:szCs w:val="24"/>
        </w:rPr>
        <w:t xml:space="preserve">permanently </w:t>
      </w:r>
      <w:r w:rsidRPr="008030F5">
        <w:rPr>
          <w:rFonts w:ascii="Times New Roman" w:hAnsi="Times New Roman" w:cs="Times New Roman"/>
          <w:sz w:val="24"/>
          <w:szCs w:val="24"/>
        </w:rPr>
        <w:t xml:space="preserve">relocating to Louisiana while ensuring that all personnel meet the state's regulatory and safety standards. </w:t>
      </w:r>
    </w:p>
    <w:p w14:paraId="266813B6" w14:textId="77777777" w:rsidR="002D34E5" w:rsidRPr="008030F5" w:rsidRDefault="002D34E5" w:rsidP="002D34E5">
      <w:pPr>
        <w:spacing w:after="0" w:line="276" w:lineRule="auto"/>
        <w:rPr>
          <w:rFonts w:ascii="Times New Roman" w:eastAsia="Aptos" w:hAnsi="Times New Roman" w:cs="Times New Roman"/>
          <w:b/>
          <w:bCs/>
          <w:sz w:val="24"/>
          <w:szCs w:val="24"/>
        </w:rPr>
      </w:pPr>
      <w:r w:rsidRPr="008030F5">
        <w:rPr>
          <w:rFonts w:ascii="Times New Roman" w:eastAsia="Aptos" w:hAnsi="Times New Roman" w:cs="Times New Roman"/>
          <w:b/>
          <w:bCs/>
          <w:sz w:val="24"/>
          <w:szCs w:val="24"/>
        </w:rPr>
        <w:t>Licensing and Registration Requirements for Deploying Security Officers in Disaster-Affected Areas</w:t>
      </w:r>
    </w:p>
    <w:p w14:paraId="01C8E252" w14:textId="3615371B" w:rsidR="002D34E5"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In the event of a disaster declaration, the LSBPSE, in collaboration with the Louisiana State Police Statewide Emergency Operations Center (EOC), has established a comprehensive framework to regulate and monitor security operations during emergencies. In coordination with the Governor’s Office of Homeland Security and Emergency Preparedness (GOHSEP) and the Local Office of Emergency Preparedness (OEP) in the affected parishes, the following measures have been implemented:</w:t>
      </w:r>
    </w:p>
    <w:p w14:paraId="66EFDC26" w14:textId="77777777" w:rsidR="002D34E5" w:rsidRPr="008030F5" w:rsidRDefault="002D34E5" w:rsidP="002D34E5">
      <w:pPr>
        <w:spacing w:after="0" w:line="276" w:lineRule="auto"/>
        <w:rPr>
          <w:rFonts w:ascii="Times New Roman" w:eastAsia="Aptos" w:hAnsi="Times New Roman" w:cs="Times New Roman"/>
          <w:sz w:val="24"/>
          <w:szCs w:val="24"/>
        </w:rPr>
      </w:pPr>
    </w:p>
    <w:p w14:paraId="129F15EB" w14:textId="0DBED3CB" w:rsidR="002D34E5" w:rsidRPr="008030F5" w:rsidRDefault="002D34E5" w:rsidP="00496C6A">
      <w:pPr>
        <w:pStyle w:val="ListParagraph"/>
        <w:numPr>
          <w:ilvl w:val="0"/>
          <w:numId w:val="11"/>
        </w:num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Licensing and Registration:</w:t>
      </w:r>
    </w:p>
    <w:p w14:paraId="31452860" w14:textId="04BE77B6" w:rsidR="002D34E5" w:rsidRPr="008030F5" w:rsidRDefault="002D34E5" w:rsidP="00496C6A">
      <w:pPr>
        <w:spacing w:after="0" w:line="276" w:lineRule="auto"/>
        <w:ind w:left="720"/>
        <w:rPr>
          <w:rFonts w:ascii="Times New Roman" w:eastAsia="Aptos" w:hAnsi="Times New Roman" w:cs="Times New Roman"/>
          <w:sz w:val="24"/>
          <w:szCs w:val="24"/>
        </w:rPr>
      </w:pPr>
      <w:r w:rsidRPr="008030F5">
        <w:rPr>
          <w:rFonts w:ascii="Times New Roman" w:eastAsia="Aptos" w:hAnsi="Times New Roman" w:cs="Times New Roman"/>
          <w:sz w:val="24"/>
          <w:szCs w:val="24"/>
        </w:rPr>
        <w:t>All Louisiana private security companies must hold a valid company license issued by the LSBPSE. Out-of-state private security companies wishing to deploy personnel to Louisiana for response and recovery efforts must contact the LSBPSE for coordination and registration. Furthermore, all out-of-state personnel are required to initiate a background check</w:t>
      </w:r>
      <w:r w:rsidR="004C2553" w:rsidRPr="008030F5">
        <w:rPr>
          <w:rFonts w:ascii="Times New Roman" w:eastAsia="Aptos" w:hAnsi="Times New Roman" w:cs="Times New Roman"/>
          <w:sz w:val="24"/>
          <w:szCs w:val="24"/>
        </w:rPr>
        <w:t>,</w:t>
      </w:r>
      <w:r w:rsidRPr="008030F5">
        <w:rPr>
          <w:rFonts w:ascii="Times New Roman" w:eastAsia="Aptos" w:hAnsi="Times New Roman" w:cs="Times New Roman"/>
          <w:sz w:val="24"/>
          <w:szCs w:val="24"/>
        </w:rPr>
        <w:t xml:space="preserve"> either in their home state (if available) or at a designated LAPS site in Louisiana. Individual security officers must also be registered with the LSBPSE under the appropriate registration level—Provisional Unarmed, Unarmed, or Armed—to ensure that only qualified and vetted professionals are deployed.</w:t>
      </w:r>
    </w:p>
    <w:p w14:paraId="118AB788" w14:textId="77777777" w:rsidR="002D34E5" w:rsidRPr="008030F5" w:rsidRDefault="002D34E5" w:rsidP="002D34E5">
      <w:pPr>
        <w:spacing w:after="0" w:line="276" w:lineRule="auto"/>
        <w:rPr>
          <w:rFonts w:ascii="Times New Roman" w:eastAsia="Aptos" w:hAnsi="Times New Roman" w:cs="Times New Roman"/>
          <w:sz w:val="24"/>
          <w:szCs w:val="24"/>
        </w:rPr>
      </w:pPr>
    </w:p>
    <w:p w14:paraId="57B3AA3C" w14:textId="5039611A" w:rsidR="002D34E5" w:rsidRPr="008030F5" w:rsidRDefault="002D34E5" w:rsidP="00496C6A">
      <w:pPr>
        <w:pStyle w:val="ListParagraph"/>
        <w:numPr>
          <w:ilvl w:val="0"/>
          <w:numId w:val="11"/>
        </w:num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Assistance and Coordination:</w:t>
      </w:r>
    </w:p>
    <w:p w14:paraId="2296A4BA" w14:textId="284EAF9C" w:rsidR="002D34E5" w:rsidRPr="008030F5" w:rsidRDefault="004C2553" w:rsidP="00496C6A">
      <w:pPr>
        <w:spacing w:after="0" w:line="276" w:lineRule="auto"/>
        <w:ind w:left="720"/>
        <w:rPr>
          <w:rFonts w:ascii="Times New Roman" w:eastAsia="Aptos" w:hAnsi="Times New Roman" w:cs="Times New Roman"/>
          <w:sz w:val="24"/>
          <w:szCs w:val="24"/>
        </w:rPr>
      </w:pPr>
      <w:r w:rsidRPr="008030F5">
        <w:rPr>
          <w:rFonts w:ascii="Times New Roman" w:eastAsia="Aptos" w:hAnsi="Times New Roman" w:cs="Times New Roman"/>
          <w:sz w:val="24"/>
          <w:szCs w:val="24"/>
        </w:rPr>
        <w:t>P</w:t>
      </w:r>
      <w:r w:rsidR="002D34E5" w:rsidRPr="008030F5">
        <w:rPr>
          <w:rFonts w:ascii="Times New Roman" w:eastAsia="Aptos" w:hAnsi="Times New Roman" w:cs="Times New Roman"/>
          <w:sz w:val="24"/>
          <w:szCs w:val="24"/>
        </w:rPr>
        <w:t>rivate security companies are required to maintain effective communication with our agency to remain updated on evolving situations and receive tailored guidance. Companies should also establish direct lines of communication with local O</w:t>
      </w:r>
      <w:r w:rsidRPr="008030F5">
        <w:rPr>
          <w:rFonts w:ascii="Times New Roman" w:eastAsia="Aptos" w:hAnsi="Times New Roman" w:cs="Times New Roman"/>
          <w:sz w:val="24"/>
          <w:szCs w:val="24"/>
        </w:rPr>
        <w:t xml:space="preserve">ffice of </w:t>
      </w:r>
      <w:r w:rsidR="002D34E5" w:rsidRPr="008030F5">
        <w:rPr>
          <w:rFonts w:ascii="Times New Roman" w:eastAsia="Aptos" w:hAnsi="Times New Roman" w:cs="Times New Roman"/>
          <w:sz w:val="24"/>
          <w:szCs w:val="24"/>
        </w:rPr>
        <w:lastRenderedPageBreak/>
        <w:t>E</w:t>
      </w:r>
      <w:r w:rsidRPr="008030F5">
        <w:rPr>
          <w:rFonts w:ascii="Times New Roman" w:eastAsia="Aptos" w:hAnsi="Times New Roman" w:cs="Times New Roman"/>
          <w:sz w:val="24"/>
          <w:szCs w:val="24"/>
        </w:rPr>
        <w:t>mergency Preparedness</w:t>
      </w:r>
      <w:r w:rsidR="002D34E5" w:rsidRPr="008030F5">
        <w:rPr>
          <w:rFonts w:ascii="Times New Roman" w:eastAsia="Aptos" w:hAnsi="Times New Roman" w:cs="Times New Roman"/>
          <w:sz w:val="24"/>
          <w:szCs w:val="24"/>
        </w:rPr>
        <w:t xml:space="preserve"> directors in their respective parishes to ensure that security operations are seamlessly integrated with local emergency response and recovery plans.</w:t>
      </w:r>
    </w:p>
    <w:p w14:paraId="68BC883A" w14:textId="77777777" w:rsidR="00496C6A" w:rsidRPr="008030F5" w:rsidRDefault="00496C6A" w:rsidP="00496C6A">
      <w:pPr>
        <w:spacing w:after="0" w:line="276" w:lineRule="auto"/>
        <w:ind w:left="720"/>
        <w:rPr>
          <w:rFonts w:ascii="Times New Roman" w:eastAsia="Aptos" w:hAnsi="Times New Roman" w:cs="Times New Roman"/>
          <w:sz w:val="24"/>
          <w:szCs w:val="24"/>
        </w:rPr>
      </w:pPr>
    </w:p>
    <w:p w14:paraId="083A40C0" w14:textId="72744513" w:rsidR="002D34E5"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For further context, please consider the following reference statutes:</w:t>
      </w:r>
    </w:p>
    <w:p w14:paraId="718AEEE6" w14:textId="79FBD746" w:rsidR="004C2553" w:rsidRPr="008030F5" w:rsidRDefault="004C2553" w:rsidP="002D34E5">
      <w:pPr>
        <w:spacing w:after="0" w:line="276" w:lineRule="auto"/>
        <w:rPr>
          <w:rFonts w:ascii="Times New Roman" w:eastAsia="Aptos" w:hAnsi="Times New Roman" w:cs="Times New Roman"/>
          <w:sz w:val="24"/>
          <w:szCs w:val="24"/>
        </w:rPr>
      </w:pPr>
    </w:p>
    <w:p w14:paraId="4D7EA405" w14:textId="6353B9D8" w:rsidR="004C2553" w:rsidRPr="008030F5" w:rsidRDefault="004C2553" w:rsidP="004C2553">
      <w:pPr>
        <w:pStyle w:val="ListParagraph"/>
        <w:numPr>
          <w:ilvl w:val="0"/>
          <w:numId w:val="11"/>
        </w:num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Louisiana Revised Statute, L.R.S. 14:329.6 (Proclamation of State of Emergency): Paragraph F provides that, except in imminent life-threatening situations, uniformed employees of licensed private security companies may enter and remain in emergency-declared areas upon submission of a list of approved employees and assignments to the LSBPSE, which will then forward this information to the appropriate law enforcement authority.</w:t>
      </w:r>
    </w:p>
    <w:p w14:paraId="17608094" w14:textId="77777777" w:rsidR="002D34E5" w:rsidRPr="008030F5" w:rsidRDefault="002D34E5" w:rsidP="002D34E5">
      <w:pPr>
        <w:spacing w:after="0" w:line="276" w:lineRule="auto"/>
        <w:rPr>
          <w:rFonts w:ascii="Times New Roman" w:eastAsia="Aptos" w:hAnsi="Times New Roman" w:cs="Times New Roman"/>
          <w:sz w:val="24"/>
          <w:szCs w:val="24"/>
        </w:rPr>
      </w:pPr>
    </w:p>
    <w:p w14:paraId="3DD2BCAC" w14:textId="7417003C" w:rsidR="002D34E5" w:rsidRPr="008030F5" w:rsidRDefault="002D34E5" w:rsidP="00496C6A">
      <w:pPr>
        <w:pStyle w:val="ListParagraph"/>
        <w:numPr>
          <w:ilvl w:val="0"/>
          <w:numId w:val="11"/>
        </w:num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Louisiana Revised Statute, L.R.S. 29:723: Paragraph 7 requires that a licensed private security company submit a list of employees and their assignments to the LSBPSE for those designated as “essential” or “critical” workforce.</w:t>
      </w:r>
    </w:p>
    <w:p w14:paraId="3E5AEE76" w14:textId="77777777" w:rsidR="002D34E5" w:rsidRPr="008030F5" w:rsidRDefault="002D34E5" w:rsidP="002D34E5">
      <w:pPr>
        <w:spacing w:after="0" w:line="276" w:lineRule="auto"/>
        <w:rPr>
          <w:rFonts w:ascii="Times New Roman" w:eastAsia="Aptos" w:hAnsi="Times New Roman" w:cs="Times New Roman"/>
          <w:sz w:val="24"/>
          <w:szCs w:val="24"/>
        </w:rPr>
      </w:pPr>
    </w:p>
    <w:p w14:paraId="475B83E3" w14:textId="77777777" w:rsidR="009037BC" w:rsidRPr="008030F5" w:rsidRDefault="002D34E5" w:rsidP="002D34E5">
      <w:pPr>
        <w:pStyle w:val="ListParagraph"/>
        <w:numPr>
          <w:ilvl w:val="0"/>
          <w:numId w:val="11"/>
        </w:num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Louisiana Revised Statute, L.R.S. 37:3274: Paragraph B, Section 11, authorizes the operation of out-of-state private security businesses and the deployment of their personnel during a state of emergency (or for up to thirty days after the emergency) provided that the business meets the requisite licensing criteria and submits all requested information to the board.</w:t>
      </w:r>
    </w:p>
    <w:p w14:paraId="1CDF6EB6" w14:textId="77777777" w:rsidR="009037BC" w:rsidRPr="008030F5" w:rsidRDefault="009037BC" w:rsidP="009037BC">
      <w:pPr>
        <w:pStyle w:val="ListParagraph"/>
        <w:rPr>
          <w:rFonts w:ascii="Times New Roman" w:eastAsia="Aptos" w:hAnsi="Times New Roman" w:cs="Times New Roman"/>
          <w:sz w:val="24"/>
          <w:szCs w:val="24"/>
        </w:rPr>
      </w:pPr>
    </w:p>
    <w:p w14:paraId="06467751" w14:textId="0B11DD17" w:rsidR="002D34E5" w:rsidRPr="008030F5" w:rsidRDefault="002D34E5" w:rsidP="002D34E5">
      <w:pPr>
        <w:pStyle w:val="ListParagraph"/>
        <w:numPr>
          <w:ilvl w:val="0"/>
          <w:numId w:val="11"/>
        </w:num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We appreciate your ongoing support in ensuring that our regulatory framework both facilitates employment and maintains public safety. Should you require any additional information or clarification regarding these matters, please do not hesitate to contact my office.</w:t>
      </w:r>
    </w:p>
    <w:p w14:paraId="5E1C489E" w14:textId="77777777" w:rsidR="002D34E5" w:rsidRPr="008030F5" w:rsidRDefault="002D34E5" w:rsidP="002D34E5">
      <w:pPr>
        <w:spacing w:after="0" w:line="276" w:lineRule="auto"/>
        <w:rPr>
          <w:rFonts w:ascii="Times New Roman" w:eastAsia="Aptos" w:hAnsi="Times New Roman" w:cs="Times New Roman"/>
          <w:sz w:val="24"/>
          <w:szCs w:val="24"/>
        </w:rPr>
      </w:pPr>
    </w:p>
    <w:p w14:paraId="470A9006" w14:textId="1F4C2276" w:rsidR="002D34E5"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Thank you for your attention to these important issues.</w:t>
      </w:r>
    </w:p>
    <w:p w14:paraId="46D2D73E" w14:textId="77777777" w:rsidR="006E07CB" w:rsidRPr="008030F5" w:rsidRDefault="006E07CB" w:rsidP="002D34E5">
      <w:pPr>
        <w:spacing w:after="0" w:line="276" w:lineRule="auto"/>
        <w:rPr>
          <w:rFonts w:ascii="Times New Roman" w:eastAsia="Aptos" w:hAnsi="Times New Roman" w:cs="Times New Roman"/>
          <w:sz w:val="24"/>
          <w:szCs w:val="24"/>
        </w:rPr>
      </w:pPr>
    </w:p>
    <w:p w14:paraId="582C5AF4" w14:textId="57FC221C" w:rsidR="00D12439" w:rsidRPr="008030F5" w:rsidRDefault="002D34E5" w:rsidP="002D34E5">
      <w:pPr>
        <w:spacing w:after="0" w:line="276" w:lineRule="auto"/>
        <w:rPr>
          <w:rFonts w:ascii="Times New Roman" w:eastAsia="Aptos" w:hAnsi="Times New Roman" w:cs="Times New Roman"/>
          <w:sz w:val="24"/>
          <w:szCs w:val="24"/>
        </w:rPr>
      </w:pPr>
      <w:r w:rsidRPr="008030F5">
        <w:rPr>
          <w:rFonts w:ascii="Times New Roman" w:eastAsia="Aptos" w:hAnsi="Times New Roman" w:cs="Times New Roman"/>
          <w:sz w:val="24"/>
          <w:szCs w:val="24"/>
        </w:rPr>
        <w:t>Sincerely,</w:t>
      </w:r>
    </w:p>
    <w:p w14:paraId="7EB58002" w14:textId="77777777" w:rsidR="006E07CB" w:rsidRDefault="006E07CB" w:rsidP="002D34E5">
      <w:pPr>
        <w:spacing w:after="0" w:line="276" w:lineRule="auto"/>
        <w:rPr>
          <w:rFonts w:ascii="Times New Roman" w:eastAsia="Aptos" w:hAnsi="Times New Roman" w:cs="Times New Roman"/>
          <w:sz w:val="24"/>
          <w:szCs w:val="24"/>
        </w:rPr>
      </w:pPr>
    </w:p>
    <w:p w14:paraId="4E481FF8" w14:textId="77777777" w:rsidR="008030F5" w:rsidRDefault="008030F5" w:rsidP="002D34E5">
      <w:pPr>
        <w:spacing w:after="0" w:line="276" w:lineRule="auto"/>
        <w:rPr>
          <w:rFonts w:ascii="Times New Roman" w:eastAsia="Aptos" w:hAnsi="Times New Roman" w:cs="Times New Roman"/>
          <w:sz w:val="24"/>
          <w:szCs w:val="24"/>
        </w:rPr>
      </w:pPr>
    </w:p>
    <w:p w14:paraId="463BDF35" w14:textId="77777777" w:rsidR="008030F5" w:rsidRPr="008030F5" w:rsidRDefault="008030F5" w:rsidP="002D34E5">
      <w:pPr>
        <w:spacing w:after="0" w:line="276" w:lineRule="auto"/>
        <w:rPr>
          <w:rFonts w:ascii="Times New Roman" w:eastAsia="Aptos" w:hAnsi="Times New Roman" w:cs="Times New Roman"/>
          <w:sz w:val="24"/>
          <w:szCs w:val="24"/>
        </w:rPr>
      </w:pPr>
    </w:p>
    <w:p w14:paraId="25A4A542" w14:textId="72F48313" w:rsidR="00BF21D9" w:rsidRPr="008030F5" w:rsidRDefault="00D12439" w:rsidP="00D12439">
      <w:pPr>
        <w:spacing w:after="0" w:line="276" w:lineRule="auto"/>
        <w:rPr>
          <w:rFonts w:cstheme="minorHAnsi"/>
          <w:sz w:val="24"/>
          <w:szCs w:val="24"/>
        </w:rPr>
      </w:pPr>
      <w:r w:rsidRPr="008030F5">
        <w:rPr>
          <w:rFonts w:ascii="Times New Roman" w:eastAsia="Aptos" w:hAnsi="Times New Roman" w:cs="Times New Roman"/>
          <w:sz w:val="24"/>
          <w:szCs w:val="24"/>
        </w:rPr>
        <w:t>Major Carl Saizan (Ret. LSP)</w:t>
      </w:r>
      <w:r w:rsidRPr="008030F5">
        <w:rPr>
          <w:rFonts w:ascii="Times New Roman" w:eastAsia="Aptos" w:hAnsi="Times New Roman" w:cs="Times New Roman"/>
          <w:sz w:val="24"/>
          <w:szCs w:val="24"/>
        </w:rPr>
        <w:br/>
        <w:t>Executive Director</w:t>
      </w:r>
      <w:r w:rsidRPr="008030F5">
        <w:rPr>
          <w:rFonts w:ascii="Times New Roman" w:eastAsia="Aptos" w:hAnsi="Times New Roman" w:cs="Times New Roman"/>
          <w:sz w:val="24"/>
          <w:szCs w:val="24"/>
        </w:rPr>
        <w:br/>
      </w:r>
    </w:p>
    <w:sectPr w:rsidR="00BF21D9" w:rsidRPr="008030F5" w:rsidSect="00496C6A">
      <w:headerReference w:type="default" r:id="rId13"/>
      <w:type w:val="continuous"/>
      <w:pgSz w:w="12240" w:h="15840" w:code="1"/>
      <w:pgMar w:top="21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E3A82" w14:textId="77777777" w:rsidR="00845319" w:rsidRDefault="00845319" w:rsidP="00577AFA">
      <w:pPr>
        <w:spacing w:after="0" w:line="240" w:lineRule="auto"/>
      </w:pPr>
      <w:r>
        <w:separator/>
      </w:r>
    </w:p>
  </w:endnote>
  <w:endnote w:type="continuationSeparator" w:id="0">
    <w:p w14:paraId="71C4E6E8" w14:textId="77777777" w:rsidR="00845319" w:rsidRDefault="00845319" w:rsidP="00577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733489"/>
      <w:docPartObj>
        <w:docPartGallery w:val="Page Numbers (Bottom of Page)"/>
        <w:docPartUnique/>
      </w:docPartObj>
    </w:sdtPr>
    <w:sdtEndPr>
      <w:rPr>
        <w:noProof/>
      </w:rPr>
    </w:sdtEndPr>
    <w:sdtContent>
      <w:p w14:paraId="6F341027" w14:textId="6A8B98A6" w:rsidR="008932B0" w:rsidRDefault="008932B0">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931A96D" w14:textId="77777777" w:rsidR="00BD13BA" w:rsidRDefault="00BD1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4ED56" w14:textId="77777777" w:rsidR="00845319" w:rsidRDefault="00845319" w:rsidP="00577AFA">
      <w:pPr>
        <w:spacing w:after="0" w:line="240" w:lineRule="auto"/>
      </w:pPr>
      <w:r>
        <w:separator/>
      </w:r>
    </w:p>
  </w:footnote>
  <w:footnote w:type="continuationSeparator" w:id="0">
    <w:p w14:paraId="6A145A15" w14:textId="77777777" w:rsidR="00845319" w:rsidRDefault="00845319" w:rsidP="00577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94038" w14:textId="2AD01B38" w:rsidR="00577AFA" w:rsidRPr="007D499C" w:rsidRDefault="00494CC7" w:rsidP="004B5E50">
    <w:pPr>
      <w:pStyle w:val="Header"/>
      <w:rPr>
        <w:i/>
        <w:iCs/>
      </w:rPr>
    </w:pPr>
    <w:r w:rsidRPr="007D499C">
      <w:rPr>
        <w:i/>
        <w:iCs/>
        <w:noProof/>
      </w:rPr>
      <mc:AlternateContent>
        <mc:Choice Requires="wps">
          <w:drawing>
            <wp:anchor distT="45720" distB="45720" distL="114300" distR="114300" simplePos="0" relativeHeight="251650048" behindDoc="0" locked="0" layoutInCell="1" allowOverlap="1" wp14:anchorId="6C7E8AE4" wp14:editId="519E0C50">
              <wp:simplePos x="0" y="0"/>
              <wp:positionH relativeFrom="column">
                <wp:posOffset>4362450</wp:posOffset>
              </wp:positionH>
              <wp:positionV relativeFrom="paragraph">
                <wp:posOffset>171450</wp:posOffset>
              </wp:positionV>
              <wp:extent cx="2171700" cy="4114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11480"/>
                      </a:xfrm>
                      <a:prstGeom prst="rect">
                        <a:avLst/>
                      </a:prstGeom>
                      <a:solidFill>
                        <a:srgbClr val="FFFFFF"/>
                      </a:solidFill>
                      <a:ln w="9525">
                        <a:noFill/>
                        <a:miter lim="800000"/>
                        <a:headEnd/>
                        <a:tailEnd/>
                      </a:ln>
                    </wps:spPr>
                    <wps:txbx>
                      <w:txbxContent>
                        <w:p w14:paraId="5E11A0F8" w14:textId="146A6EA2" w:rsidR="00577AFA" w:rsidRPr="007D499C" w:rsidRDefault="00BD13BA" w:rsidP="00577AFA">
                          <w:pPr>
                            <w:spacing w:after="0"/>
                            <w:jc w:val="center"/>
                            <w:rPr>
                              <w:rFonts w:ascii="Georgia" w:hAnsi="Georgia" w:cs="Times New Roman"/>
                              <w:b/>
                              <w:iCs/>
                              <w:smallCaps/>
                              <w:color w:val="002060"/>
                              <w:sz w:val="20"/>
                              <w:szCs w:val="20"/>
                            </w:rPr>
                          </w:pPr>
                          <w:r>
                            <w:rPr>
                              <w:rFonts w:ascii="Georgia" w:hAnsi="Georgia" w:cs="Times New Roman"/>
                              <w:b/>
                              <w:iCs/>
                              <w:smallCaps/>
                              <w:color w:val="002060"/>
                              <w:sz w:val="20"/>
                              <w:szCs w:val="20"/>
                            </w:rPr>
                            <w:t xml:space="preserve">Carl F. Saizan, Jr. </w:t>
                          </w:r>
                        </w:p>
                        <w:p w14:paraId="65592C2C" w14:textId="7EDFDB17" w:rsidR="00577AFA" w:rsidRPr="007D499C" w:rsidRDefault="00E82587" w:rsidP="00577AFA">
                          <w:pPr>
                            <w:spacing w:after="0"/>
                            <w:jc w:val="center"/>
                            <w:rPr>
                              <w:rFonts w:ascii="Georgia" w:hAnsi="Georgia" w:cs="Times New Roman"/>
                              <w:b/>
                              <w:iCs/>
                              <w:smallCaps/>
                              <w:color w:val="002060"/>
                              <w:sz w:val="20"/>
                              <w:szCs w:val="20"/>
                            </w:rPr>
                          </w:pPr>
                          <w:r w:rsidRPr="007D499C">
                            <w:rPr>
                              <w:rFonts w:ascii="Georgia" w:hAnsi="Georgia" w:cs="Times New Roman"/>
                              <w:b/>
                              <w:iCs/>
                              <w:smallCaps/>
                              <w:color w:val="002060"/>
                              <w:sz w:val="20"/>
                              <w:szCs w:val="20"/>
                            </w:rPr>
                            <w:t xml:space="preserve"> Executive Secretary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7E8AE4" id="_x0000_t202" coordsize="21600,21600" o:spt="202" path="m,l,21600r21600,l21600,xe">
              <v:stroke joinstyle="miter"/>
              <v:path gradientshapeok="t" o:connecttype="rect"/>
            </v:shapetype>
            <v:shape id="Text Box 2" o:spid="_x0000_s1026" type="#_x0000_t202" style="position:absolute;margin-left:343.5pt;margin-top:13.5pt;width:171pt;height:32.4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" stroked="f">
              <v:textbox>
                <w:txbxContent>
                  <w:p w14:paraId="5E11A0F8" w14:textId="146A6EA2" w:rsidR="00577AFA" w:rsidRPr="007D499C" w:rsidRDefault="00BD13BA" w:rsidP="00577AFA">
                    <w:pPr>
                      <w:spacing w:after="0"/>
                      <w:jc w:val="center"/>
                      <w:rPr>
                        <w:rFonts w:ascii="Georgia" w:hAnsi="Georgia" w:cs="Times New Roman"/>
                        <w:b/>
                        <w:iCs/>
                        <w:smallCaps/>
                        <w:color w:val="002060"/>
                        <w:sz w:val="20"/>
                        <w:szCs w:val="20"/>
                      </w:rPr>
                    </w:pPr>
                    <w:r>
                      <w:rPr>
                        <w:rFonts w:ascii="Georgia" w:hAnsi="Georgia" w:cs="Times New Roman"/>
                        <w:b/>
                        <w:iCs/>
                        <w:smallCaps/>
                        <w:color w:val="002060"/>
                        <w:sz w:val="20"/>
                        <w:szCs w:val="20"/>
                      </w:rPr>
                      <w:t xml:space="preserve">Carl F. Saizan, Jr. </w:t>
                    </w:r>
                  </w:p>
                  <w:p w14:paraId="65592C2C" w14:textId="7EDFDB17" w:rsidR="00577AFA" w:rsidRPr="007D499C" w:rsidRDefault="00E82587" w:rsidP="00577AFA">
                    <w:pPr>
                      <w:spacing w:after="0"/>
                      <w:jc w:val="center"/>
                      <w:rPr>
                        <w:rFonts w:ascii="Georgia" w:hAnsi="Georgia" w:cs="Times New Roman"/>
                        <w:b/>
                        <w:iCs/>
                        <w:smallCaps/>
                        <w:color w:val="002060"/>
                        <w:sz w:val="20"/>
                        <w:szCs w:val="20"/>
                      </w:rPr>
                    </w:pPr>
                    <w:r w:rsidRPr="007D499C">
                      <w:rPr>
                        <w:rFonts w:ascii="Georgia" w:hAnsi="Georgia" w:cs="Times New Roman"/>
                        <w:b/>
                        <w:iCs/>
                        <w:smallCaps/>
                        <w:color w:val="002060"/>
                        <w:sz w:val="20"/>
                        <w:szCs w:val="20"/>
                      </w:rPr>
                      <w:t xml:space="preserve"> Executive Secretary</w:t>
                    </w:r>
                  </w:p>
                </w:txbxContent>
              </v:textbox>
              <w10:wrap type="square"/>
            </v:shape>
          </w:pict>
        </mc:Fallback>
      </mc:AlternateContent>
    </w:r>
    <w:r w:rsidR="004B5E50" w:rsidRPr="007D499C">
      <w:rPr>
        <w:i/>
        <w:iCs/>
        <w:noProof/>
      </w:rPr>
      <mc:AlternateContent>
        <mc:Choice Requires="wps">
          <w:drawing>
            <wp:anchor distT="45720" distB="45720" distL="114300" distR="114300" simplePos="0" relativeHeight="251664384" behindDoc="0" locked="0" layoutInCell="1" allowOverlap="1" wp14:anchorId="0C7E8147" wp14:editId="6C7CC77F">
              <wp:simplePos x="0" y="0"/>
              <wp:positionH relativeFrom="page">
                <wp:posOffset>298450</wp:posOffset>
              </wp:positionH>
              <wp:positionV relativeFrom="paragraph">
                <wp:posOffset>170815</wp:posOffset>
              </wp:positionV>
              <wp:extent cx="1541780" cy="1404620"/>
              <wp:effectExtent l="0" t="0" r="1270" b="76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780" cy="1404620"/>
                      </a:xfrm>
                      <a:prstGeom prst="rect">
                        <a:avLst/>
                      </a:prstGeom>
                      <a:solidFill>
                        <a:srgbClr val="FFFFFF"/>
                      </a:solidFill>
                      <a:ln w="9525">
                        <a:noFill/>
                        <a:miter lim="800000"/>
                        <a:headEnd/>
                        <a:tailEnd/>
                      </a:ln>
                    </wps:spPr>
                    <wps:txbx>
                      <w:txbxContent>
                        <w:p w14:paraId="14EBB681" w14:textId="1433D76B" w:rsidR="00577AFA" w:rsidRPr="007D499C" w:rsidRDefault="00577AFA" w:rsidP="00577AFA">
                          <w:pPr>
                            <w:spacing w:after="0"/>
                            <w:jc w:val="center"/>
                            <w:rPr>
                              <w:rFonts w:ascii="Georgia" w:hAnsi="Georgia" w:cs="Times New Roman"/>
                              <w:b/>
                              <w:iCs/>
                              <w:smallCaps/>
                              <w:color w:val="002060"/>
                              <w:sz w:val="20"/>
                              <w:szCs w:val="20"/>
                            </w:rPr>
                          </w:pPr>
                          <w:r w:rsidRPr="007D499C">
                            <w:rPr>
                              <w:rFonts w:ascii="Georgia" w:hAnsi="Georgia" w:cs="Times New Roman"/>
                              <w:b/>
                              <w:iCs/>
                              <w:smallCaps/>
                              <w:color w:val="002060"/>
                              <w:sz w:val="20"/>
                              <w:szCs w:val="20"/>
                            </w:rPr>
                            <w:t>J</w:t>
                          </w:r>
                          <w:r w:rsidR="00476A0E">
                            <w:rPr>
                              <w:rFonts w:ascii="Georgia" w:hAnsi="Georgia" w:cs="Times New Roman"/>
                              <w:b/>
                              <w:iCs/>
                              <w:smallCaps/>
                              <w:color w:val="002060"/>
                              <w:sz w:val="20"/>
                              <w:szCs w:val="20"/>
                            </w:rPr>
                            <w:t>eff Landry</w:t>
                          </w:r>
                        </w:p>
                        <w:p w14:paraId="31C51D93" w14:textId="77777777" w:rsidR="00577AFA" w:rsidRPr="007D499C" w:rsidRDefault="00577AFA" w:rsidP="00577AFA">
                          <w:pPr>
                            <w:spacing w:after="0"/>
                            <w:jc w:val="center"/>
                            <w:rPr>
                              <w:rFonts w:ascii="Georgia" w:hAnsi="Georgia" w:cs="Times New Roman"/>
                              <w:b/>
                              <w:iCs/>
                              <w:smallCaps/>
                              <w:color w:val="002060"/>
                              <w:sz w:val="20"/>
                              <w:szCs w:val="20"/>
                            </w:rPr>
                          </w:pPr>
                          <w:r w:rsidRPr="007D499C">
                            <w:rPr>
                              <w:rFonts w:ascii="Georgia" w:hAnsi="Georgia" w:cs="Times New Roman"/>
                              <w:b/>
                              <w:iCs/>
                              <w:smallCaps/>
                              <w:color w:val="002060"/>
                              <w:sz w:val="20"/>
                              <w:szCs w:val="20"/>
                            </w:rPr>
                            <w:t>Governor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7E8147" id="_x0000_s1027" type="#_x0000_t202" style="position:absolute;margin-left:23.5pt;margin-top:13.45pt;width:121.4pt;height:110.6pt;z-index:25166438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" stroked="f">
              <v:textbox style="mso-fit-shape-to-text:t">
                <w:txbxContent>
                  <w:p w14:paraId="14EBB681" w14:textId="1433D76B" w:rsidR="00577AFA" w:rsidRPr="007D499C" w:rsidRDefault="00577AFA" w:rsidP="00577AFA">
                    <w:pPr>
                      <w:spacing w:after="0"/>
                      <w:jc w:val="center"/>
                      <w:rPr>
                        <w:rFonts w:ascii="Georgia" w:hAnsi="Georgia" w:cs="Times New Roman"/>
                        <w:b/>
                        <w:iCs/>
                        <w:smallCaps/>
                        <w:color w:val="002060"/>
                        <w:sz w:val="20"/>
                        <w:szCs w:val="20"/>
                      </w:rPr>
                    </w:pPr>
                    <w:r w:rsidRPr="007D499C">
                      <w:rPr>
                        <w:rFonts w:ascii="Georgia" w:hAnsi="Georgia" w:cs="Times New Roman"/>
                        <w:b/>
                        <w:iCs/>
                        <w:smallCaps/>
                        <w:color w:val="002060"/>
                        <w:sz w:val="20"/>
                        <w:szCs w:val="20"/>
                      </w:rPr>
                      <w:t>J</w:t>
                    </w:r>
                    <w:r w:rsidR="00476A0E">
                      <w:rPr>
                        <w:rFonts w:ascii="Georgia" w:hAnsi="Georgia" w:cs="Times New Roman"/>
                        <w:b/>
                        <w:iCs/>
                        <w:smallCaps/>
                        <w:color w:val="002060"/>
                        <w:sz w:val="20"/>
                        <w:szCs w:val="20"/>
                      </w:rPr>
                      <w:t>eff Landry</w:t>
                    </w:r>
                  </w:p>
                  <w:p w14:paraId="31C51D93" w14:textId="77777777" w:rsidR="00577AFA" w:rsidRPr="007D499C" w:rsidRDefault="00577AFA" w:rsidP="00577AFA">
                    <w:pPr>
                      <w:spacing w:after="0"/>
                      <w:jc w:val="center"/>
                      <w:rPr>
                        <w:rFonts w:ascii="Georgia" w:hAnsi="Georgia" w:cs="Times New Roman"/>
                        <w:b/>
                        <w:iCs/>
                        <w:smallCaps/>
                        <w:color w:val="002060"/>
                        <w:sz w:val="20"/>
                        <w:szCs w:val="20"/>
                      </w:rPr>
                    </w:pPr>
                    <w:r w:rsidRPr="007D499C">
                      <w:rPr>
                        <w:rFonts w:ascii="Georgia" w:hAnsi="Georgia" w:cs="Times New Roman"/>
                        <w:b/>
                        <w:iCs/>
                        <w:smallCaps/>
                        <w:color w:val="002060"/>
                        <w:sz w:val="20"/>
                        <w:szCs w:val="20"/>
                      </w:rPr>
                      <w:t>Governor</w:t>
                    </w:r>
                  </w:p>
                </w:txbxContent>
              </v:textbox>
              <w10:wrap type="square" anchorx="page"/>
            </v:shape>
          </w:pict>
        </mc:Fallback>
      </mc:AlternateContent>
    </w:r>
    <w:r w:rsidR="00E82587" w:rsidRPr="007D499C">
      <w:rPr>
        <w:rFonts w:ascii="Times New Roman" w:hAnsi="Times New Roman" w:cs="Times New Roman"/>
        <w:b/>
        <w:i/>
        <w:iCs/>
        <w:noProof/>
        <w:color w:val="44546A" w:themeColor="text2"/>
        <w:sz w:val="18"/>
        <w:szCs w:val="18"/>
      </w:rPr>
      <w:drawing>
        <wp:anchor distT="0" distB="0" distL="114300" distR="114300" simplePos="0" relativeHeight="251678720" behindDoc="1" locked="0" layoutInCell="1" allowOverlap="1" wp14:anchorId="356ADA05" wp14:editId="6B4F6D9F">
          <wp:simplePos x="0" y="0"/>
          <wp:positionH relativeFrom="margin">
            <wp:posOffset>2482850</wp:posOffset>
          </wp:positionH>
          <wp:positionV relativeFrom="page">
            <wp:posOffset>288096</wp:posOffset>
          </wp:positionV>
          <wp:extent cx="977265" cy="977265"/>
          <wp:effectExtent l="0" t="0" r="0" b="0"/>
          <wp:wrapTight wrapText="bothSides">
            <wp:wrapPolygon edited="0">
              <wp:start x="0" y="0"/>
              <wp:lineTo x="0" y="21053"/>
              <wp:lineTo x="21053" y="21053"/>
              <wp:lineTo x="2105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S STATE SEAL 1-1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7265" cy="977265"/>
                  </a:xfrm>
                  <a:prstGeom prst="rect">
                    <a:avLst/>
                  </a:prstGeom>
                </pic:spPr>
              </pic:pic>
            </a:graphicData>
          </a:graphic>
          <wp14:sizeRelH relativeFrom="page">
            <wp14:pctWidth>0</wp14:pctWidth>
          </wp14:sizeRelH>
          <wp14:sizeRelV relativeFrom="page">
            <wp14:pctHeight>0</wp14:pctHeight>
          </wp14:sizeRelV>
        </wp:anchor>
      </w:drawing>
    </w:r>
    <w:r w:rsidR="003420B6" w:rsidRPr="007D499C">
      <w:rPr>
        <w:i/>
        <w:iC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0742F" w14:textId="36CAD0B4" w:rsidR="00496C6A" w:rsidRPr="00496C6A" w:rsidRDefault="00496C6A" w:rsidP="00496C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E04E9"/>
    <w:multiLevelType w:val="hybridMultilevel"/>
    <w:tmpl w:val="0CD49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36720"/>
    <w:multiLevelType w:val="hybridMultilevel"/>
    <w:tmpl w:val="E188B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83596"/>
    <w:multiLevelType w:val="hybridMultilevel"/>
    <w:tmpl w:val="984642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8C7866"/>
    <w:multiLevelType w:val="hybridMultilevel"/>
    <w:tmpl w:val="7344805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F637733"/>
    <w:multiLevelType w:val="hybridMultilevel"/>
    <w:tmpl w:val="12EA04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4B64770"/>
    <w:multiLevelType w:val="hybridMultilevel"/>
    <w:tmpl w:val="E68E8A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DC04E6"/>
    <w:multiLevelType w:val="multilevel"/>
    <w:tmpl w:val="2AF0A0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E1E8A"/>
    <w:multiLevelType w:val="hybridMultilevel"/>
    <w:tmpl w:val="E3CED5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DA4941"/>
    <w:multiLevelType w:val="hybridMultilevel"/>
    <w:tmpl w:val="F8B0F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806361"/>
    <w:multiLevelType w:val="multilevel"/>
    <w:tmpl w:val="BB4A9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F8671C"/>
    <w:multiLevelType w:val="hybridMultilevel"/>
    <w:tmpl w:val="D31C5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9939541">
    <w:abstractNumId w:val="3"/>
  </w:num>
  <w:num w:numId="2" w16cid:durableId="260340760">
    <w:abstractNumId w:val="5"/>
  </w:num>
  <w:num w:numId="3" w16cid:durableId="880946169">
    <w:abstractNumId w:val="4"/>
  </w:num>
  <w:num w:numId="4" w16cid:durableId="1857551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6870242">
    <w:abstractNumId w:val="9"/>
  </w:num>
  <w:num w:numId="6" w16cid:durableId="1761096586">
    <w:abstractNumId w:val="1"/>
  </w:num>
  <w:num w:numId="7" w16cid:durableId="282619020">
    <w:abstractNumId w:val="0"/>
  </w:num>
  <w:num w:numId="8" w16cid:durableId="875460745">
    <w:abstractNumId w:val="8"/>
  </w:num>
  <w:num w:numId="9" w16cid:durableId="1259289640">
    <w:abstractNumId w:val="10"/>
  </w:num>
  <w:num w:numId="10" w16cid:durableId="2103796067">
    <w:abstractNumId w:val="7"/>
  </w:num>
  <w:num w:numId="11" w16cid:durableId="1051659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73C"/>
    <w:rsid w:val="000079BB"/>
    <w:rsid w:val="00012F5E"/>
    <w:rsid w:val="00024116"/>
    <w:rsid w:val="00027648"/>
    <w:rsid w:val="000363A6"/>
    <w:rsid w:val="00037EBB"/>
    <w:rsid w:val="00040BF9"/>
    <w:rsid w:val="00041B77"/>
    <w:rsid w:val="000426A9"/>
    <w:rsid w:val="00047CEC"/>
    <w:rsid w:val="00054E2F"/>
    <w:rsid w:val="0006573C"/>
    <w:rsid w:val="00095B15"/>
    <w:rsid w:val="00097576"/>
    <w:rsid w:val="000B1CE5"/>
    <w:rsid w:val="000C42B7"/>
    <w:rsid w:val="000D08D9"/>
    <w:rsid w:val="000E0B9B"/>
    <w:rsid w:val="000E3CE7"/>
    <w:rsid w:val="000E5983"/>
    <w:rsid w:val="000F47E8"/>
    <w:rsid w:val="000F7A60"/>
    <w:rsid w:val="00103658"/>
    <w:rsid w:val="0011170B"/>
    <w:rsid w:val="001121AE"/>
    <w:rsid w:val="00116C53"/>
    <w:rsid w:val="00117671"/>
    <w:rsid w:val="00123CF1"/>
    <w:rsid w:val="00124E0E"/>
    <w:rsid w:val="001271F5"/>
    <w:rsid w:val="0012765F"/>
    <w:rsid w:val="00141DCE"/>
    <w:rsid w:val="00150B86"/>
    <w:rsid w:val="001642CB"/>
    <w:rsid w:val="0016454E"/>
    <w:rsid w:val="00177FAA"/>
    <w:rsid w:val="00182888"/>
    <w:rsid w:val="00183844"/>
    <w:rsid w:val="0018404E"/>
    <w:rsid w:val="00185718"/>
    <w:rsid w:val="001A22A7"/>
    <w:rsid w:val="001A3C2A"/>
    <w:rsid w:val="001A608D"/>
    <w:rsid w:val="001B016E"/>
    <w:rsid w:val="001B59EB"/>
    <w:rsid w:val="001D5D7B"/>
    <w:rsid w:val="001F01DD"/>
    <w:rsid w:val="001F6C7E"/>
    <w:rsid w:val="002044FA"/>
    <w:rsid w:val="002203FC"/>
    <w:rsid w:val="00236CDE"/>
    <w:rsid w:val="00252FDC"/>
    <w:rsid w:val="00254C6F"/>
    <w:rsid w:val="0025740B"/>
    <w:rsid w:val="00291C72"/>
    <w:rsid w:val="002A02F0"/>
    <w:rsid w:val="002B134E"/>
    <w:rsid w:val="002B6E9F"/>
    <w:rsid w:val="002C3B65"/>
    <w:rsid w:val="002D34E5"/>
    <w:rsid w:val="002D4133"/>
    <w:rsid w:val="002E28BA"/>
    <w:rsid w:val="002F5575"/>
    <w:rsid w:val="0031339D"/>
    <w:rsid w:val="00313416"/>
    <w:rsid w:val="003141D6"/>
    <w:rsid w:val="003420B6"/>
    <w:rsid w:val="00365843"/>
    <w:rsid w:val="00372FB5"/>
    <w:rsid w:val="0037362B"/>
    <w:rsid w:val="00384EB4"/>
    <w:rsid w:val="003861A6"/>
    <w:rsid w:val="003861D6"/>
    <w:rsid w:val="003872D2"/>
    <w:rsid w:val="00395863"/>
    <w:rsid w:val="003B45BA"/>
    <w:rsid w:val="003D59AE"/>
    <w:rsid w:val="003D656F"/>
    <w:rsid w:val="003F0BFF"/>
    <w:rsid w:val="00404FBB"/>
    <w:rsid w:val="00416B30"/>
    <w:rsid w:val="0042232D"/>
    <w:rsid w:val="00437B74"/>
    <w:rsid w:val="004467F8"/>
    <w:rsid w:val="00452281"/>
    <w:rsid w:val="004649C2"/>
    <w:rsid w:val="0047354C"/>
    <w:rsid w:val="004755EE"/>
    <w:rsid w:val="00476A0E"/>
    <w:rsid w:val="00483B65"/>
    <w:rsid w:val="00494CC7"/>
    <w:rsid w:val="00496C6A"/>
    <w:rsid w:val="004A7610"/>
    <w:rsid w:val="004B5E50"/>
    <w:rsid w:val="004C1429"/>
    <w:rsid w:val="004C2553"/>
    <w:rsid w:val="004C7143"/>
    <w:rsid w:val="004E1A35"/>
    <w:rsid w:val="004E2706"/>
    <w:rsid w:val="005012B2"/>
    <w:rsid w:val="005025DB"/>
    <w:rsid w:val="0052682C"/>
    <w:rsid w:val="00550D89"/>
    <w:rsid w:val="0055451C"/>
    <w:rsid w:val="0057120C"/>
    <w:rsid w:val="00577AFA"/>
    <w:rsid w:val="00585112"/>
    <w:rsid w:val="00585FA4"/>
    <w:rsid w:val="0059292A"/>
    <w:rsid w:val="005968EC"/>
    <w:rsid w:val="005A1AC6"/>
    <w:rsid w:val="005C3FDC"/>
    <w:rsid w:val="005C57BA"/>
    <w:rsid w:val="005C5F63"/>
    <w:rsid w:val="005C7734"/>
    <w:rsid w:val="00614BDA"/>
    <w:rsid w:val="006251EB"/>
    <w:rsid w:val="00636B04"/>
    <w:rsid w:val="006370FC"/>
    <w:rsid w:val="00642ED9"/>
    <w:rsid w:val="00653E7E"/>
    <w:rsid w:val="00664C29"/>
    <w:rsid w:val="00666ADA"/>
    <w:rsid w:val="0067604D"/>
    <w:rsid w:val="00691304"/>
    <w:rsid w:val="00694B2B"/>
    <w:rsid w:val="006B13E8"/>
    <w:rsid w:val="006B22A0"/>
    <w:rsid w:val="006C0000"/>
    <w:rsid w:val="006C45F3"/>
    <w:rsid w:val="006D288E"/>
    <w:rsid w:val="006D314C"/>
    <w:rsid w:val="006D54A0"/>
    <w:rsid w:val="006E07CB"/>
    <w:rsid w:val="006F4B95"/>
    <w:rsid w:val="007018AA"/>
    <w:rsid w:val="00702E9B"/>
    <w:rsid w:val="00722A36"/>
    <w:rsid w:val="00730A6E"/>
    <w:rsid w:val="00785E0D"/>
    <w:rsid w:val="0079127F"/>
    <w:rsid w:val="007972A5"/>
    <w:rsid w:val="007A02AE"/>
    <w:rsid w:val="007C4258"/>
    <w:rsid w:val="007D2955"/>
    <w:rsid w:val="007D499C"/>
    <w:rsid w:val="007D57A7"/>
    <w:rsid w:val="007E15AA"/>
    <w:rsid w:val="007E1EB0"/>
    <w:rsid w:val="008030F5"/>
    <w:rsid w:val="00803BF0"/>
    <w:rsid w:val="00820181"/>
    <w:rsid w:val="00824190"/>
    <w:rsid w:val="00833E2C"/>
    <w:rsid w:val="0084051B"/>
    <w:rsid w:val="008430ED"/>
    <w:rsid w:val="008433CC"/>
    <w:rsid w:val="00844F05"/>
    <w:rsid w:val="00845319"/>
    <w:rsid w:val="00846644"/>
    <w:rsid w:val="00846B67"/>
    <w:rsid w:val="00847E44"/>
    <w:rsid w:val="008611CC"/>
    <w:rsid w:val="008932B0"/>
    <w:rsid w:val="00893E62"/>
    <w:rsid w:val="008A1F18"/>
    <w:rsid w:val="008A27CD"/>
    <w:rsid w:val="008B1E8C"/>
    <w:rsid w:val="008B32B6"/>
    <w:rsid w:val="008B5E0A"/>
    <w:rsid w:val="008C1706"/>
    <w:rsid w:val="008C2E45"/>
    <w:rsid w:val="008C3147"/>
    <w:rsid w:val="008C7726"/>
    <w:rsid w:val="008D0738"/>
    <w:rsid w:val="008D3435"/>
    <w:rsid w:val="00901CF5"/>
    <w:rsid w:val="009027BD"/>
    <w:rsid w:val="009037BC"/>
    <w:rsid w:val="0090657F"/>
    <w:rsid w:val="00920634"/>
    <w:rsid w:val="00923EDC"/>
    <w:rsid w:val="00950B56"/>
    <w:rsid w:val="00962306"/>
    <w:rsid w:val="00991AD8"/>
    <w:rsid w:val="00996593"/>
    <w:rsid w:val="009A25FD"/>
    <w:rsid w:val="009A6457"/>
    <w:rsid w:val="009A70A8"/>
    <w:rsid w:val="009B43DD"/>
    <w:rsid w:val="009C74B4"/>
    <w:rsid w:val="009E4047"/>
    <w:rsid w:val="009E5982"/>
    <w:rsid w:val="00A02A89"/>
    <w:rsid w:val="00A14E62"/>
    <w:rsid w:val="00A159B9"/>
    <w:rsid w:val="00A3074E"/>
    <w:rsid w:val="00A31262"/>
    <w:rsid w:val="00A32ED7"/>
    <w:rsid w:val="00A35FD8"/>
    <w:rsid w:val="00A429D5"/>
    <w:rsid w:val="00A42D93"/>
    <w:rsid w:val="00A56427"/>
    <w:rsid w:val="00A62074"/>
    <w:rsid w:val="00A71AE1"/>
    <w:rsid w:val="00AA21BC"/>
    <w:rsid w:val="00AA594E"/>
    <w:rsid w:val="00AA6414"/>
    <w:rsid w:val="00AC10D6"/>
    <w:rsid w:val="00AC1713"/>
    <w:rsid w:val="00AC6F29"/>
    <w:rsid w:val="00AD1191"/>
    <w:rsid w:val="00AE08BF"/>
    <w:rsid w:val="00AF543B"/>
    <w:rsid w:val="00B05230"/>
    <w:rsid w:val="00B12C52"/>
    <w:rsid w:val="00B1755C"/>
    <w:rsid w:val="00B248F2"/>
    <w:rsid w:val="00B2690E"/>
    <w:rsid w:val="00B411AB"/>
    <w:rsid w:val="00B60F50"/>
    <w:rsid w:val="00B654D9"/>
    <w:rsid w:val="00B830EC"/>
    <w:rsid w:val="00B97CE9"/>
    <w:rsid w:val="00BA085B"/>
    <w:rsid w:val="00BA1BB4"/>
    <w:rsid w:val="00BA48BC"/>
    <w:rsid w:val="00BB0F94"/>
    <w:rsid w:val="00BC074F"/>
    <w:rsid w:val="00BC145F"/>
    <w:rsid w:val="00BD13BA"/>
    <w:rsid w:val="00BF21D9"/>
    <w:rsid w:val="00C022A4"/>
    <w:rsid w:val="00C11CD1"/>
    <w:rsid w:val="00C15BE8"/>
    <w:rsid w:val="00C17041"/>
    <w:rsid w:val="00C30514"/>
    <w:rsid w:val="00C30C8E"/>
    <w:rsid w:val="00C525F4"/>
    <w:rsid w:val="00C54FBF"/>
    <w:rsid w:val="00C70F97"/>
    <w:rsid w:val="00C84C75"/>
    <w:rsid w:val="00CC07A3"/>
    <w:rsid w:val="00CC14E9"/>
    <w:rsid w:val="00CC1532"/>
    <w:rsid w:val="00CC1E4E"/>
    <w:rsid w:val="00CD079B"/>
    <w:rsid w:val="00CE0A64"/>
    <w:rsid w:val="00CE2406"/>
    <w:rsid w:val="00CE2A17"/>
    <w:rsid w:val="00CE63FF"/>
    <w:rsid w:val="00CF1B85"/>
    <w:rsid w:val="00CF45BD"/>
    <w:rsid w:val="00D05077"/>
    <w:rsid w:val="00D12439"/>
    <w:rsid w:val="00D37764"/>
    <w:rsid w:val="00D4115C"/>
    <w:rsid w:val="00D42559"/>
    <w:rsid w:val="00D43B77"/>
    <w:rsid w:val="00D52C67"/>
    <w:rsid w:val="00D61535"/>
    <w:rsid w:val="00D6703A"/>
    <w:rsid w:val="00D71394"/>
    <w:rsid w:val="00D851A2"/>
    <w:rsid w:val="00D91C71"/>
    <w:rsid w:val="00DA3899"/>
    <w:rsid w:val="00DA5C2D"/>
    <w:rsid w:val="00DB09DB"/>
    <w:rsid w:val="00DB332D"/>
    <w:rsid w:val="00DC229D"/>
    <w:rsid w:val="00DC6170"/>
    <w:rsid w:val="00DD1335"/>
    <w:rsid w:val="00DD3400"/>
    <w:rsid w:val="00DD4161"/>
    <w:rsid w:val="00DF1E9B"/>
    <w:rsid w:val="00DF2AAE"/>
    <w:rsid w:val="00DF5F16"/>
    <w:rsid w:val="00E00871"/>
    <w:rsid w:val="00E00B0B"/>
    <w:rsid w:val="00E10003"/>
    <w:rsid w:val="00E12241"/>
    <w:rsid w:val="00E51327"/>
    <w:rsid w:val="00E52561"/>
    <w:rsid w:val="00E574CE"/>
    <w:rsid w:val="00E82587"/>
    <w:rsid w:val="00E83A0A"/>
    <w:rsid w:val="00E876FD"/>
    <w:rsid w:val="00E90FB0"/>
    <w:rsid w:val="00E910A4"/>
    <w:rsid w:val="00E974FF"/>
    <w:rsid w:val="00EA424D"/>
    <w:rsid w:val="00EC211D"/>
    <w:rsid w:val="00EC4590"/>
    <w:rsid w:val="00ED423B"/>
    <w:rsid w:val="00F008EA"/>
    <w:rsid w:val="00F02AA6"/>
    <w:rsid w:val="00F22E59"/>
    <w:rsid w:val="00F721FF"/>
    <w:rsid w:val="00F75D0F"/>
    <w:rsid w:val="00F854D6"/>
    <w:rsid w:val="00FA2D2C"/>
    <w:rsid w:val="00FA52D6"/>
    <w:rsid w:val="00FB2D20"/>
    <w:rsid w:val="00FB5DB5"/>
    <w:rsid w:val="00FC2C20"/>
    <w:rsid w:val="00FE1E25"/>
    <w:rsid w:val="00FF5BDA"/>
    <w:rsid w:val="00FF6408"/>
    <w:rsid w:val="00FF6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32E8E"/>
  <w15:chartTrackingRefBased/>
  <w15:docId w15:val="{B71289DB-1527-40CD-AF80-119F1457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7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AFA"/>
  </w:style>
  <w:style w:type="paragraph" w:styleId="Footer">
    <w:name w:val="footer"/>
    <w:basedOn w:val="Normal"/>
    <w:link w:val="FooterChar"/>
    <w:uiPriority w:val="99"/>
    <w:unhideWhenUsed/>
    <w:rsid w:val="00577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AFA"/>
  </w:style>
  <w:style w:type="character" w:styleId="Hyperlink">
    <w:name w:val="Hyperlink"/>
    <w:basedOn w:val="DefaultParagraphFont"/>
    <w:uiPriority w:val="99"/>
    <w:unhideWhenUsed/>
    <w:rsid w:val="003420B6"/>
    <w:rPr>
      <w:color w:val="0563C1" w:themeColor="hyperlink"/>
      <w:u w:val="single"/>
    </w:rPr>
  </w:style>
  <w:style w:type="character" w:customStyle="1" w:styleId="UnresolvedMention1">
    <w:name w:val="Unresolved Mention1"/>
    <w:basedOn w:val="DefaultParagraphFont"/>
    <w:uiPriority w:val="99"/>
    <w:semiHidden/>
    <w:unhideWhenUsed/>
    <w:rsid w:val="003420B6"/>
    <w:rPr>
      <w:color w:val="808080"/>
      <w:shd w:val="clear" w:color="auto" w:fill="E6E6E6"/>
    </w:rPr>
  </w:style>
  <w:style w:type="paragraph" w:styleId="ListParagraph">
    <w:name w:val="List Paragraph"/>
    <w:basedOn w:val="Normal"/>
    <w:uiPriority w:val="34"/>
    <w:qFormat/>
    <w:rsid w:val="000363A6"/>
    <w:pPr>
      <w:ind w:left="720"/>
      <w:contextualSpacing/>
    </w:pPr>
  </w:style>
  <w:style w:type="paragraph" w:styleId="BalloonText">
    <w:name w:val="Balloon Text"/>
    <w:basedOn w:val="Normal"/>
    <w:link w:val="BalloonTextChar"/>
    <w:uiPriority w:val="99"/>
    <w:semiHidden/>
    <w:unhideWhenUsed/>
    <w:rsid w:val="005968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8EC"/>
    <w:rPr>
      <w:rFonts w:ascii="Segoe UI" w:hAnsi="Segoe UI" w:cs="Segoe UI"/>
      <w:sz w:val="18"/>
      <w:szCs w:val="18"/>
    </w:rPr>
  </w:style>
  <w:style w:type="character" w:styleId="UnresolvedMention">
    <w:name w:val="Unresolved Mention"/>
    <w:basedOn w:val="DefaultParagraphFont"/>
    <w:uiPriority w:val="99"/>
    <w:semiHidden/>
    <w:unhideWhenUsed/>
    <w:rsid w:val="00A62074"/>
    <w:rPr>
      <w:color w:val="605E5C"/>
      <w:shd w:val="clear" w:color="auto" w:fill="E1DFDD"/>
    </w:rPr>
  </w:style>
  <w:style w:type="paragraph" w:styleId="NormalWeb">
    <w:name w:val="Normal (Web)"/>
    <w:basedOn w:val="Normal"/>
    <w:uiPriority w:val="99"/>
    <w:unhideWhenUsed/>
    <w:rsid w:val="00496C6A"/>
    <w:pPr>
      <w:spacing w:before="100" w:beforeAutospacing="1" w:after="100" w:afterAutospacing="1" w:line="240" w:lineRule="auto"/>
    </w:pPr>
    <w:rPr>
      <w:rFonts w:ascii="Calibri" w:hAnsi="Calibri" w:cs="Calibri"/>
    </w:rPr>
  </w:style>
  <w:style w:type="character" w:styleId="Strong">
    <w:name w:val="Strong"/>
    <w:basedOn w:val="DefaultParagraphFont"/>
    <w:uiPriority w:val="22"/>
    <w:qFormat/>
    <w:rsid w:val="00496C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849703">
      <w:bodyDiv w:val="1"/>
      <w:marLeft w:val="0"/>
      <w:marRight w:val="0"/>
      <w:marTop w:val="0"/>
      <w:marBottom w:val="0"/>
      <w:divBdr>
        <w:top w:val="none" w:sz="0" w:space="0" w:color="auto"/>
        <w:left w:val="none" w:sz="0" w:space="0" w:color="auto"/>
        <w:bottom w:val="none" w:sz="0" w:space="0" w:color="auto"/>
        <w:right w:val="none" w:sz="0" w:space="0" w:color="auto"/>
      </w:divBdr>
    </w:div>
    <w:div w:id="1332833789">
      <w:bodyDiv w:val="1"/>
      <w:marLeft w:val="0"/>
      <w:marRight w:val="0"/>
      <w:marTop w:val="0"/>
      <w:marBottom w:val="0"/>
      <w:divBdr>
        <w:top w:val="none" w:sz="0" w:space="0" w:color="auto"/>
        <w:left w:val="none" w:sz="0" w:space="0" w:color="auto"/>
        <w:bottom w:val="none" w:sz="0" w:space="0" w:color="auto"/>
        <w:right w:val="none" w:sz="0" w:space="0" w:color="auto"/>
      </w:divBdr>
    </w:div>
    <w:div w:id="1710111266">
      <w:bodyDiv w:val="1"/>
      <w:marLeft w:val="0"/>
      <w:marRight w:val="0"/>
      <w:marTop w:val="0"/>
      <w:marBottom w:val="0"/>
      <w:divBdr>
        <w:top w:val="none" w:sz="0" w:space="0" w:color="auto"/>
        <w:left w:val="none" w:sz="0" w:space="0" w:color="auto"/>
        <w:bottom w:val="none" w:sz="0" w:space="0" w:color="auto"/>
        <w:right w:val="none" w:sz="0" w:space="0" w:color="auto"/>
      </w:divBdr>
    </w:div>
    <w:div w:id="1724134195">
      <w:bodyDiv w:val="1"/>
      <w:marLeft w:val="0"/>
      <w:marRight w:val="0"/>
      <w:marTop w:val="0"/>
      <w:marBottom w:val="0"/>
      <w:divBdr>
        <w:top w:val="none" w:sz="0" w:space="0" w:color="auto"/>
        <w:left w:val="none" w:sz="0" w:space="0" w:color="auto"/>
        <w:bottom w:val="none" w:sz="0" w:space="0" w:color="auto"/>
        <w:right w:val="none" w:sz="0" w:space="0" w:color="auto"/>
      </w:divBdr>
    </w:div>
    <w:div w:id="206833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44AFCDF5EA14409B508DA483962880" ma:contentTypeVersion="14" ma:contentTypeDescription="Create a new document." ma:contentTypeScope="" ma:versionID="ef312ad9a01ef68e50aa927e62b44721">
  <xsd:schema xmlns:xsd="http://www.w3.org/2001/XMLSchema" xmlns:xs="http://www.w3.org/2001/XMLSchema" xmlns:p="http://schemas.microsoft.com/office/2006/metadata/properties" xmlns:ns3="8d5101e9-11be-4802-9489-9397b10aa305" xmlns:ns4="beaec97f-6018-467f-b698-85e3bf9337c6" targetNamespace="http://schemas.microsoft.com/office/2006/metadata/properties" ma:root="true" ma:fieldsID="fe3c0268777229ad2e0a7ec7889613af" ns3:_="" ns4:_="">
    <xsd:import namespace="8d5101e9-11be-4802-9489-9397b10aa305"/>
    <xsd:import namespace="beaec97f-6018-467f-b698-85e3bf9337c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5101e9-11be-4802-9489-9397b10aa3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eaec97f-6018-467f-b698-85e3bf9337c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D4FF4-7C09-4059-A64D-614B612164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7E88AE-0BE5-4EFF-8F7B-70F8C97B9735}">
  <ds:schemaRefs>
    <ds:schemaRef ds:uri="http://schemas.microsoft.com/sharepoint/v3/contenttype/forms"/>
  </ds:schemaRefs>
</ds:datastoreItem>
</file>

<file path=customXml/itemProps3.xml><?xml version="1.0" encoding="utf-8"?>
<ds:datastoreItem xmlns:ds="http://schemas.openxmlformats.org/officeDocument/2006/customXml" ds:itemID="{84D7F5D2-AAC7-4A97-B532-F642098E1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5101e9-11be-4802-9489-9397b10aa305"/>
    <ds:schemaRef ds:uri="beaec97f-6018-467f-b698-85e3bf9337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76D817-73DD-4E59-B732-C8BF34623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D1gn1f13d</dc:creator>
  <cp:keywords/>
  <dc:description/>
  <cp:lastModifiedBy>Heather Mitchell</cp:lastModifiedBy>
  <cp:revision>5</cp:revision>
  <cp:lastPrinted>2025-02-28T22:01:00Z</cp:lastPrinted>
  <dcterms:created xsi:type="dcterms:W3CDTF">2025-02-28T21:05:00Z</dcterms:created>
  <dcterms:modified xsi:type="dcterms:W3CDTF">2025-02-28T22:17:00Z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0x010100FD44AFCDF5EA14409B508DA483962880</vt:lpwstr>
  </property>
</Properties>
</file>