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46D50" w14:textId="3AB931E5" w:rsidR="008858E1" w:rsidRDefault="008858E1" w:rsidP="008858E1">
      <w:pPr>
        <w:pStyle w:val="Heading1"/>
      </w:pPr>
      <w:r>
        <w:t>Important Information About This Document</w:t>
      </w:r>
    </w:p>
    <w:p w14:paraId="5E4CA668" w14:textId="381758BE" w:rsidR="008858E1" w:rsidRPr="00841031" w:rsidRDefault="00841031" w:rsidP="00841031">
      <w:pPr>
        <w:jc w:val="both"/>
        <w:rPr>
          <w:rFonts w:ascii="Times New Roman" w:hAnsi="Times New Roman" w:cs="Times New Roman"/>
          <w:color w:val="000000" w:themeColor="text1"/>
        </w:rPr>
      </w:pPr>
      <w:r w:rsidRPr="00841031">
        <w:rPr>
          <w:rFonts w:ascii="Times New Roman" w:hAnsi="Times New Roman" w:cs="Times New Roman"/>
          <w:color w:val="000000" w:themeColor="text1"/>
        </w:rPr>
        <w:t>The Board has submitted its proposed rule changes to the Office of the State Register for publication and review. The proposed rules are currently undergoing the promulgation process and remain subject to public comment and final approval before becoming effective.</w:t>
      </w:r>
      <w:r>
        <w:rPr>
          <w:rFonts w:ascii="Times New Roman" w:hAnsi="Times New Roman" w:cs="Times New Roman"/>
          <w:color w:val="000000" w:themeColor="text1"/>
        </w:rPr>
        <w:t xml:space="preserve"> This document is for information</w:t>
      </w:r>
      <w:r w:rsidR="00637F00">
        <w:rPr>
          <w:rFonts w:ascii="Times New Roman" w:hAnsi="Times New Roman" w:cs="Times New Roman"/>
          <w:color w:val="000000" w:themeColor="text1"/>
        </w:rPr>
        <w:t>al</w:t>
      </w:r>
      <w:r>
        <w:rPr>
          <w:rFonts w:ascii="Times New Roman" w:hAnsi="Times New Roman" w:cs="Times New Roman"/>
          <w:color w:val="000000" w:themeColor="text1"/>
        </w:rPr>
        <w:t xml:space="preserve"> purposes only and is not the official or </w:t>
      </w:r>
      <w:proofErr w:type="gramStart"/>
      <w:r>
        <w:rPr>
          <w:rFonts w:ascii="Times New Roman" w:hAnsi="Times New Roman" w:cs="Times New Roman"/>
          <w:color w:val="000000" w:themeColor="text1"/>
        </w:rPr>
        <w:t>final version</w:t>
      </w:r>
      <w:proofErr w:type="gramEnd"/>
      <w:r>
        <w:rPr>
          <w:rFonts w:ascii="Times New Roman" w:hAnsi="Times New Roman" w:cs="Times New Roman"/>
          <w:color w:val="000000" w:themeColor="text1"/>
        </w:rPr>
        <w:t xml:space="preserve"> of these rules.</w:t>
      </w:r>
    </w:p>
    <w:p w14:paraId="798DC27E" w14:textId="494C3E72" w:rsidR="00202C3A" w:rsidRPr="008D42B9" w:rsidRDefault="00917F73" w:rsidP="008D42B9">
      <w:pPr>
        <w:pStyle w:val="Heading1"/>
      </w:pPr>
      <w:r w:rsidRPr="008D42B9">
        <w:t>CHAPTER 1. Definitions, Organization, Board Membership and General Provisions</w:t>
      </w:r>
    </w:p>
    <w:p w14:paraId="554823BC" w14:textId="77777777" w:rsidR="00917F73" w:rsidRPr="00A86032" w:rsidRDefault="00917F73"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§101.</w:t>
      </w:r>
      <w:r w:rsidRPr="00A86032">
        <w:rPr>
          <w:rFonts w:ascii="Times New Roman" w:hAnsi="Times New Roman" w:cs="Times New Roman"/>
          <w:color w:val="000000" w:themeColor="text1"/>
          <w:sz w:val="24"/>
          <w:szCs w:val="24"/>
        </w:rPr>
        <w:tab/>
        <w:t>Definitions</w:t>
      </w:r>
    </w:p>
    <w:p w14:paraId="65E74769"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Date of First Work Assignment― date a registered security officer begins work after obtaining a board-issued registration card under a company license.</w:t>
      </w:r>
    </w:p>
    <w:p w14:paraId="6E07D177"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In Writing—the product of any method of forming characters on paper, other materials, or viewable screen, which can be read, retrieved, and reproduced, including information that is electronically transmitted and stored.</w:t>
      </w:r>
    </w:p>
    <w:p w14:paraId="1AD75F3D"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In-House/Internal Instructor―licensed with a security company to instruct anyone seeking to work as a security officer under that company’s license.</w:t>
      </w:r>
    </w:p>
    <w:p w14:paraId="536D5D42"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Outside/External Instructor―licensed independent of a security company to instruct anyone seeking to work as a security officer in the state of Louisiana.</w:t>
      </w:r>
    </w:p>
    <w:p w14:paraId="607B00DD"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 an individual who is principally employed by a contract security company whether armed or unarmed, to protect a </w:t>
      </w:r>
      <w:proofErr w:type="gramStart"/>
      <w:r w:rsidRPr="00A86032">
        <w:rPr>
          <w:rFonts w:ascii="Times New Roman" w:hAnsi="Times New Roman" w:cs="Times New Roman"/>
          <w:color w:val="000000" w:themeColor="text1"/>
        </w:rPr>
        <w:t>person or persons or property</w:t>
      </w:r>
      <w:proofErr w:type="gramEnd"/>
      <w:r w:rsidRPr="00A86032">
        <w:rPr>
          <w:rFonts w:ascii="Times New Roman" w:hAnsi="Times New Roman" w:cs="Times New Roman"/>
          <w:color w:val="000000" w:themeColor="text1"/>
        </w:rPr>
        <w:t xml:space="preserve"> or both.</w:t>
      </w:r>
    </w:p>
    <w:p w14:paraId="6185E2FD"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1.</w:t>
      </w:r>
      <w:r w:rsidRPr="00A86032">
        <w:rPr>
          <w:rFonts w:ascii="Times New Roman" w:hAnsi="Times New Roman" w:cs="Times New Roman"/>
          <w:color w:val="000000" w:themeColor="text1"/>
        </w:rPr>
        <w:tab/>
        <w:t>Security officer’s duties include but are not limited to the following:</w:t>
      </w:r>
    </w:p>
    <w:p w14:paraId="6861E577" w14:textId="13BD71C8"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unlawful intrusion or entry;</w:t>
      </w:r>
    </w:p>
    <w:p w14:paraId="0EACF31B" w14:textId="43B00BB6"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larceny;</w:t>
      </w:r>
    </w:p>
    <w:p w14:paraId="1BF7035D" w14:textId="46F11A61"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vandalism;</w:t>
      </w:r>
    </w:p>
    <w:p w14:paraId="6E48D53C" w14:textId="2E0A1842"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protection of property or person;</w:t>
      </w:r>
    </w:p>
    <w:p w14:paraId="7B293F73" w14:textId="45CBDE23"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abuse;</w:t>
      </w:r>
    </w:p>
    <w:p w14:paraId="78742B44" w14:textId="15B37DD9"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arson;</w:t>
      </w:r>
    </w:p>
    <w:p w14:paraId="1BACBFB9" w14:textId="78D973DA"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prevention of trespass on private property;</w:t>
      </w:r>
    </w:p>
    <w:p w14:paraId="4D43E4F6" w14:textId="3B360BFE"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control, regulation, or direction of the flow or movements of the public, except on public streets, whether by vehicle, on foot, or otherwise;</w:t>
      </w:r>
    </w:p>
    <w:p w14:paraId="40B39985" w14:textId="560929CE" w:rsidR="00917F73" w:rsidRPr="00A86032" w:rsidRDefault="00917F73" w:rsidP="00556EBF">
      <w:pPr>
        <w:pStyle w:val="ListParagraph"/>
        <w:numPr>
          <w:ilvl w:val="0"/>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street patrol service or merchant patrol service, which is any contract security company that utilizes foot patrols, motor vehicles, or any other means of transportation in public areas or on public thoroughfares in the performance of its security functions.</w:t>
      </w:r>
    </w:p>
    <w:p w14:paraId="5CA6FB9A"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2.</w:t>
      </w:r>
      <w:r w:rsidRPr="00A86032">
        <w:rPr>
          <w:rFonts w:ascii="Times New Roman" w:hAnsi="Times New Roman" w:cs="Times New Roman"/>
          <w:color w:val="000000" w:themeColor="text1"/>
        </w:rPr>
        <w:tab/>
        <w:t>Professions specifically excluded from this definition are:</w:t>
      </w:r>
    </w:p>
    <w:p w14:paraId="0D0F325E" w14:textId="72EFFB91"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ticket takers;</w:t>
      </w:r>
    </w:p>
    <w:p w14:paraId="1B0BF773" w14:textId="241D82B6"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ushers;</w:t>
      </w:r>
    </w:p>
    <w:p w14:paraId="3520AC34" w14:textId="713910A7"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wrist band monitors;</w:t>
      </w:r>
    </w:p>
    <w:p w14:paraId="28D1F811" w14:textId="7D574A3D"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parking attendants;</w:t>
      </w:r>
    </w:p>
    <w:p w14:paraId="1A267C25" w14:textId="06DB1319"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crowd counters;</w:t>
      </w:r>
    </w:p>
    <w:p w14:paraId="5175545B" w14:textId="3AD36855"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badge checkers;</w:t>
      </w:r>
    </w:p>
    <w:p w14:paraId="1D321AC0" w14:textId="65F2C929" w:rsidR="00917F73" w:rsidRPr="00A86032" w:rsidRDefault="00917F73" w:rsidP="00556EBF">
      <w:pPr>
        <w:pStyle w:val="ListParagraph"/>
        <w:numPr>
          <w:ilvl w:val="0"/>
          <w:numId w:val="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informational personnel.</w:t>
      </w:r>
    </w:p>
    <w:p w14:paraId="7045060B"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Written—the product of any method of forming characters on paper, other materials, or viewable screen, which can be read, retrieved, and reproduced, including information that is electronically transmitted and stored.</w:t>
      </w:r>
    </w:p>
    <w:p w14:paraId="573DF15A" w14:textId="77777777" w:rsidR="00917F73" w:rsidRPr="00A86032" w:rsidRDefault="00917F73"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§103. Organization, Board Membership and General Provisions</w:t>
      </w:r>
    </w:p>
    <w:p w14:paraId="6702C50F"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The Louisiana Private Security Licensing and Regulatory Act (R.S. 37:3270, et seq.) shall be administered by the Board of Private Security Examiners, hereinafter referred to as the "board." </w:t>
      </w:r>
    </w:p>
    <w:p w14:paraId="180106DD"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 The official seal of the board consists of the Louisiana state seal with a pelican in the middle. </w:t>
      </w:r>
    </w:p>
    <w:p w14:paraId="5E0A96C0"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 The board shall consist of nine members appointed by the governor for a term concurrent with the term of office of the appointing governor. No member of the board shall be employed by a person or company who employs any other member of the board. </w:t>
      </w:r>
    </w:p>
    <w:p w14:paraId="386875D6"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D. The chairperson shall exercise general supervision of the board's affairs, shall preside at all meetings when present, shall appoint members to committees as needed to fulfill the duties of the board, and shall perform all other duties pertaining to the office as deemed necessary and appropriate.</w:t>
      </w:r>
    </w:p>
    <w:p w14:paraId="5A3C9078"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E. The vice-chairperson shall perform the duties of the chairperson in his absence or other duties assigned by the chairperson. </w:t>
      </w:r>
    </w:p>
    <w:p w14:paraId="0C35BDAF"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F.  Standing committees of the board are:</w:t>
      </w:r>
    </w:p>
    <w:p w14:paraId="04BAA2CB" w14:textId="608D4728"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general committee- duties to include special projects as authorized by the chairperson;</w:t>
      </w:r>
    </w:p>
    <w:p w14:paraId="0703EC6A" w14:textId="5092C71D"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finance committee- duties to include periodic review of the budget and propose recommendations regarding the establishment of fees charged by the board and all expenditures requested by the executive director </w:t>
      </w:r>
      <w:proofErr w:type="gramStart"/>
      <w:r w:rsidRPr="00A86032">
        <w:rPr>
          <w:rFonts w:ascii="Times New Roman" w:hAnsi="Times New Roman" w:cs="Times New Roman"/>
          <w:color w:val="000000" w:themeColor="text1"/>
        </w:rPr>
        <w:t>in excess of</w:t>
      </w:r>
      <w:proofErr w:type="gramEnd"/>
      <w:r w:rsidRPr="00A86032">
        <w:rPr>
          <w:rFonts w:ascii="Times New Roman" w:hAnsi="Times New Roman" w:cs="Times New Roman"/>
          <w:color w:val="000000" w:themeColor="text1"/>
        </w:rPr>
        <w:t xml:space="preserve"> $5000; </w:t>
      </w:r>
    </w:p>
    <w:p w14:paraId="3C91477E" w14:textId="377C39D1"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ethics committee- duties to include review of allegations and propose recommendations to the board regarding any alleged misconduct, incompetence or neglect of duty by board </w:t>
      </w:r>
      <w:proofErr w:type="gramStart"/>
      <w:r w:rsidRPr="00A86032">
        <w:rPr>
          <w:rFonts w:ascii="Times New Roman" w:hAnsi="Times New Roman" w:cs="Times New Roman"/>
          <w:color w:val="000000" w:themeColor="text1"/>
        </w:rPr>
        <w:t>member</w:t>
      </w:r>
      <w:proofErr w:type="gramEnd"/>
      <w:r w:rsidRPr="00A86032">
        <w:rPr>
          <w:rFonts w:ascii="Times New Roman" w:hAnsi="Times New Roman" w:cs="Times New Roman"/>
          <w:color w:val="000000" w:themeColor="text1"/>
        </w:rPr>
        <w:t>;</w:t>
      </w:r>
    </w:p>
    <w:p w14:paraId="2C709453" w14:textId="673DA5A0"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legislative committee- duties to include review of statutes and rules and propose recommendations to the board regarding any changes to statutes and rules; and</w:t>
      </w:r>
    </w:p>
    <w:p w14:paraId="75F70F0A" w14:textId="7446B57A" w:rsidR="00917F73" w:rsidRPr="00A86032" w:rsidRDefault="00917F73" w:rsidP="00556EBF">
      <w:pPr>
        <w:pStyle w:val="ListParagraph"/>
        <w:numPr>
          <w:ilvl w:val="1"/>
          <w:numId w:val="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training committee- duties to include review of training curricula and rules and propose recommendations to the board regarding any changes to training standards, statutes, and rules.</w:t>
      </w:r>
    </w:p>
    <w:p w14:paraId="487ED9C6"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G. Each board member shall have one vote on all motions. Proxy voting is not allowed.</w:t>
      </w:r>
    </w:p>
    <w:p w14:paraId="4133B43B"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H. The board shall appoint an executive director to serve as the chief administrative officer of the board. The executive director serves at the pleasure of the board and is a full-time employee of the board. He shall:</w:t>
      </w:r>
    </w:p>
    <w:p w14:paraId="779619D7" w14:textId="21B5E9EE"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 as the board's recording and corresponding secretary and shall have custody of the records of the board;</w:t>
      </w:r>
    </w:p>
    <w:p w14:paraId="546A4836" w14:textId="27B929F8"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cause written minutes of every meeting to be kept and open to inspection </w:t>
      </w:r>
      <w:proofErr w:type="gramStart"/>
      <w:r w:rsidRPr="00A86032">
        <w:rPr>
          <w:rFonts w:ascii="Times New Roman" w:hAnsi="Times New Roman" w:cs="Times New Roman"/>
          <w:color w:val="000000" w:themeColor="text1"/>
        </w:rPr>
        <w:t>to</w:t>
      </w:r>
      <w:proofErr w:type="gramEnd"/>
      <w:r w:rsidRPr="00A86032">
        <w:rPr>
          <w:rFonts w:ascii="Times New Roman" w:hAnsi="Times New Roman" w:cs="Times New Roman"/>
          <w:color w:val="000000" w:themeColor="text1"/>
        </w:rPr>
        <w:t xml:space="preserve"> the public;</w:t>
      </w:r>
    </w:p>
    <w:p w14:paraId="0C612A3E" w14:textId="76B0BCCA" w:rsidR="00917F73" w:rsidRPr="00A86032" w:rsidRDefault="00917F73" w:rsidP="00556EBF">
      <w:pPr>
        <w:pStyle w:val="ListParagraph"/>
        <w:numPr>
          <w:ilvl w:val="0"/>
          <w:numId w:val="3"/>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keep the board's seal and affix it to such instruments</w:t>
      </w:r>
      <w:proofErr w:type="gramEnd"/>
      <w:r w:rsidRPr="00A86032">
        <w:rPr>
          <w:rFonts w:ascii="Times New Roman" w:hAnsi="Times New Roman" w:cs="Times New Roman"/>
          <w:color w:val="000000" w:themeColor="text1"/>
        </w:rPr>
        <w:t xml:space="preserve"> and matters that require attest and approval of the board;</w:t>
      </w:r>
    </w:p>
    <w:p w14:paraId="069E5236" w14:textId="40F69653"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 as treasurer and receive and deposit all funds;</w:t>
      </w:r>
    </w:p>
    <w:p w14:paraId="02C49240" w14:textId="4496AA76"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attest all itemized vouchers for payment of expenses of the board;</w:t>
      </w:r>
    </w:p>
    <w:p w14:paraId="4A2B504E" w14:textId="5AFA5FCE"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make such reports to the governor and legislature as provided for by law or as requested by same;</w:t>
      </w:r>
    </w:p>
    <w:p w14:paraId="7AB49CDF" w14:textId="031716E9"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keep the records and books of account of the board's financial affairs;</w:t>
      </w:r>
    </w:p>
    <w:p w14:paraId="7DF3145D" w14:textId="3B3616A3"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give at least 15 calendar days prior notice to all </w:t>
      </w:r>
      <w:proofErr w:type="gramStart"/>
      <w:r w:rsidRPr="00A86032">
        <w:rPr>
          <w:rFonts w:ascii="Times New Roman" w:hAnsi="Times New Roman" w:cs="Times New Roman"/>
          <w:color w:val="000000" w:themeColor="text1"/>
        </w:rPr>
        <w:t>persons</w:t>
      </w:r>
      <w:proofErr w:type="gramEnd"/>
      <w:r w:rsidRPr="00A86032">
        <w:rPr>
          <w:rFonts w:ascii="Times New Roman" w:hAnsi="Times New Roman" w:cs="Times New Roman"/>
          <w:color w:val="000000" w:themeColor="text1"/>
        </w:rPr>
        <w:t xml:space="preserve"> who are to appear before the board;</w:t>
      </w:r>
    </w:p>
    <w:p w14:paraId="71612FA4" w14:textId="6B827BCD"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sign off on </w:t>
      </w:r>
      <w:proofErr w:type="gramStart"/>
      <w:r w:rsidRPr="00A86032">
        <w:rPr>
          <w:rFonts w:ascii="Times New Roman" w:hAnsi="Times New Roman" w:cs="Times New Roman"/>
          <w:color w:val="000000" w:themeColor="text1"/>
        </w:rPr>
        <w:t>cease and desist</w:t>
      </w:r>
      <w:proofErr w:type="gramEnd"/>
      <w:r w:rsidRPr="00A86032">
        <w:rPr>
          <w:rFonts w:ascii="Times New Roman" w:hAnsi="Times New Roman" w:cs="Times New Roman"/>
          <w:color w:val="000000" w:themeColor="text1"/>
        </w:rPr>
        <w:t xml:space="preserve"> orders; and</w:t>
      </w:r>
    </w:p>
    <w:p w14:paraId="386D8A29" w14:textId="6148DC46" w:rsidR="00917F73" w:rsidRPr="00A86032" w:rsidRDefault="00917F73" w:rsidP="00556EBF">
      <w:pPr>
        <w:pStyle w:val="ListParagraph"/>
        <w:numPr>
          <w:ilvl w:val="0"/>
          <w:numId w:val="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other duties as directed by the board.</w:t>
      </w:r>
    </w:p>
    <w:p w14:paraId="6237058A"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I. The executive director may spend up to $5000 for board purchases without prior approval by the board or chairperson, and in accordance with the division of administration's rules governing purchases.</w:t>
      </w:r>
    </w:p>
    <w:p w14:paraId="6A6A54CA" w14:textId="6C3EE139"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J. Meetings shall be announced and held in accordance with the Administrative Procedure Act (R.S. 49:950, et seq.), and the Open Meetings Law (R.S. 42:4.2, et seq.).</w:t>
      </w:r>
    </w:p>
    <w:p w14:paraId="2735CF95" w14:textId="77777777" w:rsidR="00917F73" w:rsidRPr="00A86032" w:rsidRDefault="00917F73"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§105</w:t>
      </w:r>
      <w:proofErr w:type="gramStart"/>
      <w:r w:rsidRPr="00A86032">
        <w:rPr>
          <w:rFonts w:ascii="Times New Roman" w:hAnsi="Times New Roman" w:cs="Times New Roman"/>
          <w:color w:val="000000" w:themeColor="text1"/>
          <w:sz w:val="24"/>
          <w:szCs w:val="24"/>
        </w:rPr>
        <w:t xml:space="preserve">.  </w:t>
      </w:r>
      <w:proofErr w:type="gramEnd"/>
      <w:r w:rsidRPr="00A86032">
        <w:rPr>
          <w:rFonts w:ascii="Times New Roman" w:hAnsi="Times New Roman" w:cs="Times New Roman"/>
          <w:color w:val="000000" w:themeColor="text1"/>
          <w:sz w:val="24"/>
          <w:szCs w:val="24"/>
        </w:rPr>
        <w:t>Consumer Information</w:t>
      </w:r>
    </w:p>
    <w:p w14:paraId="56694D30" w14:textId="77777777" w:rsidR="00917F73" w:rsidRPr="00A86032" w:rsidRDefault="00917F73" w:rsidP="00556EBF">
      <w:pPr>
        <w:jc w:val="both"/>
        <w:rPr>
          <w:rFonts w:ascii="Times New Roman" w:hAnsi="Times New Roman" w:cs="Times New Roman"/>
          <w:color w:val="000000" w:themeColor="text1"/>
        </w:rPr>
      </w:pPr>
    </w:p>
    <w:p w14:paraId="20C2FDE9" w14:textId="77777777" w:rsidR="00917F73" w:rsidRPr="00A86032"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A. Minutes of all board meetings shall be made available to the public upon written request to the board. A monetary fee may be assessed in accordance with division of administration rules and regulations.</w:t>
      </w:r>
    </w:p>
    <w:p w14:paraId="0982C4F4" w14:textId="7FB32AE9" w:rsidR="00917F73" w:rsidRDefault="00917F73" w:rsidP="00556EBF">
      <w:p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 Complaints to the board shall </w:t>
      </w:r>
      <w:proofErr w:type="gramStart"/>
      <w:r w:rsidRPr="00A86032">
        <w:rPr>
          <w:rFonts w:ascii="Times New Roman" w:hAnsi="Times New Roman" w:cs="Times New Roman"/>
          <w:color w:val="000000" w:themeColor="text1"/>
        </w:rPr>
        <w:t>be in writing,</w:t>
      </w:r>
      <w:proofErr w:type="gramEnd"/>
      <w:r w:rsidRPr="00A86032">
        <w:rPr>
          <w:rFonts w:ascii="Times New Roman" w:hAnsi="Times New Roman" w:cs="Times New Roman"/>
          <w:color w:val="000000" w:themeColor="text1"/>
        </w:rPr>
        <w:t xml:space="preserve"> signed by the individual making the complaint, and include a means by which to contact the individual for investigative purposes.</w:t>
      </w:r>
    </w:p>
    <w:p w14:paraId="6BE01560" w14:textId="0EA0EF8D"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23A51CE9" w14:textId="4704A4FE" w:rsidR="00917F73" w:rsidRPr="008D42B9" w:rsidRDefault="00006A1B" w:rsidP="008D42B9">
      <w:pPr>
        <w:pStyle w:val="Heading1"/>
      </w:pPr>
      <w:r w:rsidRPr="008D42B9">
        <w:lastRenderedPageBreak/>
        <w:t xml:space="preserve">CHAPTER </w:t>
      </w:r>
      <w:r w:rsidR="00917F73" w:rsidRPr="008D42B9">
        <w:t>2. Company Licensure</w:t>
      </w:r>
    </w:p>
    <w:p w14:paraId="43D18F21" w14:textId="77777777" w:rsidR="00917F73" w:rsidRPr="00A86032" w:rsidRDefault="00917F73"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§201. Qualifications and Requirements for Company Licensure</w:t>
      </w:r>
    </w:p>
    <w:p w14:paraId="3E0C63BA" w14:textId="51D7590F" w:rsidR="00917F73" w:rsidRPr="00A86032" w:rsidRDefault="00917F73"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Authority</w:t>
      </w:r>
    </w:p>
    <w:p w14:paraId="7C5ABA39" w14:textId="24263573"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37:3270 et seq., the board shall regulate the licensure of private security companies in Louisiana.</w:t>
      </w:r>
    </w:p>
    <w:p w14:paraId="199626F7"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06A5C412" w14:textId="30902337" w:rsidR="00917F73" w:rsidRPr="00A86032" w:rsidRDefault="00917F73"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Eligibility</w:t>
      </w:r>
    </w:p>
    <w:p w14:paraId="205FA016" w14:textId="428EC76E"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company and individual applicant applying for company licensure shall meet </w:t>
      </w:r>
      <w:proofErr w:type="gramStart"/>
      <w:r w:rsidRPr="00A86032">
        <w:rPr>
          <w:rFonts w:ascii="Times New Roman" w:hAnsi="Times New Roman" w:cs="Times New Roman"/>
          <w:color w:val="000000" w:themeColor="text1"/>
        </w:rPr>
        <w:t>all of</w:t>
      </w:r>
      <w:proofErr w:type="gramEnd"/>
      <w:r w:rsidRPr="00A86032">
        <w:rPr>
          <w:rFonts w:ascii="Times New Roman" w:hAnsi="Times New Roman" w:cs="Times New Roman"/>
          <w:color w:val="000000" w:themeColor="text1"/>
        </w:rPr>
        <w:t xml:space="preserve"> the qualifications and requirements specified in R.S. 37:3276 in addition to the rules herein.</w:t>
      </w:r>
    </w:p>
    <w:p w14:paraId="0F8D32A7" w14:textId="0B838D65"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individual applicant applying for company licensure must possess a high school diploma, GED, or equivalent work experience.</w:t>
      </w:r>
    </w:p>
    <w:p w14:paraId="2B734F12" w14:textId="77777777" w:rsidR="00BB0342" w:rsidRPr="00A86032" w:rsidRDefault="00BB0342" w:rsidP="00556EBF">
      <w:pPr>
        <w:pStyle w:val="ListParagraph"/>
        <w:jc w:val="both"/>
        <w:rPr>
          <w:rFonts w:ascii="Times New Roman" w:hAnsi="Times New Roman" w:cs="Times New Roman"/>
          <w:color w:val="000000" w:themeColor="text1"/>
        </w:rPr>
      </w:pPr>
    </w:p>
    <w:p w14:paraId="54CFBE1A" w14:textId="30619A90" w:rsidR="00917F73" w:rsidRPr="00A86032" w:rsidRDefault="00917F73"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Request</w:t>
      </w:r>
    </w:p>
    <w:p w14:paraId="40BCCCDA" w14:textId="1C97E3A3"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Licensing information packages may be obtained from the board by submitting, in writing, a request for such package. </w:t>
      </w:r>
      <w:proofErr w:type="gramStart"/>
      <w:r w:rsidRPr="00A86032">
        <w:rPr>
          <w:rFonts w:ascii="Times New Roman" w:hAnsi="Times New Roman" w:cs="Times New Roman"/>
          <w:color w:val="000000" w:themeColor="text1"/>
        </w:rPr>
        <w:t>Request</w:t>
      </w:r>
      <w:proofErr w:type="gramEnd"/>
      <w:r w:rsidRPr="00A86032">
        <w:rPr>
          <w:rFonts w:ascii="Times New Roman" w:hAnsi="Times New Roman" w:cs="Times New Roman"/>
          <w:color w:val="000000" w:themeColor="text1"/>
        </w:rPr>
        <w:t xml:space="preserve">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include the name, address, email, and phone number of the person requesting this information.</w:t>
      </w:r>
    </w:p>
    <w:p w14:paraId="27F11F26" w14:textId="5309312F"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the company </w:t>
      </w:r>
      <w:proofErr w:type="gramStart"/>
      <w:r w:rsidRPr="00A86032">
        <w:rPr>
          <w:rFonts w:ascii="Times New Roman" w:hAnsi="Times New Roman" w:cs="Times New Roman"/>
          <w:color w:val="000000" w:themeColor="text1"/>
        </w:rPr>
        <w:t>applying</w:t>
      </w:r>
      <w:proofErr w:type="gramEnd"/>
      <w:r w:rsidRPr="00A86032">
        <w:rPr>
          <w:rFonts w:ascii="Times New Roman" w:hAnsi="Times New Roman" w:cs="Times New Roman"/>
          <w:color w:val="000000" w:themeColor="text1"/>
        </w:rPr>
        <w:t xml:space="preserve"> for licensure is:</w:t>
      </w:r>
    </w:p>
    <w:p w14:paraId="6844C281" w14:textId="167496F1" w:rsidR="00917F73" w:rsidRPr="00A86032" w:rsidRDefault="00917F73" w:rsidP="00556EBF">
      <w:pPr>
        <w:pStyle w:val="ListParagraph"/>
        <w:numPr>
          <w:ilvl w:val="2"/>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sole proprietorship, the application shall be subscribed and sworn to by such person.</w:t>
      </w:r>
    </w:p>
    <w:p w14:paraId="30E6B691" w14:textId="653E7AF1" w:rsidR="00917F73" w:rsidRPr="00A86032" w:rsidRDefault="00917F73" w:rsidP="00556EBF">
      <w:pPr>
        <w:pStyle w:val="ListParagraph"/>
        <w:numPr>
          <w:ilvl w:val="2"/>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partnership, the application shall be subscribed and sworn to by each partner.</w:t>
      </w:r>
    </w:p>
    <w:p w14:paraId="1DF69B24" w14:textId="1E3C74AE" w:rsidR="00917F73" w:rsidRPr="00A86032" w:rsidRDefault="00917F73" w:rsidP="00556EBF">
      <w:pPr>
        <w:pStyle w:val="ListParagraph"/>
        <w:numPr>
          <w:ilvl w:val="2"/>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corporation, the application shall be subscribed and sworn to by at least two principal corporate officers.</w:t>
      </w:r>
    </w:p>
    <w:p w14:paraId="4D1DDDD8" w14:textId="2D72BE31"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It shall be unlawful for any individual to make an application to the board as qualifying agent unless that person intends to maintain and continues to maintain that supervisory position on a regular, full-time basis, or on a part-time basis if requested in writing by the applicant and approved by the board. A person may not be a qualifying agent for more than one company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w:t>
      </w:r>
    </w:p>
    <w:p w14:paraId="2BE53F9E"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5E5A811A" w14:textId="28285962" w:rsidR="00917F73" w:rsidRPr="00A86032" w:rsidRDefault="00917F73"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Procedure</w:t>
      </w:r>
    </w:p>
    <w:p w14:paraId="51179996" w14:textId="70FC92D1"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Companies applying for licensure must </w:t>
      </w:r>
      <w:proofErr w:type="gramStart"/>
      <w:r w:rsidRPr="00A86032">
        <w:rPr>
          <w:rFonts w:ascii="Times New Roman" w:hAnsi="Times New Roman" w:cs="Times New Roman"/>
          <w:color w:val="000000" w:themeColor="text1"/>
        </w:rPr>
        <w:t>submit an application</w:t>
      </w:r>
      <w:proofErr w:type="gramEnd"/>
      <w:r w:rsidRPr="00A86032">
        <w:rPr>
          <w:rFonts w:ascii="Times New Roman" w:hAnsi="Times New Roman" w:cs="Times New Roman"/>
          <w:color w:val="000000" w:themeColor="text1"/>
        </w:rPr>
        <w:t xml:space="preserve"> to the board for approval via the Louisiana State Board of Private Security Examiners online licensing portal, along with applicable fees.</w:t>
      </w:r>
    </w:p>
    <w:p w14:paraId="551E95F7" w14:textId="001CA28F" w:rsidR="00917F73" w:rsidRPr="00A86032" w:rsidRDefault="00917F73"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application shall include the following information for the company applying for licensure:</w:t>
      </w:r>
    </w:p>
    <w:p w14:paraId="7603DB9C" w14:textId="7A4B960A"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full legal entity name and physical business address;</w:t>
      </w:r>
    </w:p>
    <w:p w14:paraId="0D0CDA4C" w14:textId="0CBF77CA"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name under which the business is to operate;</w:t>
      </w:r>
    </w:p>
    <w:p w14:paraId="411F5B5E" w14:textId="6F2192C1"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address of any branch offices within the state and the corporate headquarters of the business, if outside the state;</w:t>
      </w:r>
    </w:p>
    <w:p w14:paraId="6B01031B" w14:textId="2916ED72"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certificate of authority from Louisiana Secretary of State;</w:t>
      </w:r>
    </w:p>
    <w:p w14:paraId="20E11A79" w14:textId="57A8BB3E"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copy of Louisiana Secretary of State business filing showing good standing;</w:t>
      </w:r>
    </w:p>
    <w:p w14:paraId="128C6086" w14:textId="7B840E73"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articles of incorporation, if incorporated;</w:t>
      </w:r>
    </w:p>
    <w:p w14:paraId="2E5FB98A" w14:textId="2724D7E3"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statement as to the general nature of the intended business activity, including but not limited to armed or unarmed work assignments and use of less lethal tools as defined in these rules;</w:t>
      </w:r>
    </w:p>
    <w:p w14:paraId="295DBA34" w14:textId="76FFE3D2"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picture of company uniform, patches, badges, logos, etc.;</w:t>
      </w:r>
    </w:p>
    <w:p w14:paraId="0BBD12EB" w14:textId="1BB98407"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occupational license from each city or parish in which that company or branch has security operations, if applicable;</w:t>
      </w:r>
    </w:p>
    <w:p w14:paraId="6F8B736C" w14:textId="16FE965F" w:rsidR="00917F73" w:rsidRPr="00A86032" w:rsidRDefault="00917F73"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general liability insurance:</w:t>
      </w:r>
    </w:p>
    <w:p w14:paraId="2A06B711" w14:textId="463E6F93" w:rsidR="00917F73" w:rsidRPr="00A86032" w:rsidRDefault="00917F73"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ACORD™ certificate of insurance demonstrating the general liability policy as required by R.S. 37:3276 shall name the state of Louisiana as an additional insured and, at a minimum, shall contain coverage provisions for the following:</w:t>
      </w:r>
    </w:p>
    <w:p w14:paraId="48186606"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hiring, training and retention; </w:t>
      </w:r>
    </w:p>
    <w:p w14:paraId="6B0EBD4F"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errors and omissions;</w:t>
      </w:r>
    </w:p>
    <w:p w14:paraId="2F816454"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care, custody and control;</w:t>
      </w:r>
    </w:p>
    <w:p w14:paraId="11F2C243"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authorized less lethal tools, impact weapons, and restraint devices; and</w:t>
      </w:r>
    </w:p>
    <w:p w14:paraId="29132C5A"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coverage for firearms and canine teams, when applicable. </w:t>
      </w:r>
    </w:p>
    <w:p w14:paraId="5F995262"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minimum limits shall be equal to those set forth in R.S. 37:3276 for general liability coverage and with contractual liability exclusive of sole negligence;</w:t>
      </w:r>
    </w:p>
    <w:p w14:paraId="17FA63B4"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the</w:t>
      </w:r>
      <w:proofErr w:type="gramEnd"/>
      <w:r w:rsidRPr="00A86032">
        <w:rPr>
          <w:rFonts w:ascii="Times New Roman" w:hAnsi="Times New Roman" w:cs="Times New Roman"/>
          <w:color w:val="000000" w:themeColor="text1"/>
        </w:rPr>
        <w:t xml:space="preserve"> policy shall not void coverage for all insureds based upon the exclusion of one insured;</w:t>
      </w:r>
    </w:p>
    <w:p w14:paraId="7BCFABA8"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 copy</w:t>
      </w:r>
      <w:proofErr w:type="gramEnd"/>
      <w:r w:rsidRPr="00A86032">
        <w:rPr>
          <w:rFonts w:ascii="Times New Roman" w:hAnsi="Times New Roman" w:cs="Times New Roman"/>
          <w:color w:val="000000" w:themeColor="text1"/>
        </w:rPr>
        <w:t xml:space="preserve"> of the entire policy shall be submitted to the board upon issuance or renewal of the policy;</w:t>
      </w:r>
    </w:p>
    <w:p w14:paraId="68F93FDE" w14:textId="77777777" w:rsidR="003575EB" w:rsidRPr="00A86032" w:rsidRDefault="003575EB" w:rsidP="00556EBF">
      <w:pPr>
        <w:pStyle w:val="ListParagraph"/>
        <w:numPr>
          <w:ilvl w:val="5"/>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investigators acting on behalf of the Louisiana State Board of Private Security Examiners shall be empowered to investigate and report on the financial health of insurance companies authorized to issue such policies in Louisiana;</w:t>
      </w:r>
    </w:p>
    <w:p w14:paraId="3D1420F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workers’ compensation insurance</w:t>
      </w:r>
    </w:p>
    <w:p w14:paraId="484133C4"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all</w:t>
      </w:r>
      <w:proofErr w:type="gramEnd"/>
      <w:r w:rsidRPr="00A86032">
        <w:rPr>
          <w:rFonts w:ascii="Times New Roman" w:hAnsi="Times New Roman" w:cs="Times New Roman"/>
          <w:color w:val="000000" w:themeColor="text1"/>
        </w:rPr>
        <w:t xml:space="preserve"> private contract security companies shall maintain workers’ compensation insurance as required by law, except for a sole proprietorship that employs only one individual who is the owner or for a partnership that employs only the partners.</w:t>
      </w:r>
    </w:p>
    <w:p w14:paraId="086BBB1A"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company </w:t>
      </w:r>
      <w:proofErr w:type="gramStart"/>
      <w:r w:rsidRPr="00A86032">
        <w:rPr>
          <w:rFonts w:ascii="Times New Roman" w:hAnsi="Times New Roman" w:cs="Times New Roman"/>
          <w:color w:val="000000" w:themeColor="text1"/>
        </w:rPr>
        <w:t>licensees</w:t>
      </w:r>
      <w:proofErr w:type="gramEnd"/>
      <w:r w:rsidRPr="00A86032">
        <w:rPr>
          <w:rFonts w:ascii="Times New Roman" w:hAnsi="Times New Roman" w:cs="Times New Roman"/>
          <w:color w:val="000000" w:themeColor="text1"/>
        </w:rPr>
        <w:t xml:space="preserve"> required to obtain and maintain workers' compensation insurance shall cover the private security activities for which they are licensed with insurance obtained from an insurer authorized to sell those forms of insurance coverage. Insurance certificates evidencing current workers' compensation insurance shall be submitted to the Louisiana State Board of Private Security Examiners with each new application and every renewal application. In the event of a lapse of insurance coverage, a cease-and-desist order may be </w:t>
      </w:r>
      <w:proofErr w:type="gramStart"/>
      <w:r w:rsidRPr="00A86032">
        <w:rPr>
          <w:rFonts w:ascii="Times New Roman" w:hAnsi="Times New Roman" w:cs="Times New Roman"/>
          <w:color w:val="000000" w:themeColor="text1"/>
        </w:rPr>
        <w:t>issued</w:t>
      </w:r>
      <w:proofErr w:type="gramEnd"/>
      <w:r w:rsidRPr="00A86032">
        <w:rPr>
          <w:rFonts w:ascii="Times New Roman" w:hAnsi="Times New Roman" w:cs="Times New Roman"/>
          <w:color w:val="000000" w:themeColor="text1"/>
        </w:rPr>
        <w:t xml:space="preserve"> and such lapse shall be grounds for penalties and/or suspension or revocation of the license by the board.</w:t>
      </w:r>
    </w:p>
    <w:p w14:paraId="27F5803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vehicle insurance</w:t>
      </w:r>
    </w:p>
    <w:p w14:paraId="104427BB"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all</w:t>
      </w:r>
      <w:proofErr w:type="gramEnd"/>
      <w:r w:rsidRPr="00A86032">
        <w:rPr>
          <w:rFonts w:ascii="Times New Roman" w:hAnsi="Times New Roman" w:cs="Times New Roman"/>
          <w:color w:val="000000" w:themeColor="text1"/>
        </w:rPr>
        <w:t xml:space="preserve"> private contract security companies that use vehicles in their security operations shall maintain commercial automotive insurance in compliance with their states’ minimum liability limits.</w:t>
      </w:r>
    </w:p>
    <w:p w14:paraId="21B4E66F"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application shall include the following information for the individual applicant:</w:t>
      </w:r>
    </w:p>
    <w:p w14:paraId="7241935C"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full name;</w:t>
      </w:r>
    </w:p>
    <w:p w14:paraId="15ABE86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age;</w:t>
      </w:r>
    </w:p>
    <w:p w14:paraId="7EFF302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date and place of birth;</w:t>
      </w:r>
    </w:p>
    <w:p w14:paraId="1EE70A42"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residences during the immediate past five years;</w:t>
      </w:r>
    </w:p>
    <w:p w14:paraId="2081418C"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all employment or occupations </w:t>
      </w:r>
      <w:proofErr w:type="gramStart"/>
      <w:r w:rsidRPr="00A86032">
        <w:rPr>
          <w:rFonts w:ascii="Times New Roman" w:hAnsi="Times New Roman" w:cs="Times New Roman"/>
          <w:color w:val="000000" w:themeColor="text1"/>
        </w:rPr>
        <w:t>engaged in</w:t>
      </w:r>
      <w:proofErr w:type="gramEnd"/>
      <w:r w:rsidRPr="00A86032">
        <w:rPr>
          <w:rFonts w:ascii="Times New Roman" w:hAnsi="Times New Roman" w:cs="Times New Roman"/>
          <w:color w:val="000000" w:themeColor="text1"/>
        </w:rPr>
        <w:t xml:space="preserve"> during the immediate past five years;</w:t>
      </w:r>
    </w:p>
    <w:p w14:paraId="19BC5AD9"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social security number;</w:t>
      </w:r>
    </w:p>
    <w:p w14:paraId="69F5F924"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applicant’s current driver’s license or identification card</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The driver’s license or identification card must be issued by Louisiana, another state, or a US Territory</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If the identification card presented by the applicant is a federal or military identification card, do not make a copy of the card as copying a federal or military identification card is prohibited by federal law</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18 USC §701</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 xml:space="preserve">The company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w:t>
      </w:r>
      <w:proofErr w:type="gramStart"/>
      <w:r w:rsidRPr="00A86032">
        <w:rPr>
          <w:rFonts w:ascii="Times New Roman" w:hAnsi="Times New Roman" w:cs="Times New Roman"/>
          <w:color w:val="000000" w:themeColor="text1"/>
        </w:rPr>
        <w:t>notate</w:t>
      </w:r>
      <w:proofErr w:type="gramEnd"/>
      <w:r w:rsidRPr="00A86032">
        <w:rPr>
          <w:rFonts w:ascii="Times New Roman" w:hAnsi="Times New Roman" w:cs="Times New Roman"/>
          <w:color w:val="000000" w:themeColor="text1"/>
        </w:rPr>
        <w:t xml:space="preserve"> on the application that </w:t>
      </w:r>
      <w:proofErr w:type="gramStart"/>
      <w:r w:rsidRPr="00A86032">
        <w:rPr>
          <w:rFonts w:ascii="Times New Roman" w:hAnsi="Times New Roman" w:cs="Times New Roman"/>
          <w:color w:val="000000" w:themeColor="text1"/>
        </w:rPr>
        <w:t>a federal</w:t>
      </w:r>
      <w:proofErr w:type="gramEnd"/>
      <w:r w:rsidRPr="00A86032">
        <w:rPr>
          <w:rFonts w:ascii="Times New Roman" w:hAnsi="Times New Roman" w:cs="Times New Roman"/>
          <w:color w:val="000000" w:themeColor="text1"/>
        </w:rPr>
        <w:t xml:space="preserve"> or military identification was presented, the date of presentation, and that the personal </w:t>
      </w:r>
      <w:proofErr w:type="gramStart"/>
      <w:r w:rsidRPr="00A86032">
        <w:rPr>
          <w:rFonts w:ascii="Times New Roman" w:hAnsi="Times New Roman" w:cs="Times New Roman"/>
          <w:color w:val="000000" w:themeColor="text1"/>
        </w:rPr>
        <w:t>identifying</w:t>
      </w:r>
      <w:proofErr w:type="gramEnd"/>
      <w:r w:rsidRPr="00A86032">
        <w:rPr>
          <w:rFonts w:ascii="Times New Roman" w:hAnsi="Times New Roman" w:cs="Times New Roman"/>
          <w:color w:val="000000" w:themeColor="text1"/>
        </w:rPr>
        <w:t xml:space="preserve"> information on the card was verified.</w:t>
      </w:r>
    </w:p>
    <w:p w14:paraId="1C63D0C4"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one recent digital passport quality photo;</w:t>
      </w:r>
    </w:p>
    <w:p w14:paraId="3C4CBE41"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fingerprints submitted electronically via the Louisiana Applicant Processing System (LAPS) or two classifiable sets of prints on FBI fingerprint cards of the applicant or qualifying agent and/or of each officer, partner or shareholder (except for shareholders of publicly traded corporations);</w:t>
      </w:r>
    </w:p>
    <w:p w14:paraId="672B8F4A"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letters attesting to good moral character from three reputable individuals, not related by blood or marriage, who have known the applicant or qualifying agent for at least five years;</w:t>
      </w:r>
    </w:p>
    <w:p w14:paraId="0D24F542"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applicant's or qualifying agent's DD-214 military discharge papers showing type of discharge, if applicable; and</w:t>
      </w:r>
    </w:p>
    <w:p w14:paraId="3ECA14D1" w14:textId="77777777" w:rsidR="003575EB" w:rsidRPr="00A86032" w:rsidRDefault="003575EB" w:rsidP="00556EBF">
      <w:pPr>
        <w:pStyle w:val="ListParagraph"/>
        <w:numPr>
          <w:ilvl w:val="4"/>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list of all convictions and/or pending criminal charges in any jurisdiction for any felony, crime involving moral turpitude, or illegal use of a dangerous weapon, for which a full governor’s pardon as provided in La. Const. Article IV, §5(E)(1), a setting aside of the conviction and dismissal of the prosecution pursuant to Code of Criminal Procedure Articles 893 or 894, or similar relief has not been granted. In the case of a dismissal and set aside pursuant to Articles 893 or 894, the applicant shall also provide copies of the charging instrument such as an indictment or bill of information </w:t>
      </w:r>
      <w:proofErr w:type="gramStart"/>
      <w:r w:rsidRPr="00A86032">
        <w:rPr>
          <w:rFonts w:ascii="Times New Roman" w:hAnsi="Times New Roman" w:cs="Times New Roman"/>
          <w:color w:val="000000" w:themeColor="text1"/>
        </w:rPr>
        <w:t>in order to</w:t>
      </w:r>
      <w:proofErr w:type="gramEnd"/>
      <w:r w:rsidRPr="00A86032">
        <w:rPr>
          <w:rFonts w:ascii="Times New Roman" w:hAnsi="Times New Roman" w:cs="Times New Roman"/>
          <w:color w:val="000000" w:themeColor="text1"/>
        </w:rPr>
        <w:t xml:space="preserve"> verify the offense date.</w:t>
      </w:r>
    </w:p>
    <w:p w14:paraId="0ABEA35C" w14:textId="77777777" w:rsidR="00BB0342" w:rsidRPr="00A86032" w:rsidRDefault="00BB0342" w:rsidP="00556EBF">
      <w:pPr>
        <w:pStyle w:val="ListParagraph"/>
        <w:ind w:left="3600"/>
        <w:jc w:val="both"/>
        <w:rPr>
          <w:rFonts w:ascii="Times New Roman" w:hAnsi="Times New Roman" w:cs="Times New Roman"/>
          <w:color w:val="000000" w:themeColor="text1"/>
        </w:rPr>
      </w:pPr>
    </w:p>
    <w:p w14:paraId="0CB016C4"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Examination</w:t>
      </w:r>
    </w:p>
    <w:p w14:paraId="5A6603DD"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applicants who apply to the board for licensure are required to successfully pass an examination created by the board. The examination tests the applicant's knowledge of R.S. 37:3270, et seq., the board's rules and the security profession.</w:t>
      </w:r>
    </w:p>
    <w:p w14:paraId="16AF2B00"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Applicants required to take the examination are those:</w:t>
      </w:r>
    </w:p>
    <w:p w14:paraId="59116030"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applying for an initial company license;</w:t>
      </w:r>
    </w:p>
    <w:p w14:paraId="0AA3EC54"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reinstating an inactive license after 5 years; and</w:t>
      </w:r>
    </w:p>
    <w:p w14:paraId="659D8734"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applying as a new qualifying agent for an approved, licensed company.</w:t>
      </w:r>
    </w:p>
    <w:p w14:paraId="6758B44C"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passing grade of the examination shall be 70 percent.</w:t>
      </w:r>
    </w:p>
    <w:p w14:paraId="5109C2B7"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who does not successfully pass the examination may reapply to take the examination twice within a six-month period. If the applicant does not successfully pass the examination as required, the application shall be referred </w:t>
      </w:r>
      <w:proofErr w:type="gramStart"/>
      <w:r w:rsidRPr="00A86032">
        <w:rPr>
          <w:rFonts w:ascii="Times New Roman" w:hAnsi="Times New Roman" w:cs="Times New Roman"/>
          <w:color w:val="000000" w:themeColor="text1"/>
        </w:rPr>
        <w:t>to</w:t>
      </w:r>
      <w:proofErr w:type="gramEnd"/>
      <w:r w:rsidRPr="00A86032">
        <w:rPr>
          <w:rFonts w:ascii="Times New Roman" w:hAnsi="Times New Roman" w:cs="Times New Roman"/>
          <w:color w:val="000000" w:themeColor="text1"/>
        </w:rPr>
        <w:t xml:space="preserve"> the board for action.</w:t>
      </w:r>
    </w:p>
    <w:p w14:paraId="22DBE8C4"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03196FDD"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Licenses</w:t>
      </w:r>
    </w:p>
    <w:p w14:paraId="01E53327"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licenses shall be issued by the board following approval.</w:t>
      </w:r>
    </w:p>
    <w:p w14:paraId="50E805AF"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licenses issued by the board shall </w:t>
      </w:r>
      <w:proofErr w:type="gramStart"/>
      <w:r w:rsidRPr="00A86032">
        <w:rPr>
          <w:rFonts w:ascii="Times New Roman" w:hAnsi="Times New Roman" w:cs="Times New Roman"/>
          <w:color w:val="000000" w:themeColor="text1"/>
        </w:rPr>
        <w:t>expire</w:t>
      </w:r>
      <w:proofErr w:type="gramEnd"/>
      <w:r w:rsidRPr="00A86032">
        <w:rPr>
          <w:rFonts w:ascii="Times New Roman" w:hAnsi="Times New Roman" w:cs="Times New Roman"/>
          <w:color w:val="000000" w:themeColor="text1"/>
        </w:rPr>
        <w:t xml:space="preserve"> the last day of the month one year following the date of issuance.</w:t>
      </w:r>
    </w:p>
    <w:p w14:paraId="702EE2FB"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37:3281, a company license certificate is the property of the Louisiana State Board of Private Security Examiners and must be surrendered to the board upon request.</w:t>
      </w:r>
    </w:p>
    <w:p w14:paraId="223CC9A0"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1BE1927B"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License Renewal</w:t>
      </w:r>
    </w:p>
    <w:p w14:paraId="37BD2EA2"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company renewal application must be submitted to the board prior to expiration via the Louisiana State Board of Private Security Examiners online licensing portal along with applicable fees.</w:t>
      </w:r>
    </w:p>
    <w:p w14:paraId="6FB2CE4C"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renewal application, the following documentation shall be submitted to the board:</w:t>
      </w:r>
    </w:p>
    <w:p w14:paraId="39A12475"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general liability insurance in accordance with this chapter;</w:t>
      </w:r>
    </w:p>
    <w:p w14:paraId="7600773D"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current certificate of workers’ compensation insurance in accordance with this chapter;</w:t>
      </w:r>
    </w:p>
    <w:p w14:paraId="0AEB5E18"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copy of the current commercial automotive insurance in compliance with their states’ minimum liability limits; </w:t>
      </w:r>
    </w:p>
    <w:p w14:paraId="028566CF"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current Louisiana Secretary of State business filing showing good standing; and</w:t>
      </w:r>
    </w:p>
    <w:p w14:paraId="52C5CD7E"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current occupational license, if applicable.</w:t>
      </w:r>
    </w:p>
    <w:p w14:paraId="2A8DBA58" w14:textId="77777777" w:rsidR="00BB0342" w:rsidRPr="00A86032" w:rsidRDefault="00BB0342" w:rsidP="00556EBF">
      <w:pPr>
        <w:pStyle w:val="ListParagraph"/>
        <w:ind w:left="2880"/>
        <w:jc w:val="both"/>
        <w:rPr>
          <w:rFonts w:ascii="Times New Roman" w:hAnsi="Times New Roman" w:cs="Times New Roman"/>
          <w:color w:val="000000" w:themeColor="text1"/>
        </w:rPr>
      </w:pPr>
    </w:p>
    <w:p w14:paraId="25E5FEC3"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Insurance Renewal</w:t>
      </w:r>
    </w:p>
    <w:p w14:paraId="5DE1A39D" w14:textId="6FF8713F"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On or before the expiration date of the required general liability insurance policy, company licensee shall submit to the board a certificate of insurance </w:t>
      </w:r>
      <w:proofErr w:type="gramStart"/>
      <w:r w:rsidRPr="00A86032">
        <w:rPr>
          <w:rFonts w:ascii="Times New Roman" w:hAnsi="Times New Roman" w:cs="Times New Roman"/>
          <w:color w:val="000000" w:themeColor="text1"/>
        </w:rPr>
        <w:t>in</w:t>
      </w:r>
      <w:proofErr w:type="gramEnd"/>
      <w:r w:rsidRPr="00A86032">
        <w:rPr>
          <w:rFonts w:ascii="Times New Roman" w:hAnsi="Times New Roman" w:cs="Times New Roman"/>
          <w:color w:val="000000" w:themeColor="text1"/>
        </w:rPr>
        <w:t xml:space="preserve"> an amount as required by law showing that insurance has been renewed and there has not been any lapse in coverage.</w:t>
      </w:r>
    </w:p>
    <w:p w14:paraId="28A0BDEA"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08BDAF77"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Responsibilities for Security Officers</w:t>
      </w:r>
    </w:p>
    <w:p w14:paraId="70011D21"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Upon submission of a security </w:t>
      </w:r>
      <w:proofErr w:type="gramStart"/>
      <w:r w:rsidRPr="00A86032">
        <w:rPr>
          <w:rFonts w:ascii="Times New Roman" w:hAnsi="Times New Roman" w:cs="Times New Roman"/>
          <w:color w:val="000000" w:themeColor="text1"/>
        </w:rPr>
        <w:t>officer</w:t>
      </w:r>
      <w:proofErr w:type="gramEnd"/>
      <w:r w:rsidRPr="00A86032">
        <w:rPr>
          <w:rFonts w:ascii="Times New Roman" w:hAnsi="Times New Roman" w:cs="Times New Roman"/>
          <w:color w:val="000000" w:themeColor="text1"/>
        </w:rPr>
        <w:t xml:space="preserve"> application, the company licensee shall acknowledge and review the application to ensure it is complete and properly executed by the applicant. </w:t>
      </w:r>
    </w:p>
    <w:p w14:paraId="75C75DF7"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company may select to register a security officer as armed upon an initial application.</w:t>
      </w:r>
    </w:p>
    <w:p w14:paraId="7C6CCAFB"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74B401EE"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Upon approval, a security officer registration card will be issued to the security officer under the company’s license.</w:t>
      </w:r>
    </w:p>
    <w:p w14:paraId="38BB0651"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company licensee shall be responsible for verifying that security officers in their employ maintain a current registration.</w:t>
      </w:r>
    </w:p>
    <w:p w14:paraId="79EE18D4"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company licensee shall notify the board, in writing, within 10 calendar days of any change in a registrant’s status, registration level, or eligibility. </w:t>
      </w:r>
    </w:p>
    <w:p w14:paraId="3E3B8131"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A registrant's registration level may be changed from unarmed to armed, or vice versa, by submitting a change of registration request along with the status change fee prescribed by law, if applicable.</w:t>
      </w:r>
    </w:p>
    <w:p w14:paraId="0BD7F82A"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7758220B"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Written request must provide the security officer's name, social security number, date of termination, and date of reinstatement.</w:t>
      </w:r>
    </w:p>
    <w:p w14:paraId="264AD252" w14:textId="77777777" w:rsidR="00BB0342" w:rsidRPr="00A86032" w:rsidRDefault="00BB0342" w:rsidP="00556EBF">
      <w:pPr>
        <w:pStyle w:val="ListParagraph"/>
        <w:ind w:left="2880"/>
        <w:jc w:val="both"/>
        <w:rPr>
          <w:rFonts w:ascii="Times New Roman" w:hAnsi="Times New Roman" w:cs="Times New Roman"/>
          <w:color w:val="000000" w:themeColor="text1"/>
        </w:rPr>
      </w:pPr>
    </w:p>
    <w:p w14:paraId="0B1F0872" w14:textId="77777777" w:rsidR="003575EB" w:rsidRPr="00A86032" w:rsidRDefault="003575EB"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Material Changes</w:t>
      </w:r>
    </w:p>
    <w:p w14:paraId="4093A80C" w14:textId="77777777" w:rsidR="003575EB" w:rsidRPr="00A86032" w:rsidRDefault="003575EB"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All material </w:t>
      </w:r>
      <w:proofErr w:type="gramStart"/>
      <w:r w:rsidRPr="00A86032">
        <w:rPr>
          <w:rFonts w:ascii="Times New Roman" w:hAnsi="Times New Roman" w:cs="Times New Roman"/>
          <w:color w:val="000000" w:themeColor="text1"/>
        </w:rPr>
        <w:t>changes of fact</w:t>
      </w:r>
      <w:proofErr w:type="gramEnd"/>
      <w:r w:rsidRPr="00A86032">
        <w:rPr>
          <w:rFonts w:ascii="Times New Roman" w:hAnsi="Times New Roman" w:cs="Times New Roman"/>
          <w:color w:val="000000" w:themeColor="text1"/>
        </w:rPr>
        <w:t xml:space="preserve"> affecting a company licensee must be communicated to the board, in writing, within 10 calendar days. These changes </w:t>
      </w:r>
      <w:proofErr w:type="gramStart"/>
      <w:r w:rsidRPr="00A86032">
        <w:rPr>
          <w:rFonts w:ascii="Times New Roman" w:hAnsi="Times New Roman" w:cs="Times New Roman"/>
          <w:color w:val="000000" w:themeColor="text1"/>
        </w:rPr>
        <w:t>of</w:t>
      </w:r>
      <w:proofErr w:type="gramEnd"/>
      <w:r w:rsidRPr="00A86032">
        <w:rPr>
          <w:rFonts w:ascii="Times New Roman" w:hAnsi="Times New Roman" w:cs="Times New Roman"/>
          <w:color w:val="000000" w:themeColor="text1"/>
        </w:rPr>
        <w:t xml:space="preserve"> fact include the following:</w:t>
      </w:r>
    </w:p>
    <w:p w14:paraId="7BA2BBC2"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ownership if the business is a sole proprietorship;</w:t>
      </w:r>
    </w:p>
    <w:p w14:paraId="2D09F4CB"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partner in a partnership;</w:t>
      </w:r>
    </w:p>
    <w:p w14:paraId="7200D833"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of the principal corporate officers or noncorporate owners who hold a 25 percent or greater interest in the company;</w:t>
      </w:r>
    </w:p>
    <w:p w14:paraId="25730F2B"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qualifying agent;</w:t>
      </w:r>
    </w:p>
    <w:p w14:paraId="4A19BB2A" w14:textId="77777777" w:rsidR="003575EB" w:rsidRPr="00A86032" w:rsidRDefault="003575EB"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branch manager;</w:t>
      </w:r>
    </w:p>
    <w:p w14:paraId="4C6B06C4"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business name;</w:t>
      </w:r>
    </w:p>
    <w:p w14:paraId="40EF7E32"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business address;</w:t>
      </w:r>
    </w:p>
    <w:p w14:paraId="3EC91AB5"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business telephone number;</w:t>
      </w:r>
    </w:p>
    <w:p w14:paraId="441263BA"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business email; and</w:t>
      </w:r>
    </w:p>
    <w:p w14:paraId="1088A579"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business activity. </w:t>
      </w:r>
    </w:p>
    <w:p w14:paraId="7D6C4672" w14:textId="77777777" w:rsidR="00013A38" w:rsidRPr="00A86032" w:rsidRDefault="00013A38"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Any change of the current listed principal officers must be accompanied </w:t>
      </w:r>
      <w:proofErr w:type="gramStart"/>
      <w:r w:rsidRPr="00A86032">
        <w:rPr>
          <w:rFonts w:ascii="Times New Roman" w:hAnsi="Times New Roman" w:cs="Times New Roman"/>
          <w:color w:val="000000" w:themeColor="text1"/>
        </w:rPr>
        <w:t>with</w:t>
      </w:r>
      <w:proofErr w:type="gramEnd"/>
      <w:r w:rsidRPr="00A86032">
        <w:rPr>
          <w:rFonts w:ascii="Times New Roman" w:hAnsi="Times New Roman" w:cs="Times New Roman"/>
          <w:color w:val="000000" w:themeColor="text1"/>
        </w:rPr>
        <w:t xml:space="preserve"> a copy of the minutes electing the new officers and verification that these changes have been recorded with the secretary of state's office.</w:t>
      </w:r>
    </w:p>
    <w:p w14:paraId="2F637180"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0D8B310C" w14:textId="77777777" w:rsidR="00013A38" w:rsidRPr="00A86032" w:rsidRDefault="00013A38"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Branch Office </w:t>
      </w:r>
    </w:p>
    <w:p w14:paraId="2FE5608B" w14:textId="77777777" w:rsidR="00013A38" w:rsidRPr="00A86032" w:rsidRDefault="00013A38"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branch office of a board-licensed company may voluntarily register with the board by submitting the following:</w:t>
      </w:r>
    </w:p>
    <w:p w14:paraId="0DB57D68"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letter from the company licensee authorizing the board to </w:t>
      </w:r>
      <w:proofErr w:type="gramStart"/>
      <w:r w:rsidRPr="00A86032">
        <w:rPr>
          <w:rFonts w:ascii="Times New Roman" w:hAnsi="Times New Roman" w:cs="Times New Roman"/>
          <w:color w:val="000000" w:themeColor="text1"/>
        </w:rPr>
        <w:t>register</w:t>
      </w:r>
      <w:proofErr w:type="gramEnd"/>
      <w:r w:rsidRPr="00A86032">
        <w:rPr>
          <w:rFonts w:ascii="Times New Roman" w:hAnsi="Times New Roman" w:cs="Times New Roman"/>
          <w:color w:val="000000" w:themeColor="text1"/>
        </w:rPr>
        <w:t xml:space="preserve"> the branch office under the company licensee. Letter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also include the name of the designated branch manager, branch office address, email address, and phone number; and</w:t>
      </w:r>
    </w:p>
    <w:p w14:paraId="0698A825" w14:textId="77777777" w:rsidR="00013A38" w:rsidRPr="00A86032" w:rsidRDefault="00013A38"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current list of active security officers, and their Social Security numbers, who are to be registered with the designated branch office.</w:t>
      </w:r>
    </w:p>
    <w:p w14:paraId="02631DFD" w14:textId="77777777" w:rsidR="00BB0342" w:rsidRPr="00A86032" w:rsidRDefault="00BB0342" w:rsidP="00556EBF">
      <w:pPr>
        <w:pStyle w:val="ListParagraph"/>
        <w:ind w:left="2880"/>
        <w:jc w:val="both"/>
        <w:rPr>
          <w:rFonts w:ascii="Times New Roman" w:hAnsi="Times New Roman" w:cs="Times New Roman"/>
          <w:color w:val="000000" w:themeColor="text1"/>
        </w:rPr>
      </w:pPr>
    </w:p>
    <w:p w14:paraId="0993FB85" w14:textId="77777777" w:rsidR="00013A38" w:rsidRPr="00A86032" w:rsidRDefault="00013A38"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Out-of-State Company</w:t>
      </w:r>
    </w:p>
    <w:p w14:paraId="0D24D1C5" w14:textId="77777777" w:rsidR="00013A38" w:rsidRPr="00A86032" w:rsidRDefault="00013A38"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Companies wishing to do business in Louisiana must either incorporate in the state of Louisiana or be duly qualified to do business within this state with a valid certificate of authority issued by the secretary of </w:t>
      </w:r>
      <w:proofErr w:type="gramStart"/>
      <w:r w:rsidRPr="00A86032">
        <w:rPr>
          <w:rFonts w:ascii="Times New Roman" w:hAnsi="Times New Roman" w:cs="Times New Roman"/>
          <w:color w:val="000000" w:themeColor="text1"/>
        </w:rPr>
        <w:t>state, and</w:t>
      </w:r>
      <w:proofErr w:type="gramEnd"/>
      <w:r w:rsidRPr="00A86032">
        <w:rPr>
          <w:rFonts w:ascii="Times New Roman" w:hAnsi="Times New Roman" w:cs="Times New Roman"/>
          <w:color w:val="000000" w:themeColor="text1"/>
        </w:rPr>
        <w:t xml:space="preserve"> shall have an agent for service of process designated as required by law.</w:t>
      </w:r>
    </w:p>
    <w:p w14:paraId="2AA80777" w14:textId="77777777" w:rsidR="00013A38" w:rsidRPr="00A86032" w:rsidRDefault="00013A38"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Fees assessed to out-of-state companies shall be equivalent to those assessed to in-state companies. However, when an examination of records is conducted at a location outside the state, the out-of-state company shall be responsible for reimbursing the board for all reasonable costs incurred, including transportation, lodging, and meals in accordance with established state rates.</w:t>
      </w:r>
    </w:p>
    <w:p w14:paraId="07688CAC" w14:textId="77777777" w:rsidR="0047010B" w:rsidRPr="00A86032" w:rsidRDefault="0047010B" w:rsidP="00556EBF">
      <w:pPr>
        <w:pStyle w:val="ListParagraph"/>
        <w:ind w:left="1440"/>
        <w:jc w:val="both"/>
        <w:rPr>
          <w:rFonts w:ascii="Times New Roman" w:hAnsi="Times New Roman" w:cs="Times New Roman"/>
          <w:color w:val="000000" w:themeColor="text1"/>
        </w:rPr>
      </w:pPr>
    </w:p>
    <w:p w14:paraId="518B1506" w14:textId="77777777" w:rsidR="00EE79C9" w:rsidRPr="00A86032" w:rsidRDefault="00EE79C9"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Declared Emergency</w:t>
      </w:r>
    </w:p>
    <w:p w14:paraId="5FB269DC" w14:textId="77777777" w:rsidR="00EE79C9" w:rsidRPr="00A86032" w:rsidRDefault="00EE79C9"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Pursuant to RS 14:329.6, licensed out-of-state companies are allowed to provide security services for the duration of the declared emergency not to exceed 30 days from the last day of the declared state of emergency. Out-of-state private security companies seeking to provide security services in Louisiana during an emergency declaration must apply for a temporary company license and submit applicable fees. Applicants must submit to the Louisiana State Board of Private Security Examiners the following: </w:t>
      </w:r>
    </w:p>
    <w:p w14:paraId="5A93FF3A"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valid and current company license from the state in which the company is licensed;</w:t>
      </w:r>
    </w:p>
    <w:p w14:paraId="7AB339E5"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ACORD™ Certificate of Insurance (proof of insurance) demonstrating equivalent layers of insurance as required by this chapter;</w:t>
      </w:r>
    </w:p>
    <w:p w14:paraId="48C100A0"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address and contact information;</w:t>
      </w:r>
    </w:p>
    <w:p w14:paraId="2F41CC79"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photograph of full security officer uniform, company logo, and vehicle decals if applicable;</w:t>
      </w:r>
    </w:p>
    <w:p w14:paraId="0A4E0957"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letter to the board stating that the security company intends to operate in the state of Louisiana during the emergency declaration period;</w:t>
      </w:r>
    </w:p>
    <w:p w14:paraId="6EC8F7BD"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list of employees and their assignments; and</w:t>
      </w:r>
    </w:p>
    <w:p w14:paraId="2ED50326" w14:textId="77777777" w:rsidR="00EE79C9" w:rsidRPr="00A86032" w:rsidRDefault="00EE79C9" w:rsidP="00556EBF">
      <w:pPr>
        <w:pStyle w:val="ListParagraph"/>
        <w:numPr>
          <w:ilvl w:val="3"/>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other types of information the board may </w:t>
      </w:r>
      <w:proofErr w:type="gramStart"/>
      <w:r w:rsidRPr="00A86032">
        <w:rPr>
          <w:rFonts w:ascii="Times New Roman" w:hAnsi="Times New Roman" w:cs="Times New Roman"/>
          <w:color w:val="000000" w:themeColor="text1"/>
        </w:rPr>
        <w:t>reasonably deem</w:t>
      </w:r>
      <w:proofErr w:type="gramEnd"/>
      <w:r w:rsidRPr="00A86032">
        <w:rPr>
          <w:rFonts w:ascii="Times New Roman" w:hAnsi="Times New Roman" w:cs="Times New Roman"/>
          <w:color w:val="000000" w:themeColor="text1"/>
        </w:rPr>
        <w:t xml:space="preserve"> necessary.</w:t>
      </w:r>
    </w:p>
    <w:p w14:paraId="75E67207" w14:textId="77777777" w:rsidR="00EE79C9" w:rsidRPr="00A86032" w:rsidRDefault="00EE79C9"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company seeking to employ credentialed out-of-state security officers or law enforcement personnel in the state of Louisiana during a declared emergency is responsible for registering their security officers by </w:t>
      </w:r>
      <w:proofErr w:type="gramStart"/>
      <w:r w:rsidRPr="00A86032">
        <w:rPr>
          <w:rFonts w:ascii="Times New Roman" w:hAnsi="Times New Roman" w:cs="Times New Roman"/>
          <w:color w:val="000000" w:themeColor="text1"/>
        </w:rPr>
        <w:t>submitting an application</w:t>
      </w:r>
      <w:proofErr w:type="gramEnd"/>
      <w:r w:rsidRPr="00A86032">
        <w:rPr>
          <w:rFonts w:ascii="Times New Roman" w:hAnsi="Times New Roman" w:cs="Times New Roman"/>
          <w:color w:val="000000" w:themeColor="text1"/>
        </w:rPr>
        <w:t xml:space="preserve"> along with applicable fees to the board for review. Fingerprints shall be submitted electronically via the Louisiana Applicant Processing System (LAPS) and applicable training are required prior to their first work assignment. Proof of credentials must be uploaded with the application. </w:t>
      </w:r>
    </w:p>
    <w:p w14:paraId="4EB8BB9A"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43203D6F" w14:textId="77777777" w:rsidR="00EE79C9" w:rsidRPr="00A86032" w:rsidRDefault="00EE79C9" w:rsidP="00556EBF">
      <w:pPr>
        <w:pStyle w:val="ListParagraph"/>
        <w:numPr>
          <w:ilvl w:val="0"/>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Canine Operations</w:t>
      </w:r>
    </w:p>
    <w:p w14:paraId="46E196DA" w14:textId="77777777" w:rsidR="00EE79C9" w:rsidRPr="00A86032" w:rsidRDefault="00EE79C9"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company utilizing canines in their security operations must obtain a company license from the Louisiana State Board of Private Security Examiners in accordance with R.S. 37:3284.1.</w:t>
      </w:r>
    </w:p>
    <w:p w14:paraId="576506A1" w14:textId="77777777" w:rsidR="00EE79C9" w:rsidRDefault="00EE79C9" w:rsidP="00556EBF">
      <w:pPr>
        <w:pStyle w:val="ListParagraph"/>
        <w:numPr>
          <w:ilvl w:val="1"/>
          <w:numId w:val="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Companies shall maintain and make available to the board, upon request, all records of canine training, certification, veterinary care, and deployment.</w:t>
      </w:r>
    </w:p>
    <w:p w14:paraId="0A30A687" w14:textId="077146CA"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62518480" w14:textId="08114515" w:rsidR="002B3AAB" w:rsidRPr="008D42B9" w:rsidRDefault="002E53BC" w:rsidP="008D42B9">
      <w:pPr>
        <w:pStyle w:val="Heading1"/>
      </w:pPr>
      <w:r w:rsidRPr="008D42B9">
        <w:lastRenderedPageBreak/>
        <w:t xml:space="preserve">CHAPTER </w:t>
      </w:r>
      <w:r w:rsidR="002B3AAB" w:rsidRPr="008D42B9">
        <w:t>3. Security Officer Registration</w:t>
      </w:r>
    </w:p>
    <w:p w14:paraId="40F506D8" w14:textId="77777777" w:rsidR="002B3AAB" w:rsidRPr="00A86032" w:rsidRDefault="002B3AAB" w:rsidP="00556EBF">
      <w:pPr>
        <w:pStyle w:val="Heading2"/>
        <w:spacing w:before="120"/>
        <w:ind w:left="720" w:hanging="720"/>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§301.</w:t>
      </w:r>
      <w:r w:rsidRPr="00A86032">
        <w:rPr>
          <w:rFonts w:ascii="Times New Roman" w:hAnsi="Times New Roman" w:cs="Times New Roman"/>
          <w:color w:val="000000" w:themeColor="text1"/>
          <w:sz w:val="24"/>
          <w:szCs w:val="24"/>
        </w:rPr>
        <w:tab/>
        <w:t>Qualifications and Requirements for Security Officer Registration</w:t>
      </w:r>
    </w:p>
    <w:p w14:paraId="478B680A" w14:textId="77777777" w:rsidR="002B3AAB" w:rsidRPr="00A86032" w:rsidRDefault="002B3AAB"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Authority</w:t>
      </w:r>
    </w:p>
    <w:p w14:paraId="61854C46"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37:3270 et seq., the board shall regulate the registration of private security officers in Louisiana.</w:t>
      </w:r>
    </w:p>
    <w:p w14:paraId="087A10CB" w14:textId="77777777" w:rsidR="009458DC" w:rsidRPr="00A86032" w:rsidRDefault="009458DC" w:rsidP="00556EBF">
      <w:pPr>
        <w:pStyle w:val="ListParagraph"/>
        <w:ind w:left="1440"/>
        <w:jc w:val="both"/>
        <w:rPr>
          <w:rFonts w:ascii="Times New Roman" w:hAnsi="Times New Roman" w:cs="Times New Roman"/>
          <w:color w:val="000000" w:themeColor="text1"/>
        </w:rPr>
      </w:pPr>
    </w:p>
    <w:p w14:paraId="3C1E05DB" w14:textId="38BA636E" w:rsidR="002B3AAB" w:rsidRPr="00A86032" w:rsidRDefault="002B3AAB"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Eligibility</w:t>
      </w:r>
    </w:p>
    <w:p w14:paraId="66D37235"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for security officer registration shall meet </w:t>
      </w:r>
      <w:proofErr w:type="gramStart"/>
      <w:r w:rsidRPr="00A86032">
        <w:rPr>
          <w:rFonts w:ascii="Times New Roman" w:hAnsi="Times New Roman" w:cs="Times New Roman"/>
          <w:color w:val="000000" w:themeColor="text1"/>
        </w:rPr>
        <w:t>all of</w:t>
      </w:r>
      <w:proofErr w:type="gramEnd"/>
      <w:r w:rsidRPr="00A86032">
        <w:rPr>
          <w:rFonts w:ascii="Times New Roman" w:hAnsi="Times New Roman" w:cs="Times New Roman"/>
          <w:color w:val="000000" w:themeColor="text1"/>
        </w:rPr>
        <w:t xml:space="preserve"> the qualifications and requirements specified in R.S. 37:3283 in addition to the rules herein.</w:t>
      </w:r>
    </w:p>
    <w:p w14:paraId="6D6A45D4"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for security officer registration shall meet </w:t>
      </w:r>
      <w:proofErr w:type="gramStart"/>
      <w:r w:rsidRPr="00A86032">
        <w:rPr>
          <w:rFonts w:ascii="Times New Roman" w:hAnsi="Times New Roman" w:cs="Times New Roman"/>
          <w:color w:val="000000" w:themeColor="text1"/>
        </w:rPr>
        <w:t>all of</w:t>
      </w:r>
      <w:proofErr w:type="gramEnd"/>
      <w:r w:rsidRPr="00A86032">
        <w:rPr>
          <w:rFonts w:ascii="Times New Roman" w:hAnsi="Times New Roman" w:cs="Times New Roman"/>
          <w:color w:val="000000" w:themeColor="text1"/>
        </w:rPr>
        <w:t xml:space="preserve"> the qualifications defined in R.S. 37:3276, except:</w:t>
      </w:r>
    </w:p>
    <w:p w14:paraId="2105BE05" w14:textId="77777777" w:rsidR="002B3AAB" w:rsidRPr="00A86032" w:rsidRDefault="002B3AAB" w:rsidP="00556EBF">
      <w:pPr>
        <w:pStyle w:val="ListParagraph"/>
        <w:numPr>
          <w:ilvl w:val="2"/>
          <w:numId w:val="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applicant may be a resident alien;</w:t>
      </w:r>
    </w:p>
    <w:p w14:paraId="74577DC9" w14:textId="77777777" w:rsidR="002B3AAB" w:rsidRPr="00A86032" w:rsidRDefault="002B3AAB" w:rsidP="00556EBF">
      <w:pPr>
        <w:pStyle w:val="ListParagraph"/>
        <w:numPr>
          <w:ilvl w:val="2"/>
          <w:numId w:val="6"/>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the</w:t>
      </w:r>
      <w:proofErr w:type="gramEnd"/>
      <w:r w:rsidRPr="00A86032">
        <w:rPr>
          <w:rFonts w:ascii="Times New Roman" w:hAnsi="Times New Roman" w:cs="Times New Roman"/>
          <w:color w:val="000000" w:themeColor="text1"/>
        </w:rPr>
        <w:t xml:space="preserve"> applicant must be at least 18 years of age if registered unarmed; and</w:t>
      </w:r>
    </w:p>
    <w:p w14:paraId="5B817C28" w14:textId="77777777" w:rsidR="002B3AAB" w:rsidRPr="00A86032" w:rsidRDefault="002B3AAB" w:rsidP="00556EBF">
      <w:pPr>
        <w:pStyle w:val="ListParagraph"/>
        <w:numPr>
          <w:ilvl w:val="2"/>
          <w:numId w:val="6"/>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the</w:t>
      </w:r>
      <w:proofErr w:type="gramEnd"/>
      <w:r w:rsidRPr="00A86032">
        <w:rPr>
          <w:rFonts w:ascii="Times New Roman" w:hAnsi="Times New Roman" w:cs="Times New Roman"/>
          <w:color w:val="000000" w:themeColor="text1"/>
        </w:rPr>
        <w:t xml:space="preserve"> applicant must be at least 21 years of age if registered armed.</w:t>
      </w:r>
    </w:p>
    <w:p w14:paraId="18A970BB" w14:textId="77777777" w:rsidR="009458DC" w:rsidRPr="00A86032" w:rsidRDefault="009458DC" w:rsidP="00556EBF">
      <w:pPr>
        <w:pStyle w:val="ListParagraph"/>
        <w:ind w:left="2340"/>
        <w:jc w:val="both"/>
        <w:rPr>
          <w:rFonts w:ascii="Times New Roman" w:hAnsi="Times New Roman" w:cs="Times New Roman"/>
          <w:color w:val="000000" w:themeColor="text1"/>
        </w:rPr>
      </w:pPr>
    </w:p>
    <w:p w14:paraId="355EBDF9" w14:textId="77777777" w:rsidR="002B3AAB" w:rsidRPr="00A86032" w:rsidRDefault="002B3AAB"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Request</w:t>
      </w:r>
    </w:p>
    <w:p w14:paraId="0EAACFDA"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person who performs the functions and duties of a security officer shall complete a security officer registration application through the Louisiana State Board of Private Security Examiners online licensing portal and submit applicable fees.</w:t>
      </w:r>
    </w:p>
    <w:p w14:paraId="49008893"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application, the following documentation on the applicant shall be submitted to the board:</w:t>
      </w:r>
    </w:p>
    <w:p w14:paraId="348452C2"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fingerprints shall be submitted electronically via the Louisiana Applicant Processing System (LAPS) or two classifiable sets of prints on FBI fingerprint cards;</w:t>
      </w:r>
    </w:p>
    <w:p w14:paraId="5367B0C5"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social security number;</w:t>
      </w:r>
    </w:p>
    <w:p w14:paraId="63EDBEBD"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applicant’s current driver’s license or identification card</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The driver’s license or identification card must be issued by Louisiana, another state, or a US Territory</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If the identification card presented by the applicant is a federal or military identification card, do not make a copy of the card as copying a federal or military identification card is prohibited by federal law</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18 USC §701</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 xml:space="preserve">The company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w:t>
      </w:r>
      <w:proofErr w:type="gramStart"/>
      <w:r w:rsidRPr="00A86032">
        <w:rPr>
          <w:rFonts w:ascii="Times New Roman" w:hAnsi="Times New Roman" w:cs="Times New Roman"/>
          <w:color w:val="000000" w:themeColor="text1"/>
        </w:rPr>
        <w:t>notate</w:t>
      </w:r>
      <w:proofErr w:type="gramEnd"/>
      <w:r w:rsidRPr="00A86032">
        <w:rPr>
          <w:rFonts w:ascii="Times New Roman" w:hAnsi="Times New Roman" w:cs="Times New Roman"/>
          <w:color w:val="000000" w:themeColor="text1"/>
        </w:rPr>
        <w:t xml:space="preserve"> on the application that </w:t>
      </w:r>
      <w:proofErr w:type="gramStart"/>
      <w:r w:rsidRPr="00A86032">
        <w:rPr>
          <w:rFonts w:ascii="Times New Roman" w:hAnsi="Times New Roman" w:cs="Times New Roman"/>
          <w:color w:val="000000" w:themeColor="text1"/>
        </w:rPr>
        <w:t>a federal</w:t>
      </w:r>
      <w:proofErr w:type="gramEnd"/>
      <w:r w:rsidRPr="00A86032">
        <w:rPr>
          <w:rFonts w:ascii="Times New Roman" w:hAnsi="Times New Roman" w:cs="Times New Roman"/>
          <w:color w:val="000000" w:themeColor="text1"/>
        </w:rPr>
        <w:t xml:space="preserve"> or military identification was presented, the date of presentation, and that the personal </w:t>
      </w:r>
      <w:proofErr w:type="gramStart"/>
      <w:r w:rsidRPr="00A86032">
        <w:rPr>
          <w:rFonts w:ascii="Times New Roman" w:hAnsi="Times New Roman" w:cs="Times New Roman"/>
          <w:color w:val="000000" w:themeColor="text1"/>
        </w:rPr>
        <w:t>identifying</w:t>
      </w:r>
      <w:proofErr w:type="gramEnd"/>
      <w:r w:rsidRPr="00A86032">
        <w:rPr>
          <w:rFonts w:ascii="Times New Roman" w:hAnsi="Times New Roman" w:cs="Times New Roman"/>
          <w:color w:val="000000" w:themeColor="text1"/>
        </w:rPr>
        <w:t xml:space="preserve"> information on the card was verified.</w:t>
      </w:r>
    </w:p>
    <w:p w14:paraId="32BB36EC"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one recent digital passport quality photo;</w:t>
      </w:r>
    </w:p>
    <w:p w14:paraId="5336C28A"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U.S. citizen, copy of completed Employment Eligibility Verification (Form I-9) together with identification documents submitted therewith; </w:t>
      </w:r>
    </w:p>
    <w:p w14:paraId="76D21AEC"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if a resident alien, copies of INS registration papers and completed Employment Eligibility Verification (Form I-9) together with identification documents submitted therewith; and</w:t>
      </w:r>
    </w:p>
    <w:p w14:paraId="755FB40F" w14:textId="77777777" w:rsidR="002B3AAB" w:rsidRPr="00A86032" w:rsidRDefault="002B3AAB" w:rsidP="00556EBF">
      <w:pPr>
        <w:pStyle w:val="ListParagraph"/>
        <w:numPr>
          <w:ilvl w:val="2"/>
          <w:numId w:val="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DD-214 military discharge papers showing type of discharge, if applicable.</w:t>
      </w:r>
    </w:p>
    <w:p w14:paraId="2B4BDF21"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Upon submission of the completed application, the company licensee shall review the application to ensure it is complete and properly executed by the applicant. </w:t>
      </w:r>
    </w:p>
    <w:p w14:paraId="18BBCD8E"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77C98EE2"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Each applicant seeking registration as a security officer shall satisfy all basic training requirements prescribed by these rules, unless the applicant is eligible for alternative training requirements as authorized herein.</w:t>
      </w:r>
    </w:p>
    <w:p w14:paraId="0A7B6D30"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0EF21A26" w14:textId="77777777" w:rsidR="002E31E4" w:rsidRPr="00A86032" w:rsidRDefault="002E31E4" w:rsidP="00556EBF">
      <w:pPr>
        <w:pStyle w:val="ListParagraph"/>
        <w:ind w:left="1440"/>
        <w:jc w:val="both"/>
        <w:rPr>
          <w:rFonts w:ascii="Times New Roman" w:hAnsi="Times New Roman" w:cs="Times New Roman"/>
          <w:color w:val="000000" w:themeColor="text1"/>
        </w:rPr>
      </w:pPr>
    </w:p>
    <w:p w14:paraId="15B12882" w14:textId="57DFFB7D" w:rsidR="002B3AAB" w:rsidRPr="00A86032" w:rsidRDefault="002B3AAB"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Registration Card</w:t>
      </w:r>
    </w:p>
    <w:p w14:paraId="486BADDC" w14:textId="77777777" w:rsidR="002B3AAB" w:rsidRPr="00A86032" w:rsidRDefault="002B3AAB"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registration card may be issued upon receipt of a completed application, payment of application fees, review of fingerprint background check response, and completion of required training.</w:t>
      </w:r>
    </w:p>
    <w:p w14:paraId="62780F2F" w14:textId="77777777"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registration card under the company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 xml:space="preserve"> for whom a security officer is employed is valid from the date of issuance by the board through March 31st of the second year.</w:t>
      </w:r>
    </w:p>
    <w:p w14:paraId="0B75A837" w14:textId="77777777"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registration card is the property of the Louisiana State Board of Private Security Examiners and must be surrendered to the board upon request.</w:t>
      </w:r>
    </w:p>
    <w:p w14:paraId="241A8E4F" w14:textId="327CC0DE"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Registration levels are as follows:</w:t>
      </w:r>
    </w:p>
    <w:p w14:paraId="29D2354E" w14:textId="77777777" w:rsidR="002E31E4" w:rsidRPr="00A86032" w:rsidRDefault="002E31E4" w:rsidP="00556EBF">
      <w:pPr>
        <w:pStyle w:val="ListParagraph"/>
        <w:numPr>
          <w:ilvl w:val="2"/>
          <w:numId w:val="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unarmed;</w:t>
      </w:r>
    </w:p>
    <w:p w14:paraId="17580E63" w14:textId="77777777" w:rsidR="002E31E4" w:rsidRPr="00A86032" w:rsidRDefault="002E31E4" w:rsidP="00556EBF">
      <w:pPr>
        <w:pStyle w:val="ListParagraph"/>
        <w:numPr>
          <w:ilvl w:val="2"/>
          <w:numId w:val="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unarmed only;</w:t>
      </w:r>
    </w:p>
    <w:p w14:paraId="141B576C" w14:textId="77E7EC10" w:rsidR="002E31E4" w:rsidRPr="00A86032" w:rsidRDefault="002E31E4" w:rsidP="00556EBF">
      <w:pPr>
        <w:pStyle w:val="ListParagraph"/>
        <w:numPr>
          <w:ilvl w:val="2"/>
          <w:numId w:val="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armed.</w:t>
      </w:r>
    </w:p>
    <w:p w14:paraId="209998A5" w14:textId="282CA716"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registration card will reflect the registration level, classification, and eligibility of the security officer, including the company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 xml:space="preserve"> under which the security officer is employed.</w:t>
      </w:r>
    </w:p>
    <w:p w14:paraId="6CFB7CCC" w14:textId="77777777" w:rsidR="002E31E4" w:rsidRPr="00A86032" w:rsidRDefault="002E31E4"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security officer may be issued an unarmed only registration card in the following circumstances:</w:t>
      </w:r>
    </w:p>
    <w:p w14:paraId="06EF946D" w14:textId="77777777" w:rsidR="002E31E4" w:rsidRPr="00A86032" w:rsidRDefault="002E31E4" w:rsidP="00556EBF">
      <w:pPr>
        <w:pStyle w:val="ListParagraph"/>
        <w:numPr>
          <w:ilvl w:val="2"/>
          <w:numId w:val="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possesses an arrest record as issued by the Louisiana State Police, Bureau of Identification, without the disposition thereof. It shall be incumbent upon the applicant, within 30 days, to provide the written </w:t>
      </w:r>
      <w:r w:rsidRPr="00A86032">
        <w:rPr>
          <w:rFonts w:ascii="Times New Roman" w:hAnsi="Times New Roman" w:cs="Times New Roman"/>
          <w:color w:val="000000" w:themeColor="text1"/>
        </w:rPr>
        <w:lastRenderedPageBreak/>
        <w:t>disposition of his arrest from the district attorney's office or the criminal clerk of court's office from the judicial district in which the arrest occurred.</w:t>
      </w:r>
    </w:p>
    <w:p w14:paraId="301DC5E2" w14:textId="77777777" w:rsidR="002E31E4" w:rsidRPr="00A86032" w:rsidRDefault="002E31E4" w:rsidP="00556EBF">
      <w:pPr>
        <w:pStyle w:val="ListParagraph"/>
        <w:numPr>
          <w:ilvl w:val="2"/>
          <w:numId w:val="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applicant has been convicted of any offense which prohibits them from possessing a firearm in accordance with the law.</w:t>
      </w:r>
    </w:p>
    <w:p w14:paraId="64E0B7BD" w14:textId="77777777" w:rsidR="00BB0342" w:rsidRPr="00A86032" w:rsidRDefault="00BB0342" w:rsidP="00556EBF">
      <w:pPr>
        <w:pStyle w:val="ListParagraph"/>
        <w:ind w:left="2340"/>
        <w:jc w:val="both"/>
        <w:rPr>
          <w:rFonts w:ascii="Times New Roman" w:hAnsi="Times New Roman" w:cs="Times New Roman"/>
          <w:color w:val="000000" w:themeColor="text1"/>
        </w:rPr>
      </w:pPr>
    </w:p>
    <w:p w14:paraId="61BEA863"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Renewal</w:t>
      </w:r>
    </w:p>
    <w:p w14:paraId="6A4ED95F" w14:textId="4CF1366D"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will notify the company licensee 60 days prior to the expiration date of the registration card of each registrant in their employ.</w:t>
      </w:r>
    </w:p>
    <w:p w14:paraId="6DF5F191"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renewal application and required renewal fee must be submitted to the board prior to the expiration date of the registration card.</w:t>
      </w:r>
    </w:p>
    <w:p w14:paraId="0F4142A3" w14:textId="77777777" w:rsidR="00BB0342" w:rsidRPr="00A86032" w:rsidRDefault="00BB0342" w:rsidP="00556EBF">
      <w:pPr>
        <w:pStyle w:val="ListParagraph"/>
        <w:numPr>
          <w:ilvl w:val="2"/>
          <w:numId w:val="1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It shall be the sole responsibility of the registrant to ensure their registration is renewed every two years on or before March 31st.</w:t>
      </w:r>
    </w:p>
    <w:p w14:paraId="55A61D89" w14:textId="77777777" w:rsidR="00BB0342" w:rsidRPr="00A86032" w:rsidRDefault="00BB0342" w:rsidP="00556EBF">
      <w:pPr>
        <w:pStyle w:val="ListParagraph"/>
        <w:numPr>
          <w:ilvl w:val="2"/>
          <w:numId w:val="1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security officer has not renewed their registration by March 31st, their registration profile will be locked in the Louisiana State Board of Private Security Examiners online licensing portal, and they will be prohibited from working as </w:t>
      </w:r>
      <w:proofErr w:type="gramStart"/>
      <w:r w:rsidRPr="00A86032">
        <w:rPr>
          <w:rFonts w:ascii="Times New Roman" w:hAnsi="Times New Roman" w:cs="Times New Roman"/>
          <w:color w:val="000000" w:themeColor="text1"/>
        </w:rPr>
        <w:t>a security officer</w:t>
      </w:r>
      <w:proofErr w:type="gramEnd"/>
      <w:r w:rsidRPr="00A86032">
        <w:rPr>
          <w:rFonts w:ascii="Times New Roman" w:hAnsi="Times New Roman" w:cs="Times New Roman"/>
          <w:color w:val="000000" w:themeColor="text1"/>
        </w:rPr>
        <w:t>.</w:t>
      </w:r>
    </w:p>
    <w:p w14:paraId="60C8050E" w14:textId="77777777" w:rsidR="00BB0342" w:rsidRPr="00A86032" w:rsidRDefault="00BB0342" w:rsidP="00556EBF">
      <w:pPr>
        <w:pStyle w:val="ListParagraph"/>
        <w:numPr>
          <w:ilvl w:val="2"/>
          <w:numId w:val="1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security officer renewing their registration after March 31st shall be required to pay an increased renewal fee of one and a half times the standard renewal fee.</w:t>
      </w:r>
    </w:p>
    <w:p w14:paraId="7476E6B0" w14:textId="77777777" w:rsidR="00BB0342" w:rsidRPr="00A86032" w:rsidRDefault="00BB0342" w:rsidP="00556EBF">
      <w:pPr>
        <w:pStyle w:val="ListParagraph"/>
        <w:numPr>
          <w:ilvl w:val="2"/>
          <w:numId w:val="1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a security officer fails to renew their registration by June 1st, they shall be required to submit a new initial application along with applicable fees and fingerprints submitted electronically via the Louisiana Applicant Processing System (LAPS) or two classifiable sets of prints on FBI fingerprint cards.</w:t>
      </w:r>
    </w:p>
    <w:p w14:paraId="3434A174" w14:textId="77777777" w:rsidR="00BB0342" w:rsidRPr="00A86032" w:rsidRDefault="00BB0342" w:rsidP="00556EBF">
      <w:pPr>
        <w:pStyle w:val="ListParagraph"/>
        <w:ind w:left="2160"/>
        <w:jc w:val="both"/>
        <w:rPr>
          <w:rFonts w:ascii="Times New Roman" w:hAnsi="Times New Roman" w:cs="Times New Roman"/>
          <w:color w:val="000000" w:themeColor="text1"/>
        </w:rPr>
      </w:pPr>
    </w:p>
    <w:p w14:paraId="242D4860"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Armed Security Officers</w:t>
      </w:r>
    </w:p>
    <w:p w14:paraId="783E550D"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w:t>
      </w:r>
    </w:p>
    <w:p w14:paraId="0A51CD2F" w14:textId="77777777" w:rsidR="00BB0342" w:rsidRPr="00A86032" w:rsidRDefault="00BB0342" w:rsidP="00556EBF">
      <w:pPr>
        <w:pStyle w:val="ListParagraph"/>
        <w:numPr>
          <w:ilvl w:val="2"/>
          <w:numId w:val="1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company may select to register a security officer as armed upon an initial application.</w:t>
      </w:r>
    </w:p>
    <w:p w14:paraId="7F39487B" w14:textId="77777777" w:rsidR="00BB0342" w:rsidRPr="00A86032" w:rsidRDefault="00BB0342" w:rsidP="00556EBF">
      <w:pPr>
        <w:pStyle w:val="ListParagraph"/>
        <w:numPr>
          <w:ilvl w:val="2"/>
          <w:numId w:val="1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requirements for an initial unarmed security officer application as stated in this chapter, training for the specified authorized weapon must be successfully completed and verified by the board.</w:t>
      </w:r>
    </w:p>
    <w:p w14:paraId="539E90AA"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Requirements</w:t>
      </w:r>
    </w:p>
    <w:p w14:paraId="0520BEE0" w14:textId="77777777" w:rsidR="00BB0342" w:rsidRPr="00A86032" w:rsidRDefault="00BB0342" w:rsidP="00556EBF">
      <w:pPr>
        <w:pStyle w:val="ListParagraph"/>
        <w:numPr>
          <w:ilvl w:val="2"/>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who will be registered to carry a weapon must be trained in that weapon prior to carrying such weapon on a work assignment. </w:t>
      </w:r>
    </w:p>
    <w:p w14:paraId="7391348C" w14:textId="77777777" w:rsidR="00B967E5" w:rsidRPr="00A86032" w:rsidRDefault="00B967E5" w:rsidP="00556EBF">
      <w:pPr>
        <w:pStyle w:val="ListParagraph"/>
        <w:ind w:left="2340"/>
        <w:jc w:val="both"/>
        <w:rPr>
          <w:rFonts w:ascii="Times New Roman" w:hAnsi="Times New Roman" w:cs="Times New Roman"/>
          <w:color w:val="000000" w:themeColor="text1"/>
        </w:rPr>
      </w:pPr>
    </w:p>
    <w:p w14:paraId="233CFF66"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Change of Registration Level/Status Change</w:t>
      </w:r>
    </w:p>
    <w:p w14:paraId="761EA7EB"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A security officer’s registration level under a company license may be changed from unarmed to armed, or vice versa, by submitting a change of registration request along with the status change fee prescribed by law, if applicable.</w:t>
      </w:r>
    </w:p>
    <w:p w14:paraId="111CE799"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Firearms training verification must be completed and verified by the board before the security officer's registration level can be changed to armed.</w:t>
      </w:r>
    </w:p>
    <w:p w14:paraId="1CED8A90"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status change fee is applicable when the change of registration request is received 30 days after the initial application submission.</w:t>
      </w:r>
    </w:p>
    <w:p w14:paraId="5FE96FB5"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registrant shall notify the board, in writing, within 10 calendar days of any change in address, email address, or phone number.</w:t>
      </w:r>
    </w:p>
    <w:p w14:paraId="196F51D7"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company licensee shall notify the board, in writing, within 10 calendar days of any change in a security officer’s status, registration level, classification, or eligibility.</w:t>
      </w:r>
    </w:p>
    <w:p w14:paraId="5EA36BD6"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3E6CDC90"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Multiple Company Registration</w:t>
      </w:r>
    </w:p>
    <w:p w14:paraId="715668C3"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security officer employed by multiple licensed security companies shall maintain a separate registration with the board for each company licensee with which they are employed.</w:t>
      </w:r>
    </w:p>
    <w:p w14:paraId="1AFDE2A0"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5B93D98A" w14:textId="77777777" w:rsidR="00B967E5" w:rsidRPr="00A86032" w:rsidRDefault="00B967E5" w:rsidP="00556EBF">
      <w:pPr>
        <w:pStyle w:val="ListParagraph"/>
        <w:jc w:val="both"/>
        <w:rPr>
          <w:rFonts w:ascii="Times New Roman" w:hAnsi="Times New Roman" w:cs="Times New Roman"/>
          <w:color w:val="000000" w:themeColor="text1"/>
        </w:rPr>
      </w:pPr>
    </w:p>
    <w:p w14:paraId="1833BB8C" w14:textId="642787DB"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Reinstatement</w:t>
      </w:r>
    </w:p>
    <w:p w14:paraId="13AE9685"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BD129AF"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Written request must provide the security officer's name, social security number, date of termination, and date of reinstatement.</w:t>
      </w:r>
    </w:p>
    <w:p w14:paraId="65920FAE" w14:textId="77777777" w:rsidR="00B967E5" w:rsidRPr="00A86032" w:rsidRDefault="00B967E5" w:rsidP="00556EBF">
      <w:pPr>
        <w:pStyle w:val="ListParagraph"/>
        <w:ind w:left="1440"/>
        <w:jc w:val="both"/>
        <w:rPr>
          <w:rFonts w:ascii="Times New Roman" w:hAnsi="Times New Roman" w:cs="Times New Roman"/>
          <w:color w:val="000000" w:themeColor="text1"/>
        </w:rPr>
      </w:pPr>
    </w:p>
    <w:p w14:paraId="2D42FBD4"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Change of Employment</w:t>
      </w:r>
    </w:p>
    <w:p w14:paraId="7DC3CD54"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new employer is responsible for ensuring a registration application is complete and submitted to the board along with applicable fees. The new employer is also responsible for verifying training requirements for the level of security work the officer will perform, including armed and unarmed assignments, have been met prior to their first work assignment.</w:t>
      </w:r>
    </w:p>
    <w:p w14:paraId="5BA8FD22"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registrant has been separated from a company more than 60 days, the new employer is responsible for submitting fingerprints electronically via the Louisiana Applicant Processing System (LAPS) or two classifiable sets of prints on FBI </w:t>
      </w:r>
      <w:r w:rsidRPr="00A86032">
        <w:rPr>
          <w:rFonts w:ascii="Times New Roman" w:hAnsi="Times New Roman" w:cs="Times New Roman"/>
          <w:color w:val="000000" w:themeColor="text1"/>
        </w:rPr>
        <w:lastRenderedPageBreak/>
        <w:t xml:space="preserve">fingerprint cards. The board shall then issue </w:t>
      </w:r>
      <w:proofErr w:type="gramStart"/>
      <w:r w:rsidRPr="00A86032">
        <w:rPr>
          <w:rFonts w:ascii="Times New Roman" w:hAnsi="Times New Roman" w:cs="Times New Roman"/>
          <w:color w:val="000000" w:themeColor="text1"/>
        </w:rPr>
        <w:t>a new registration</w:t>
      </w:r>
      <w:proofErr w:type="gramEnd"/>
      <w:r w:rsidRPr="00A86032">
        <w:rPr>
          <w:rFonts w:ascii="Times New Roman" w:hAnsi="Times New Roman" w:cs="Times New Roman"/>
          <w:color w:val="000000" w:themeColor="text1"/>
        </w:rPr>
        <w:t xml:space="preserve"> card reflecting the name or license number of the new employer.</w:t>
      </w:r>
    </w:p>
    <w:p w14:paraId="05C301F4"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252E985A"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Registration for Active and Retired Law Enforcement</w:t>
      </w:r>
    </w:p>
    <w:p w14:paraId="07977CB5"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Active law enforcement officers do not need to be registered when the officer is operating within their jurisdiction as an independent contractor.</w:t>
      </w:r>
    </w:p>
    <w:p w14:paraId="5997CE38"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Active law enforcement officers need to be registered when the security officer is operating within their jurisdiction as an employee of the security company (Background checks are not required, however all relevant training including POST certificates, POST firearms cards, and commissioned cards must be uploaded to their profile).</w:t>
      </w:r>
    </w:p>
    <w:p w14:paraId="2FCF2977"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Active law enforcement officers need to be registered when the security officer is operating outside their jurisdiction as an employee of the security company (Background checks are not required, however all relevant training including POST certificates, POST firearms cards, and commissioned cards must be uploaded to their profile).</w:t>
      </w:r>
    </w:p>
    <w:p w14:paraId="39767C05"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Retired law enforcement officers must be registered. If the applicant </w:t>
      </w:r>
      <w:proofErr w:type="gramStart"/>
      <w:r w:rsidRPr="00A86032">
        <w:rPr>
          <w:rFonts w:ascii="Times New Roman" w:hAnsi="Times New Roman" w:cs="Times New Roman"/>
          <w:color w:val="000000" w:themeColor="text1"/>
        </w:rPr>
        <w:t>retired</w:t>
      </w:r>
      <w:proofErr w:type="gramEnd"/>
      <w:r w:rsidRPr="00A86032">
        <w:rPr>
          <w:rFonts w:ascii="Times New Roman" w:hAnsi="Times New Roman" w:cs="Times New Roman"/>
          <w:color w:val="000000" w:themeColor="text1"/>
        </w:rPr>
        <w:t xml:space="preserve">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118091BA"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Retired law enforcement officers must be registered. If the applicant has </w:t>
      </w:r>
      <w:proofErr w:type="gramStart"/>
      <w:r w:rsidRPr="00A86032">
        <w:rPr>
          <w:rFonts w:ascii="Times New Roman" w:hAnsi="Times New Roman" w:cs="Times New Roman"/>
          <w:color w:val="000000" w:themeColor="text1"/>
        </w:rPr>
        <w:t>been retired</w:t>
      </w:r>
      <w:proofErr w:type="gramEnd"/>
      <w:r w:rsidRPr="00A86032">
        <w:rPr>
          <w:rFonts w:ascii="Times New Roman" w:hAnsi="Times New Roman" w:cs="Times New Roman"/>
          <w:color w:val="000000" w:themeColor="text1"/>
        </w:rPr>
        <w:t xml:space="preserve">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0C63521B" w14:textId="77777777" w:rsidR="00BB0342" w:rsidRPr="00A86032" w:rsidRDefault="00BB0342" w:rsidP="00556EBF">
      <w:pPr>
        <w:pStyle w:val="ListParagraph"/>
        <w:ind w:left="1440"/>
        <w:jc w:val="both"/>
        <w:rPr>
          <w:rFonts w:ascii="Times New Roman" w:hAnsi="Times New Roman" w:cs="Times New Roman"/>
          <w:color w:val="000000" w:themeColor="text1"/>
        </w:rPr>
      </w:pPr>
    </w:p>
    <w:p w14:paraId="59519EDD" w14:textId="77777777" w:rsidR="00BB0342" w:rsidRPr="00A86032" w:rsidRDefault="00BB0342"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Out-of-State Security Officers</w:t>
      </w:r>
    </w:p>
    <w:p w14:paraId="2B4861F2" w14:textId="77777777" w:rsidR="00BB0342"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who have been registered in other states who have licensing requirements </w:t>
      </w:r>
      <w:proofErr w:type="gramStart"/>
      <w:r w:rsidRPr="00A86032">
        <w:rPr>
          <w:rFonts w:ascii="Times New Roman" w:hAnsi="Times New Roman" w:cs="Times New Roman"/>
          <w:color w:val="000000" w:themeColor="text1"/>
        </w:rPr>
        <w:t>similar to</w:t>
      </w:r>
      <w:proofErr w:type="gramEnd"/>
      <w:r w:rsidRPr="00A86032">
        <w:rPr>
          <w:rFonts w:ascii="Times New Roman" w:hAnsi="Times New Roman" w:cs="Times New Roman"/>
          <w:color w:val="000000" w:themeColor="text1"/>
        </w:rPr>
        <w:t xml:space="preserve"> Louisiana may be employed by a licensed company in the state of Louisiana upon submission of the following:</w:t>
      </w:r>
    </w:p>
    <w:p w14:paraId="12E25CB4" w14:textId="77777777" w:rsidR="00BB0342" w:rsidRPr="00A86032" w:rsidRDefault="00BB0342" w:rsidP="00556EBF">
      <w:pPr>
        <w:pStyle w:val="ListParagraph"/>
        <w:numPr>
          <w:ilvl w:val="2"/>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application through the Louisiana State Board of Private Security Examiners online licensing portal and submission of applicable fees; and</w:t>
      </w:r>
    </w:p>
    <w:p w14:paraId="110B2C6D" w14:textId="77777777" w:rsidR="00BB0342" w:rsidRPr="00A86032" w:rsidRDefault="00BB0342" w:rsidP="00556EBF">
      <w:pPr>
        <w:pStyle w:val="ListParagraph"/>
        <w:numPr>
          <w:ilvl w:val="2"/>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application, the following documentation on the applicant shall be submitted to the board:</w:t>
      </w:r>
    </w:p>
    <w:p w14:paraId="74B40C90" w14:textId="77777777" w:rsidR="00BB0342"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fingerprints shall be submitted electronically via the Louisiana Applicant Processing System (LAPS) or two classifiable sets of prints on FBI fingerprint cards;</w:t>
      </w:r>
    </w:p>
    <w:p w14:paraId="3A52EEA4" w14:textId="77777777" w:rsidR="00BB0342"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social security number;</w:t>
      </w:r>
    </w:p>
    <w:p w14:paraId="1A99ED03" w14:textId="77777777" w:rsidR="00BB0342"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applicant’s current driver’s license or identification card</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The driver’s license or identification card must be issued by Louisiana, another state, or a US Territory</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If the identification card presented by the applicant is a federal or military identification card, do not make a copy of the card as copying a federal or military identification card is prohibited by federal law</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18 USC §701</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 xml:space="preserve">The company shall notate on the application that a federal or military identification was presented, the date of presentation, and that the personal </w:t>
      </w:r>
      <w:proofErr w:type="gramStart"/>
      <w:r w:rsidRPr="00A86032">
        <w:rPr>
          <w:rFonts w:ascii="Times New Roman" w:hAnsi="Times New Roman" w:cs="Times New Roman"/>
          <w:color w:val="000000" w:themeColor="text1"/>
        </w:rPr>
        <w:t>identifying</w:t>
      </w:r>
      <w:proofErr w:type="gramEnd"/>
      <w:r w:rsidRPr="00A86032">
        <w:rPr>
          <w:rFonts w:ascii="Times New Roman" w:hAnsi="Times New Roman" w:cs="Times New Roman"/>
          <w:color w:val="000000" w:themeColor="text1"/>
        </w:rPr>
        <w:t xml:space="preserve"> information on the card was verified.;</w:t>
      </w:r>
    </w:p>
    <w:p w14:paraId="40E7C196" w14:textId="77777777" w:rsidR="00B967E5"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one recent digital passport quality photo;</w:t>
      </w:r>
    </w:p>
    <w:p w14:paraId="02C4CA62" w14:textId="77777777" w:rsidR="00B967E5"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U.S. citizen, copy of completed Employment Eligibility Verification (Form I-9) together with identification documents submitted therewith; </w:t>
      </w:r>
    </w:p>
    <w:p w14:paraId="5C4F00AC" w14:textId="77777777" w:rsidR="00B967E5"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 resident alien, copies of INS registration papers and completed Employment Eligibility Verification (Form I-9) together with identification documents submitted therewith; </w:t>
      </w:r>
    </w:p>
    <w:p w14:paraId="0A78678A" w14:textId="77777777" w:rsidR="00B967E5"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DD-214 military discharge papers showing type of discharge, if applicable;</w:t>
      </w:r>
    </w:p>
    <w:p w14:paraId="71B18716" w14:textId="42EC9E0E" w:rsidR="00BB0342" w:rsidRPr="00A86032" w:rsidRDefault="00BB0342" w:rsidP="00556EBF">
      <w:pPr>
        <w:pStyle w:val="ListParagraph"/>
        <w:numPr>
          <w:ilvl w:val="3"/>
          <w:numId w:val="1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current state security officer credentials.</w:t>
      </w:r>
    </w:p>
    <w:p w14:paraId="72F233B0" w14:textId="77777777" w:rsidR="00B967E5" w:rsidRPr="00A86032" w:rsidRDefault="00BB0342"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Eligible out-of-state security officers may qualify for alternative training requirements as authorized herein.</w:t>
      </w:r>
    </w:p>
    <w:p w14:paraId="50B5DE73" w14:textId="77777777" w:rsidR="00B967E5" w:rsidRPr="00A86032" w:rsidRDefault="00B967E5" w:rsidP="00556EBF">
      <w:pPr>
        <w:pStyle w:val="ListParagraph"/>
        <w:ind w:left="1440"/>
        <w:jc w:val="both"/>
        <w:rPr>
          <w:rFonts w:ascii="Times New Roman" w:hAnsi="Times New Roman" w:cs="Times New Roman"/>
          <w:color w:val="000000" w:themeColor="text1"/>
        </w:rPr>
      </w:pPr>
    </w:p>
    <w:p w14:paraId="6C23B0D3" w14:textId="77777777" w:rsidR="00B967E5" w:rsidRPr="00A86032" w:rsidRDefault="00B967E5" w:rsidP="00556EBF">
      <w:pPr>
        <w:pStyle w:val="ListParagraph"/>
        <w:numPr>
          <w:ilvl w:val="0"/>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Registration for Canine Handlers and Canine Teams</w:t>
      </w:r>
    </w:p>
    <w:p w14:paraId="42984177" w14:textId="304380B2" w:rsidR="00BB0342" w:rsidRDefault="00B967E5" w:rsidP="00556EBF">
      <w:pPr>
        <w:pStyle w:val="ListParagraph"/>
        <w:numPr>
          <w:ilvl w:val="1"/>
          <w:numId w:val="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security officer performing the duties of a canine handler or canine team shall be registered with the Louisiana State Board of Private Security Examiners under an LSBPSE company license prior to their first work assignment.</w:t>
      </w:r>
    </w:p>
    <w:p w14:paraId="0FC27652" w14:textId="77777777" w:rsidR="008D42B9" w:rsidRDefault="008D42B9" w:rsidP="008D42B9">
      <w:pPr>
        <w:pStyle w:val="ListParagraph"/>
        <w:ind w:left="1440"/>
        <w:jc w:val="both"/>
        <w:rPr>
          <w:rFonts w:ascii="Times New Roman" w:hAnsi="Times New Roman" w:cs="Times New Roman"/>
          <w:color w:val="000000" w:themeColor="text1"/>
        </w:rPr>
      </w:pPr>
    </w:p>
    <w:p w14:paraId="22CAB9C9" w14:textId="5646065F"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34BF9441" w14:textId="58D9B2E1" w:rsidR="00B967E5" w:rsidRPr="008D42B9" w:rsidRDefault="002E53BC" w:rsidP="008D42B9">
      <w:pPr>
        <w:pStyle w:val="Heading1"/>
      </w:pPr>
      <w:r w:rsidRPr="008D42B9">
        <w:lastRenderedPageBreak/>
        <w:t xml:space="preserve">CHAPTER </w:t>
      </w:r>
      <w:r w:rsidR="00B967E5" w:rsidRPr="008D42B9">
        <w:t>4. Instructor Licensure</w:t>
      </w:r>
    </w:p>
    <w:p w14:paraId="6EA10418" w14:textId="3AD5771E" w:rsidR="003575EB" w:rsidRPr="00A86032" w:rsidRDefault="00B967E5"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§401</w:t>
      </w:r>
      <w:proofErr w:type="gramStart"/>
      <w:r w:rsidRPr="00A86032">
        <w:rPr>
          <w:rFonts w:ascii="Times New Roman" w:hAnsi="Times New Roman" w:cs="Times New Roman"/>
          <w:color w:val="000000" w:themeColor="text1"/>
          <w:sz w:val="24"/>
          <w:szCs w:val="24"/>
        </w:rPr>
        <w:t xml:space="preserve">.  </w:t>
      </w:r>
      <w:proofErr w:type="gramEnd"/>
      <w:r w:rsidRPr="00A86032">
        <w:rPr>
          <w:rFonts w:ascii="Times New Roman" w:hAnsi="Times New Roman" w:cs="Times New Roman"/>
          <w:color w:val="000000" w:themeColor="text1"/>
          <w:sz w:val="24"/>
          <w:szCs w:val="24"/>
        </w:rPr>
        <w:t>Instructor Requirements, Responsibilities and Liability</w:t>
      </w:r>
    </w:p>
    <w:p w14:paraId="2FDA4EA4" w14:textId="77777777"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Authority</w:t>
      </w:r>
    </w:p>
    <w:p w14:paraId="55836498" w14:textId="2C6E9923" w:rsidR="00B967E5" w:rsidRPr="00A86032" w:rsidRDefault="00B967E5" w:rsidP="00556EBF">
      <w:pPr>
        <w:pStyle w:val="ListParagraph"/>
        <w:numPr>
          <w:ilvl w:val="1"/>
          <w:numId w:val="1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37:3270 et seq., the board shall regulate the licensure of private security instructors in Louisiana.</w:t>
      </w:r>
    </w:p>
    <w:p w14:paraId="1AA7811E" w14:textId="77777777" w:rsidR="006A7119" w:rsidRPr="00A86032" w:rsidRDefault="006A7119" w:rsidP="00556EBF">
      <w:pPr>
        <w:pStyle w:val="ListParagraph"/>
        <w:ind w:left="1440"/>
        <w:jc w:val="both"/>
        <w:rPr>
          <w:rFonts w:ascii="Times New Roman" w:hAnsi="Times New Roman" w:cs="Times New Roman"/>
          <w:color w:val="000000" w:themeColor="text1"/>
        </w:rPr>
      </w:pPr>
    </w:p>
    <w:p w14:paraId="6E1E3FBE" w14:textId="77777777"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Eligibility</w:t>
      </w:r>
    </w:p>
    <w:p w14:paraId="115BFCF2" w14:textId="209ACFAF" w:rsidR="00B967E5" w:rsidRPr="00A86032" w:rsidRDefault="00B967E5" w:rsidP="00556EBF">
      <w:pPr>
        <w:pStyle w:val="ListParagraph"/>
        <w:numPr>
          <w:ilvl w:val="1"/>
          <w:numId w:val="1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An applicant applying for instructor licensure shall meet </w:t>
      </w:r>
      <w:proofErr w:type="gramStart"/>
      <w:r w:rsidRPr="00A86032">
        <w:rPr>
          <w:rFonts w:ascii="Times New Roman" w:hAnsi="Times New Roman" w:cs="Times New Roman"/>
          <w:color w:val="000000" w:themeColor="text1"/>
        </w:rPr>
        <w:t>all of</w:t>
      </w:r>
      <w:proofErr w:type="gramEnd"/>
      <w:r w:rsidRPr="00A86032">
        <w:rPr>
          <w:rFonts w:ascii="Times New Roman" w:hAnsi="Times New Roman" w:cs="Times New Roman"/>
          <w:color w:val="000000" w:themeColor="text1"/>
        </w:rPr>
        <w:t xml:space="preserve"> the qualifications and requirements specified in R.S. 37:3276 in addition to the rules herein.</w:t>
      </w:r>
    </w:p>
    <w:p w14:paraId="110397B3" w14:textId="6A3147E7" w:rsidR="00B967E5" w:rsidRPr="00A86032" w:rsidRDefault="00B967E5" w:rsidP="00556EBF">
      <w:pPr>
        <w:pStyle w:val="ListParagraph"/>
        <w:numPr>
          <w:ilvl w:val="1"/>
          <w:numId w:val="1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The applicant applying for instructor licensure must possess a high school diploma, GED, or equivalent work experience.</w:t>
      </w:r>
    </w:p>
    <w:p w14:paraId="594734DE" w14:textId="77777777" w:rsidR="006A7119" w:rsidRPr="00A86032" w:rsidRDefault="006A7119" w:rsidP="00556EBF">
      <w:pPr>
        <w:pStyle w:val="ListParagraph"/>
        <w:ind w:left="1440"/>
        <w:jc w:val="both"/>
        <w:rPr>
          <w:rFonts w:ascii="Times New Roman" w:hAnsi="Times New Roman" w:cs="Times New Roman"/>
          <w:color w:val="000000" w:themeColor="text1"/>
        </w:rPr>
      </w:pPr>
    </w:p>
    <w:p w14:paraId="01BDA2C3" w14:textId="28E40ABE"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Request</w:t>
      </w:r>
    </w:p>
    <w:p w14:paraId="6319D380" w14:textId="116DA971"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Licensing information packages may be obtained from the board by submitting, in writing, a request for such package. The request shall include the name, address, email, and phone number of the person requesting this information.</w:t>
      </w:r>
    </w:p>
    <w:p w14:paraId="716F2812" w14:textId="77777777" w:rsidR="00D36832" w:rsidRPr="00A86032" w:rsidRDefault="00D36832" w:rsidP="00556EBF">
      <w:pPr>
        <w:pStyle w:val="ListParagraph"/>
        <w:ind w:left="1440"/>
        <w:jc w:val="both"/>
        <w:rPr>
          <w:rFonts w:ascii="Times New Roman" w:hAnsi="Times New Roman" w:cs="Times New Roman"/>
          <w:color w:val="000000" w:themeColor="text1"/>
        </w:rPr>
      </w:pPr>
    </w:p>
    <w:p w14:paraId="5A3EA60C" w14:textId="77777777" w:rsidR="00D36832"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Procedure</w:t>
      </w:r>
    </w:p>
    <w:p w14:paraId="3700233E" w14:textId="77777777" w:rsidR="00D36832" w:rsidRPr="00A86032" w:rsidRDefault="00B967E5" w:rsidP="00556EBF">
      <w:pPr>
        <w:pStyle w:val="ListParagraph"/>
        <w:numPr>
          <w:ilvl w:val="1"/>
          <w:numId w:val="1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Instructors applying for licensure must </w:t>
      </w:r>
      <w:proofErr w:type="gramStart"/>
      <w:r w:rsidRPr="00A86032">
        <w:rPr>
          <w:rFonts w:ascii="Times New Roman" w:hAnsi="Times New Roman" w:cs="Times New Roman"/>
          <w:color w:val="000000" w:themeColor="text1"/>
        </w:rPr>
        <w:t>submit an application</w:t>
      </w:r>
      <w:proofErr w:type="gramEnd"/>
      <w:r w:rsidRPr="00A86032">
        <w:rPr>
          <w:rFonts w:ascii="Times New Roman" w:hAnsi="Times New Roman" w:cs="Times New Roman"/>
          <w:color w:val="000000" w:themeColor="text1"/>
        </w:rPr>
        <w:t xml:space="preserve"> to the board for approval via the Louisiana State Board of Private Security Examiners online licensing portal, along with applicable fees.</w:t>
      </w:r>
    </w:p>
    <w:p w14:paraId="3ECEDB34" w14:textId="1837FD61" w:rsidR="00B967E5" w:rsidRPr="00A86032" w:rsidRDefault="00B967E5" w:rsidP="00556EBF">
      <w:pPr>
        <w:pStyle w:val="ListParagraph"/>
        <w:numPr>
          <w:ilvl w:val="1"/>
          <w:numId w:val="1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application shall include the following information for the individual applicant:</w:t>
      </w:r>
    </w:p>
    <w:p w14:paraId="20BC37EE" w14:textId="77D4E195"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full name;</w:t>
      </w:r>
    </w:p>
    <w:p w14:paraId="6FBA575C" w14:textId="3075098E" w:rsidR="00B967E5" w:rsidRPr="00A86032" w:rsidRDefault="00D36832"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w:t>
      </w:r>
      <w:r w:rsidR="00B967E5" w:rsidRPr="00A86032">
        <w:rPr>
          <w:rFonts w:ascii="Times New Roman" w:hAnsi="Times New Roman" w:cs="Times New Roman"/>
          <w:color w:val="000000" w:themeColor="text1"/>
        </w:rPr>
        <w:t>ge;</w:t>
      </w:r>
    </w:p>
    <w:p w14:paraId="5AB66393" w14:textId="45B24681"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date and place of birth;</w:t>
      </w:r>
    </w:p>
    <w:p w14:paraId="2216E1AF" w14:textId="29ABF460"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residences during the immediate past five years;</w:t>
      </w:r>
    </w:p>
    <w:p w14:paraId="62DCC3E6" w14:textId="3A7DDB3B"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all employment or occupations </w:t>
      </w:r>
      <w:proofErr w:type="gramStart"/>
      <w:r w:rsidRPr="00A86032">
        <w:rPr>
          <w:rFonts w:ascii="Times New Roman" w:hAnsi="Times New Roman" w:cs="Times New Roman"/>
          <w:color w:val="000000" w:themeColor="text1"/>
        </w:rPr>
        <w:t>engaged in</w:t>
      </w:r>
      <w:proofErr w:type="gramEnd"/>
      <w:r w:rsidRPr="00A86032">
        <w:rPr>
          <w:rFonts w:ascii="Times New Roman" w:hAnsi="Times New Roman" w:cs="Times New Roman"/>
          <w:color w:val="000000" w:themeColor="text1"/>
        </w:rPr>
        <w:t xml:space="preserve"> during the immediate past five years;</w:t>
      </w:r>
    </w:p>
    <w:p w14:paraId="4A5439C7" w14:textId="6AE9AD34" w:rsidR="00B967E5"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social security number;</w:t>
      </w:r>
    </w:p>
    <w:p w14:paraId="4D9E209A" w14:textId="77777777" w:rsidR="00D36832"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applicant’s current driver’s license or identification card</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The driver’s license or identification card must be issued by Louisiana, another state, or a US Territory</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If the identification card presented by the applicant is a federal or military identification card, do not make a copy of the card as copying a federal or military identification card is prohibited by federal law</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18 USC §701</w:t>
      </w:r>
      <w:proofErr w:type="gramStart"/>
      <w:r w:rsidRPr="00A86032">
        <w:rPr>
          <w:rFonts w:ascii="Times New Roman" w:hAnsi="Times New Roman" w:cs="Times New Roman"/>
          <w:color w:val="000000" w:themeColor="text1"/>
        </w:rPr>
        <w:t xml:space="preserve">.  </w:t>
      </w:r>
      <w:proofErr w:type="gramEnd"/>
      <w:r w:rsidRPr="00A86032">
        <w:rPr>
          <w:rFonts w:ascii="Times New Roman" w:hAnsi="Times New Roman" w:cs="Times New Roman"/>
          <w:color w:val="000000" w:themeColor="text1"/>
        </w:rPr>
        <w:t xml:space="preserve">The company shall notate on the application that a federal or military identification was presented, the date of presentation, and that the personal </w:t>
      </w:r>
      <w:proofErr w:type="gramStart"/>
      <w:r w:rsidRPr="00A86032">
        <w:rPr>
          <w:rFonts w:ascii="Times New Roman" w:hAnsi="Times New Roman" w:cs="Times New Roman"/>
          <w:color w:val="000000" w:themeColor="text1"/>
        </w:rPr>
        <w:t>identifying</w:t>
      </w:r>
      <w:proofErr w:type="gramEnd"/>
      <w:r w:rsidRPr="00A86032">
        <w:rPr>
          <w:rFonts w:ascii="Times New Roman" w:hAnsi="Times New Roman" w:cs="Times New Roman"/>
          <w:color w:val="000000" w:themeColor="text1"/>
        </w:rPr>
        <w:t xml:space="preserve"> information on the card was verified</w:t>
      </w:r>
    </w:p>
    <w:p w14:paraId="4ED084FB" w14:textId="77777777" w:rsidR="00D36832"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one recent digital passport quality photo;</w:t>
      </w:r>
    </w:p>
    <w:p w14:paraId="0F939A12" w14:textId="77777777" w:rsidR="00D36832"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fingerprints submitted electronically via the Louisiana Applicant Processing System (LAPS) or two classifiable sets of prints on FBI fingerprint cards of the applicant or qualifying agent and/or of each officer, partner or shareholder (except for shareholders of publicly traded corporations);</w:t>
      </w:r>
    </w:p>
    <w:p w14:paraId="371B176D" w14:textId="77777777" w:rsidR="00D36832"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letters attesting to good moral character from three reputable individuals, not related by blood or marriage, who have known the applicant or qualifying agent for at least five years;</w:t>
      </w:r>
    </w:p>
    <w:p w14:paraId="20E5465E" w14:textId="77777777" w:rsidR="006F65EB"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applicant's or qualifying agent's DD-214 military discharge papers showing type of discharge, if applicable;</w:t>
      </w:r>
    </w:p>
    <w:p w14:paraId="710FD9BE" w14:textId="77777777" w:rsidR="006F65EB"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For firearms instructors, applicants must provide National Rifle Association (NRA) law enforcement certification, P.O.S.T., Department of Energy, and/or military credentials; and</w:t>
      </w:r>
    </w:p>
    <w:p w14:paraId="67770807" w14:textId="77777777" w:rsidR="00246AD8" w:rsidRPr="00A86032" w:rsidRDefault="00B967E5" w:rsidP="00556EBF">
      <w:pPr>
        <w:pStyle w:val="ListParagraph"/>
        <w:numPr>
          <w:ilvl w:val="2"/>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general liability insurance:</w:t>
      </w:r>
    </w:p>
    <w:p w14:paraId="48C81BDE" w14:textId="77777777" w:rsidR="00246AD8" w:rsidRPr="00A86032" w:rsidRDefault="00B967E5" w:rsidP="00556EBF">
      <w:pPr>
        <w:pStyle w:val="ListParagraph"/>
        <w:numPr>
          <w:ilvl w:val="3"/>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outside/external instructors</w:t>
      </w:r>
    </w:p>
    <w:p w14:paraId="757A5449" w14:textId="1D11A3DD" w:rsidR="00B967E5" w:rsidRPr="00A86032" w:rsidRDefault="00B967E5" w:rsidP="00556EBF">
      <w:pPr>
        <w:pStyle w:val="ListParagraph"/>
        <w:numPr>
          <w:ilvl w:val="4"/>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ACORD™ certificate of insurance demonstrating the general liability policy as required by R.S. 37:3276 shall name the state of Louisiana as an additional insured and, at a minimum, shall contain coverage provisions for the following:</w:t>
      </w:r>
    </w:p>
    <w:p w14:paraId="710064AF" w14:textId="5740AED0"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hiring, training and retention; </w:t>
      </w:r>
    </w:p>
    <w:p w14:paraId="37238AA1" w14:textId="1B3E403E"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errors and omissions;</w:t>
      </w:r>
    </w:p>
    <w:p w14:paraId="698A2278" w14:textId="5042C7A2"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care, custody and control;</w:t>
      </w:r>
    </w:p>
    <w:p w14:paraId="73594994" w14:textId="48944ABE"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authorized less lethal tools, impact weapons, and restraint devices; and</w:t>
      </w:r>
    </w:p>
    <w:p w14:paraId="4368B9DD" w14:textId="49DCC367" w:rsidR="00B967E5" w:rsidRPr="00A86032" w:rsidRDefault="00B967E5" w:rsidP="00556EBF">
      <w:pPr>
        <w:pStyle w:val="ListParagraph"/>
        <w:numPr>
          <w:ilvl w:val="0"/>
          <w:numId w:val="1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coverage for firearms and canine teams, when applicable. </w:t>
      </w:r>
    </w:p>
    <w:p w14:paraId="23AF19F2" w14:textId="09034609" w:rsidR="00B967E5" w:rsidRPr="00A86032" w:rsidRDefault="00B967E5" w:rsidP="00556EBF">
      <w:pPr>
        <w:pStyle w:val="ListParagraph"/>
        <w:numPr>
          <w:ilvl w:val="0"/>
          <w:numId w:val="1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Minimum limits shall be equal to those set forth in R.S. 37:3276 for general liability coverage and with contractual liability exclusive of sole negligence. </w:t>
      </w:r>
    </w:p>
    <w:p w14:paraId="5632DB8E" w14:textId="77777777" w:rsidR="00246AD8" w:rsidRPr="00A86032" w:rsidRDefault="00B967E5" w:rsidP="00556EBF">
      <w:pPr>
        <w:pStyle w:val="ListParagraph"/>
        <w:numPr>
          <w:ilvl w:val="0"/>
          <w:numId w:val="1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policy shall not </w:t>
      </w:r>
      <w:proofErr w:type="gramStart"/>
      <w:r w:rsidRPr="00A86032">
        <w:rPr>
          <w:rFonts w:ascii="Times New Roman" w:hAnsi="Times New Roman" w:cs="Times New Roman"/>
          <w:color w:val="000000" w:themeColor="text1"/>
        </w:rPr>
        <w:t>void</w:t>
      </w:r>
      <w:proofErr w:type="gramEnd"/>
      <w:r w:rsidRPr="00A86032">
        <w:rPr>
          <w:rFonts w:ascii="Times New Roman" w:hAnsi="Times New Roman" w:cs="Times New Roman"/>
          <w:color w:val="000000" w:themeColor="text1"/>
        </w:rPr>
        <w:t xml:space="preserve"> coverage for all insureds based upon the exclusion of one insured;</w:t>
      </w:r>
    </w:p>
    <w:p w14:paraId="1A54D48E" w14:textId="77777777" w:rsidR="00246AD8" w:rsidRPr="00A86032" w:rsidRDefault="00B967E5" w:rsidP="00556EBF">
      <w:pPr>
        <w:pStyle w:val="ListParagraph"/>
        <w:numPr>
          <w:ilvl w:val="0"/>
          <w:numId w:val="19"/>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 copy</w:t>
      </w:r>
      <w:proofErr w:type="gramEnd"/>
      <w:r w:rsidRPr="00A86032">
        <w:rPr>
          <w:rFonts w:ascii="Times New Roman" w:hAnsi="Times New Roman" w:cs="Times New Roman"/>
          <w:color w:val="000000" w:themeColor="text1"/>
        </w:rPr>
        <w:t xml:space="preserve"> of the entire policy shall be submitted to the board upon issuance or renewal of the policy;</w:t>
      </w:r>
    </w:p>
    <w:p w14:paraId="265B2A44" w14:textId="77777777" w:rsidR="00246AD8" w:rsidRPr="00A86032" w:rsidRDefault="00B967E5" w:rsidP="00556EBF">
      <w:pPr>
        <w:pStyle w:val="ListParagraph"/>
        <w:numPr>
          <w:ilvl w:val="0"/>
          <w:numId w:val="1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investigators acting on behalf of the Louisiana State Board of Private Security Examiners shall be empowered to investigate and report on the financial health of insurance companies authorized to issue such policies in Louisiana;</w:t>
      </w:r>
    </w:p>
    <w:p w14:paraId="3A773751" w14:textId="77777777" w:rsidR="00246AD8" w:rsidRPr="00A86032" w:rsidRDefault="00B967E5" w:rsidP="00556EBF">
      <w:pPr>
        <w:pStyle w:val="ListParagraph"/>
        <w:numPr>
          <w:ilvl w:val="0"/>
          <w:numId w:val="1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in-house/internal instructors</w:t>
      </w:r>
    </w:p>
    <w:p w14:paraId="71295394" w14:textId="7EF5E5A0" w:rsidR="00B967E5" w:rsidRPr="00A86032" w:rsidRDefault="00B967E5" w:rsidP="00556EBF">
      <w:pPr>
        <w:pStyle w:val="ListParagraph"/>
        <w:numPr>
          <w:ilvl w:val="3"/>
          <w:numId w:val="1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proof of general liability insurance through an employer’s company insurance policy.</w:t>
      </w:r>
    </w:p>
    <w:p w14:paraId="0CF573B2" w14:textId="77777777" w:rsidR="00246AD8" w:rsidRPr="00A86032" w:rsidRDefault="00246AD8" w:rsidP="00556EBF">
      <w:pPr>
        <w:pStyle w:val="ListParagraph"/>
        <w:ind w:left="3600"/>
        <w:jc w:val="both"/>
        <w:rPr>
          <w:rFonts w:ascii="Times New Roman" w:hAnsi="Times New Roman" w:cs="Times New Roman"/>
          <w:color w:val="000000" w:themeColor="text1"/>
        </w:rPr>
      </w:pPr>
    </w:p>
    <w:p w14:paraId="184C4D7D" w14:textId="0317C6E0"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Examination</w:t>
      </w:r>
    </w:p>
    <w:p w14:paraId="42457B98" w14:textId="6A31ACEA"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applicants who apply to the board for licensure are required to successfully pass an examination created by the board. The examination tests the applicant's knowledge of R.S. 37:3270, et seq., the board's rules and regulations, and the security profession.</w:t>
      </w:r>
    </w:p>
    <w:p w14:paraId="7EA33F1F" w14:textId="6F02F1D5"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applicant applying for an instructor license who does not successfully pass the required examination may retake the examination. If the applicant does not successfully pass the examination as required, the application shall be referred </w:t>
      </w:r>
      <w:proofErr w:type="gramStart"/>
      <w:r w:rsidRPr="00A86032">
        <w:rPr>
          <w:rFonts w:ascii="Times New Roman" w:hAnsi="Times New Roman" w:cs="Times New Roman"/>
          <w:color w:val="000000" w:themeColor="text1"/>
        </w:rPr>
        <w:t>to</w:t>
      </w:r>
      <w:proofErr w:type="gramEnd"/>
      <w:r w:rsidRPr="00A86032">
        <w:rPr>
          <w:rFonts w:ascii="Times New Roman" w:hAnsi="Times New Roman" w:cs="Times New Roman"/>
          <w:color w:val="000000" w:themeColor="text1"/>
        </w:rPr>
        <w:t xml:space="preserve"> the executive director for action.</w:t>
      </w:r>
    </w:p>
    <w:p w14:paraId="57B97E59" w14:textId="77777777" w:rsidR="00B967E5" w:rsidRPr="00A86032" w:rsidRDefault="00B967E5" w:rsidP="00556EBF">
      <w:pPr>
        <w:pStyle w:val="ListParagraph"/>
        <w:jc w:val="both"/>
        <w:rPr>
          <w:rFonts w:ascii="Times New Roman" w:hAnsi="Times New Roman" w:cs="Times New Roman"/>
          <w:color w:val="000000" w:themeColor="text1"/>
        </w:rPr>
      </w:pPr>
    </w:p>
    <w:p w14:paraId="0231005E" w14:textId="64AFAD62"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Instructor Licenses</w:t>
      </w:r>
    </w:p>
    <w:p w14:paraId="2CE7B612" w14:textId="086CD4DB"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Instructor licenses shall be issued by the board following approval.</w:t>
      </w:r>
    </w:p>
    <w:p w14:paraId="5040928D" w14:textId="76D4B624"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Instructor licenses issued by the board shall expire on the last day of the month one year following the date of issuance.</w:t>
      </w:r>
    </w:p>
    <w:p w14:paraId="58431D0A" w14:textId="09602841"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37:3281, an instructor license is the property of the Louisiana State Board of Private Security Examiners and must be surrendered to the board upon request.</w:t>
      </w:r>
    </w:p>
    <w:p w14:paraId="7EE57144" w14:textId="77777777" w:rsidR="00246AD8" w:rsidRPr="00A86032" w:rsidRDefault="00246AD8" w:rsidP="00556EBF">
      <w:pPr>
        <w:pStyle w:val="ListParagraph"/>
        <w:ind w:left="1440"/>
        <w:jc w:val="both"/>
        <w:rPr>
          <w:rFonts w:ascii="Times New Roman" w:hAnsi="Times New Roman" w:cs="Times New Roman"/>
          <w:color w:val="000000" w:themeColor="text1"/>
        </w:rPr>
      </w:pPr>
    </w:p>
    <w:p w14:paraId="0C24B374" w14:textId="794B5BE6"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License Renewal</w:t>
      </w:r>
    </w:p>
    <w:p w14:paraId="770515CB" w14:textId="19CC9407"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instructor renewal application must be submitted to the board prior to expiration via the Louisiana State Board of Private Security Examiners online licensing portal along with applicable fees.</w:t>
      </w:r>
    </w:p>
    <w:p w14:paraId="192216D7" w14:textId="18FDC2E5"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the completed renewal application, the following documentation shall be submitted to the board:</w:t>
      </w:r>
    </w:p>
    <w:p w14:paraId="4BD306F4" w14:textId="17BC3C92" w:rsidR="00B967E5" w:rsidRPr="00A86032" w:rsidRDefault="00B967E5" w:rsidP="00556EBF">
      <w:pPr>
        <w:pStyle w:val="ListParagraph"/>
        <w:numPr>
          <w:ilvl w:val="2"/>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general liability insurance in accordance with this chapter.</w:t>
      </w:r>
    </w:p>
    <w:p w14:paraId="76191184" w14:textId="77777777" w:rsidR="00246AD8" w:rsidRPr="00A86032" w:rsidRDefault="00246AD8" w:rsidP="00556EBF">
      <w:pPr>
        <w:pStyle w:val="ListParagraph"/>
        <w:ind w:left="2340"/>
        <w:jc w:val="both"/>
        <w:rPr>
          <w:rFonts w:ascii="Times New Roman" w:hAnsi="Times New Roman" w:cs="Times New Roman"/>
          <w:color w:val="000000" w:themeColor="text1"/>
        </w:rPr>
      </w:pPr>
    </w:p>
    <w:p w14:paraId="1FDE1901" w14:textId="61950997"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Insurance Renewal </w:t>
      </w:r>
    </w:p>
    <w:p w14:paraId="26720312" w14:textId="61C5B3CA"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On or before the expiration date of the general liability insurance policy, instructor shall submit to the board a new certificate of insurance </w:t>
      </w:r>
      <w:proofErr w:type="gramStart"/>
      <w:r w:rsidRPr="00A86032">
        <w:rPr>
          <w:rFonts w:ascii="Times New Roman" w:hAnsi="Times New Roman" w:cs="Times New Roman"/>
          <w:color w:val="000000" w:themeColor="text1"/>
        </w:rPr>
        <w:t>in</w:t>
      </w:r>
      <w:proofErr w:type="gramEnd"/>
      <w:r w:rsidRPr="00A86032">
        <w:rPr>
          <w:rFonts w:ascii="Times New Roman" w:hAnsi="Times New Roman" w:cs="Times New Roman"/>
          <w:color w:val="000000" w:themeColor="text1"/>
        </w:rPr>
        <w:t xml:space="preserve"> an amount as required by law showing that insurance has been renewed and there has not been any lapse of coverage.</w:t>
      </w:r>
    </w:p>
    <w:p w14:paraId="3CD89D6F" w14:textId="77777777" w:rsidR="00246AD8" w:rsidRPr="00A86032" w:rsidRDefault="00246AD8" w:rsidP="00556EBF">
      <w:pPr>
        <w:pStyle w:val="ListParagraph"/>
        <w:ind w:left="1440"/>
        <w:jc w:val="both"/>
        <w:rPr>
          <w:rFonts w:ascii="Times New Roman" w:hAnsi="Times New Roman" w:cs="Times New Roman"/>
          <w:color w:val="000000" w:themeColor="text1"/>
        </w:rPr>
      </w:pPr>
    </w:p>
    <w:p w14:paraId="564A7D29" w14:textId="621CAA72"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License Transfer</w:t>
      </w:r>
    </w:p>
    <w:p w14:paraId="064FF382" w14:textId="7ED59D60"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in-house/internal instructor may transfer his license to another company by submitting in writing a request to the board, the transfer fee prescribed by law, and proof of general liability insurance coverage.</w:t>
      </w:r>
    </w:p>
    <w:p w14:paraId="2BB73C37" w14:textId="77777777" w:rsidR="00246AD8" w:rsidRPr="00A86032" w:rsidRDefault="00246AD8" w:rsidP="00556EBF">
      <w:pPr>
        <w:pStyle w:val="ListParagraph"/>
        <w:ind w:left="1440"/>
        <w:jc w:val="both"/>
        <w:rPr>
          <w:rFonts w:ascii="Times New Roman" w:hAnsi="Times New Roman" w:cs="Times New Roman"/>
          <w:color w:val="000000" w:themeColor="text1"/>
        </w:rPr>
      </w:pPr>
    </w:p>
    <w:p w14:paraId="4DC7F8E0" w14:textId="3A0FC9D9" w:rsidR="00B967E5" w:rsidRPr="00A86032" w:rsidRDefault="00B967E5" w:rsidP="00556EBF">
      <w:pPr>
        <w:pStyle w:val="ListParagraph"/>
        <w:numPr>
          <w:ilvl w:val="0"/>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Firearms Instructors</w:t>
      </w:r>
    </w:p>
    <w:p w14:paraId="0BA3889D" w14:textId="053C8F98"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Application Requirements</w:t>
      </w:r>
    </w:p>
    <w:p w14:paraId="1BBC9D58" w14:textId="08479A1A" w:rsidR="00B967E5" w:rsidRPr="00A86032" w:rsidRDefault="00B967E5" w:rsidP="00556EBF">
      <w:pPr>
        <w:pStyle w:val="ListParagraph"/>
        <w:numPr>
          <w:ilvl w:val="2"/>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addition to a completed instructor application or a current instructor license, a firearms instructor applicant must provide current National Rifle Association (NRA) law enforcement certification, P.O.S.T., Department of Energy, and/or military credentials.</w:t>
      </w:r>
    </w:p>
    <w:p w14:paraId="5A0D8E90" w14:textId="77777777" w:rsidR="006B3C5E" w:rsidRPr="00A86032" w:rsidRDefault="006B3C5E" w:rsidP="00556EBF">
      <w:pPr>
        <w:pStyle w:val="ListParagraph"/>
        <w:ind w:left="2340"/>
        <w:jc w:val="both"/>
        <w:rPr>
          <w:rFonts w:ascii="Times New Roman" w:hAnsi="Times New Roman" w:cs="Times New Roman"/>
          <w:color w:val="000000" w:themeColor="text1"/>
        </w:rPr>
      </w:pPr>
    </w:p>
    <w:p w14:paraId="2DECF630" w14:textId="5FC37255" w:rsidR="00B967E5" w:rsidRPr="00A86032" w:rsidRDefault="00B967E5" w:rsidP="00556EBF">
      <w:pPr>
        <w:pStyle w:val="ListParagraph"/>
        <w:numPr>
          <w:ilvl w:val="1"/>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Firearms Renewal</w:t>
      </w:r>
    </w:p>
    <w:p w14:paraId="76AD5245" w14:textId="76451F2A" w:rsidR="00B967E5" w:rsidRPr="00A86032" w:rsidRDefault="00B967E5" w:rsidP="00556EBF">
      <w:pPr>
        <w:pStyle w:val="ListParagraph"/>
        <w:numPr>
          <w:ilvl w:val="2"/>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firearms instructor renewal application must be submitted to the board prior to expiration via the Louisiana State Board of Private Security Examiners online licensing portal along with applicable fees.</w:t>
      </w:r>
    </w:p>
    <w:p w14:paraId="723A222A" w14:textId="14D7CF7B" w:rsidR="00B967E5" w:rsidRPr="00A86032" w:rsidRDefault="00B967E5" w:rsidP="00556EBF">
      <w:pPr>
        <w:pStyle w:val="ListParagraph"/>
        <w:numPr>
          <w:ilvl w:val="2"/>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In addition to the completed renewal application, </w:t>
      </w:r>
      <w:proofErr w:type="gramStart"/>
      <w:r w:rsidRPr="00A86032">
        <w:rPr>
          <w:rFonts w:ascii="Times New Roman" w:hAnsi="Times New Roman" w:cs="Times New Roman"/>
          <w:color w:val="000000" w:themeColor="text1"/>
        </w:rPr>
        <w:t>the following documentation may be requested by the board</w:t>
      </w:r>
      <w:proofErr w:type="gramEnd"/>
      <w:r w:rsidRPr="00A86032">
        <w:rPr>
          <w:rFonts w:ascii="Times New Roman" w:hAnsi="Times New Roman" w:cs="Times New Roman"/>
          <w:color w:val="000000" w:themeColor="text1"/>
        </w:rPr>
        <w:t>:</w:t>
      </w:r>
    </w:p>
    <w:p w14:paraId="3A946F39" w14:textId="77777777" w:rsidR="00246AD8" w:rsidRPr="00A86032" w:rsidRDefault="00B967E5" w:rsidP="00556EBF">
      <w:pPr>
        <w:pStyle w:val="ListParagraph"/>
        <w:numPr>
          <w:ilvl w:val="3"/>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general liability insurance in accordance with this chapter; and</w:t>
      </w:r>
    </w:p>
    <w:p w14:paraId="05B2F6B9" w14:textId="45ED29C2" w:rsidR="00246AD8" w:rsidRDefault="00B967E5" w:rsidP="00556EBF">
      <w:pPr>
        <w:pStyle w:val="ListParagraph"/>
        <w:numPr>
          <w:ilvl w:val="3"/>
          <w:numId w:val="1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current National Rifle Association (NRA) law enforcement certification, P.O.S.T. certificate, Department of Energy credential, and/or military credential</w:t>
      </w:r>
      <w:r w:rsidR="00246AD8" w:rsidRPr="00A86032">
        <w:rPr>
          <w:rFonts w:ascii="Times New Roman" w:hAnsi="Times New Roman" w:cs="Times New Roman"/>
          <w:color w:val="000000" w:themeColor="text1"/>
        </w:rPr>
        <w:t>.</w:t>
      </w:r>
    </w:p>
    <w:p w14:paraId="43063DFB" w14:textId="6184B167"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451881A7" w14:textId="2E7FE7B7" w:rsidR="00246AD8" w:rsidRPr="008D42B9" w:rsidRDefault="002E53BC" w:rsidP="008D42B9">
      <w:pPr>
        <w:pStyle w:val="Heading1"/>
      </w:pPr>
      <w:r w:rsidRPr="008D42B9">
        <w:lastRenderedPageBreak/>
        <w:t xml:space="preserve">CHAPTER </w:t>
      </w:r>
      <w:r w:rsidR="00246AD8" w:rsidRPr="008D42B9">
        <w:t>5. Training</w:t>
      </w:r>
    </w:p>
    <w:p w14:paraId="0D93F613" w14:textId="77777777" w:rsidR="006B3C5E" w:rsidRPr="00A86032" w:rsidRDefault="006B3C5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§501</w:t>
      </w:r>
      <w:proofErr w:type="gramStart"/>
      <w:r w:rsidRPr="00A86032">
        <w:rPr>
          <w:rFonts w:ascii="Times New Roman" w:hAnsi="Times New Roman" w:cs="Times New Roman"/>
          <w:color w:val="000000" w:themeColor="text1"/>
          <w:sz w:val="24"/>
          <w:szCs w:val="24"/>
        </w:rPr>
        <w:t xml:space="preserve">.  </w:t>
      </w:r>
      <w:proofErr w:type="gramEnd"/>
      <w:r w:rsidRPr="00A86032">
        <w:rPr>
          <w:rFonts w:ascii="Times New Roman" w:hAnsi="Times New Roman" w:cs="Times New Roman"/>
          <w:color w:val="000000" w:themeColor="text1"/>
          <w:sz w:val="24"/>
          <w:szCs w:val="24"/>
        </w:rPr>
        <w:t>Training Programs</w:t>
      </w:r>
    </w:p>
    <w:p w14:paraId="31475AE6" w14:textId="2CB28A0D" w:rsidR="006B3C5E" w:rsidRPr="00A86032" w:rsidRDefault="006B3C5E" w:rsidP="00556EBF">
      <w:pPr>
        <w:pStyle w:val="ListParagraph"/>
        <w:numPr>
          <w:ilvl w:val="0"/>
          <w:numId w:val="2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Authority</w:t>
      </w:r>
    </w:p>
    <w:p w14:paraId="1976F948" w14:textId="04FDF42D" w:rsidR="006B3C5E" w:rsidRPr="00A86032" w:rsidRDefault="006B3C5E" w:rsidP="00556EBF">
      <w:pPr>
        <w:pStyle w:val="ListParagraph"/>
        <w:numPr>
          <w:ilvl w:val="1"/>
          <w:numId w:val="2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accordance with R.S. 37:3270 et seq., the board shall regulate the training and certification of private security officers in Louisiana.</w:t>
      </w:r>
    </w:p>
    <w:p w14:paraId="04460B36" w14:textId="5CFECCA3" w:rsidR="006B3C5E" w:rsidRPr="00A86032" w:rsidRDefault="006B3C5E" w:rsidP="00556EBF">
      <w:pPr>
        <w:pStyle w:val="ListParagraph"/>
        <w:numPr>
          <w:ilvl w:val="1"/>
          <w:numId w:val="20"/>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All board-required training shall be administered by a licensed instructor</w:t>
      </w:r>
      <w:proofErr w:type="gramEnd"/>
      <w:r w:rsidRPr="00A86032">
        <w:rPr>
          <w:rFonts w:ascii="Times New Roman" w:hAnsi="Times New Roman" w:cs="Times New Roman"/>
          <w:color w:val="000000" w:themeColor="text1"/>
        </w:rPr>
        <w:t>.</w:t>
      </w:r>
    </w:p>
    <w:p w14:paraId="18E1BB3E" w14:textId="02FC3A4C" w:rsidR="006B3C5E" w:rsidRPr="00A86032" w:rsidRDefault="006B3C5E" w:rsidP="00556EBF">
      <w:pPr>
        <w:pStyle w:val="ListParagraph"/>
        <w:numPr>
          <w:ilvl w:val="1"/>
          <w:numId w:val="2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shall approve all training programs and shall develop training criteria outlining specific topics, goals, and learning objectives to be used in the instructing and training of all security officers.</w:t>
      </w:r>
    </w:p>
    <w:p w14:paraId="021A8A31" w14:textId="36B1FB21" w:rsidR="006B3C5E" w:rsidRPr="00A86032" w:rsidRDefault="006B3C5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§503. Classroom Training</w:t>
      </w:r>
    </w:p>
    <w:p w14:paraId="7F4A33B7" w14:textId="77777777" w:rsidR="006B218C" w:rsidRPr="00A86032" w:rsidRDefault="006B3C5E" w:rsidP="00556EBF">
      <w:pPr>
        <w:pStyle w:val="ListParagraph"/>
        <w:numPr>
          <w:ilvl w:val="0"/>
          <w:numId w:val="2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w:t>
      </w:r>
      <w:r w:rsidR="006B218C" w:rsidRPr="00A86032">
        <w:rPr>
          <w:rFonts w:ascii="Times New Roman" w:hAnsi="Times New Roman" w:cs="Times New Roman"/>
          <w:color w:val="000000" w:themeColor="text1"/>
        </w:rPr>
        <w:t xml:space="preserve">Basic Training </w:t>
      </w:r>
    </w:p>
    <w:p w14:paraId="5CAEDDBA" w14:textId="77777777" w:rsidR="006B218C" w:rsidRPr="00A86032" w:rsidRDefault="006B218C" w:rsidP="00556EBF">
      <w:pPr>
        <w:pStyle w:val="ListParagraph"/>
        <w:numPr>
          <w:ilvl w:val="1"/>
          <w:numId w:val="2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security officer shall complete an 8-hour Security Officer Standards and Training (S.O.S.T.) 1101 class administered by a board-licensed classroom instructor prior to their first work assignment.</w:t>
      </w:r>
    </w:p>
    <w:p w14:paraId="3B7D184A" w14:textId="77777777" w:rsidR="006B218C" w:rsidRPr="00A86032" w:rsidRDefault="006B218C" w:rsidP="00556EBF">
      <w:pPr>
        <w:pStyle w:val="ListParagraph"/>
        <w:numPr>
          <w:ilvl w:val="1"/>
          <w:numId w:val="2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security officer shall complete an 8-hour Security Officer Standards and Training (S.O.S.T.) 1102 class administered by a board-licensed classroom instructor prior to their first work assignment.</w:t>
      </w:r>
    </w:p>
    <w:p w14:paraId="5E74BE71" w14:textId="77777777" w:rsidR="006B218C" w:rsidRPr="00A86032" w:rsidRDefault="006B218C" w:rsidP="00556EBF">
      <w:pPr>
        <w:pStyle w:val="ListParagraph"/>
        <w:ind w:left="1440"/>
        <w:jc w:val="both"/>
        <w:rPr>
          <w:rFonts w:ascii="Times New Roman" w:hAnsi="Times New Roman" w:cs="Times New Roman"/>
          <w:color w:val="000000" w:themeColor="text1"/>
        </w:rPr>
      </w:pPr>
    </w:p>
    <w:p w14:paraId="2F576FFC" w14:textId="4919A20E" w:rsidR="006B3C5E" w:rsidRPr="00A86032" w:rsidRDefault="006B3C5E" w:rsidP="00556EBF">
      <w:pPr>
        <w:pStyle w:val="ListParagraph"/>
        <w:numPr>
          <w:ilvl w:val="0"/>
          <w:numId w:val="2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Examinations</w:t>
      </w:r>
    </w:p>
    <w:p w14:paraId="486FEF90" w14:textId="336C7889" w:rsidR="006B3C5E"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Each S.O.S.T. course shall consist of a 50-question exam covering the materials taught </w:t>
      </w:r>
      <w:proofErr w:type="gramStart"/>
      <w:r w:rsidRPr="00A86032">
        <w:rPr>
          <w:rFonts w:ascii="Times New Roman" w:hAnsi="Times New Roman" w:cs="Times New Roman"/>
          <w:color w:val="000000" w:themeColor="text1"/>
        </w:rPr>
        <w:t>in</w:t>
      </w:r>
      <w:proofErr w:type="gramEnd"/>
      <w:r w:rsidRPr="00A86032">
        <w:rPr>
          <w:rFonts w:ascii="Times New Roman" w:hAnsi="Times New Roman" w:cs="Times New Roman"/>
          <w:color w:val="000000" w:themeColor="text1"/>
        </w:rPr>
        <w:t xml:space="preserve"> the course.</w:t>
      </w:r>
    </w:p>
    <w:p w14:paraId="7F0AA708"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exams must be approved by the board prior to being administered by a board-licensed instructor.</w:t>
      </w:r>
    </w:p>
    <w:p w14:paraId="68492274"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minimum passing score of each exam shall be 70 percent.</w:t>
      </w:r>
    </w:p>
    <w:p w14:paraId="2BC28C36"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security officer shall be allowed two attempts </w:t>
      </w:r>
      <w:proofErr w:type="gramStart"/>
      <w:r w:rsidRPr="00A86032">
        <w:rPr>
          <w:rFonts w:ascii="Times New Roman" w:hAnsi="Times New Roman" w:cs="Times New Roman"/>
          <w:color w:val="000000" w:themeColor="text1"/>
        </w:rPr>
        <w:t>on</w:t>
      </w:r>
      <w:proofErr w:type="gramEnd"/>
      <w:r w:rsidRPr="00A86032">
        <w:rPr>
          <w:rFonts w:ascii="Times New Roman" w:hAnsi="Times New Roman" w:cs="Times New Roman"/>
          <w:color w:val="000000" w:themeColor="text1"/>
        </w:rPr>
        <w:t xml:space="preserve"> each examination.</w:t>
      </w:r>
    </w:p>
    <w:p w14:paraId="443D81B0"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the security officer does not successfully pass the examination on the second attempt, he must repeat the course.</w:t>
      </w:r>
    </w:p>
    <w:p w14:paraId="66DE0C7C" w14:textId="77777777" w:rsidR="006B218C" w:rsidRPr="00A86032" w:rsidRDefault="006B3C5E" w:rsidP="00556EBF">
      <w:pPr>
        <w:pStyle w:val="ListParagraph"/>
        <w:numPr>
          <w:ilvl w:val="1"/>
          <w:numId w:val="2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scores of such examinations must be recorded and submitted to the board by the board-licensed instructor on its prescribed training verification form signed by the board-licensed instructor within 15 calendar days from completion of training.</w:t>
      </w:r>
    </w:p>
    <w:p w14:paraId="481B4CE3" w14:textId="77777777" w:rsidR="006B218C" w:rsidRPr="00A86032" w:rsidRDefault="006B218C" w:rsidP="00556EBF">
      <w:pPr>
        <w:pStyle w:val="ListParagraph"/>
        <w:jc w:val="both"/>
        <w:rPr>
          <w:rFonts w:ascii="Times New Roman" w:hAnsi="Times New Roman" w:cs="Times New Roman"/>
          <w:color w:val="000000" w:themeColor="text1"/>
        </w:rPr>
      </w:pPr>
    </w:p>
    <w:p w14:paraId="7D54274F" w14:textId="77777777" w:rsidR="006B218C" w:rsidRPr="00A86032" w:rsidRDefault="006B3C5E" w:rsidP="00556EBF">
      <w:pPr>
        <w:pStyle w:val="ListParagraph"/>
        <w:numPr>
          <w:ilvl w:val="0"/>
          <w:numId w:val="2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Alternative Training</w:t>
      </w:r>
    </w:p>
    <w:p w14:paraId="1568F59F" w14:textId="77777777" w:rsidR="006B218C" w:rsidRPr="00A86032" w:rsidRDefault="006B3C5E" w:rsidP="00556EBF">
      <w:pPr>
        <w:pStyle w:val="ListParagraph"/>
        <w:numPr>
          <w:ilvl w:val="1"/>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Eligible security officers may complete a 4-hour Security Officer Standards and Training (S.O.S.T.) 1401 class administered by a board-licensed classroom instructor prior to their first work assignment. This training shall be considered the equivalent to the basic classroom training provided for in R.S. 37:3284 and the rules herein.</w:t>
      </w:r>
    </w:p>
    <w:p w14:paraId="42BF5FE4" w14:textId="77777777" w:rsidR="006B218C" w:rsidRPr="00A86032" w:rsidRDefault="006B3C5E" w:rsidP="00556EBF">
      <w:pPr>
        <w:pStyle w:val="ListParagraph"/>
        <w:numPr>
          <w:ilvl w:val="1"/>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Eligibility requirements include security officers who are:</w:t>
      </w:r>
    </w:p>
    <w:p w14:paraId="3D8E4986"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currently registered in other states who have licensing requirements </w:t>
      </w:r>
      <w:proofErr w:type="gramStart"/>
      <w:r w:rsidRPr="00A86032">
        <w:rPr>
          <w:rFonts w:ascii="Times New Roman" w:hAnsi="Times New Roman" w:cs="Times New Roman"/>
          <w:color w:val="000000" w:themeColor="text1"/>
        </w:rPr>
        <w:t>similar to</w:t>
      </w:r>
      <w:proofErr w:type="gramEnd"/>
      <w:r w:rsidRPr="00A86032">
        <w:rPr>
          <w:rFonts w:ascii="Times New Roman" w:hAnsi="Times New Roman" w:cs="Times New Roman"/>
          <w:color w:val="000000" w:themeColor="text1"/>
        </w:rPr>
        <w:t xml:space="preserve"> Louisiana; or</w:t>
      </w:r>
    </w:p>
    <w:p w14:paraId="1ABDB04A"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law enforcement officers identified in R.S. 37:3284; or</w:t>
      </w:r>
    </w:p>
    <w:p w14:paraId="78ECB90A"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current and previous security officers as a refresher course.</w:t>
      </w:r>
    </w:p>
    <w:p w14:paraId="26D07EE7" w14:textId="77777777" w:rsidR="006B218C" w:rsidRPr="00A86032" w:rsidRDefault="006B3C5E" w:rsidP="00556EBF">
      <w:pPr>
        <w:pStyle w:val="ListParagraph"/>
        <w:numPr>
          <w:ilvl w:val="1"/>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Examination:</w:t>
      </w:r>
      <w:r w:rsidR="006B218C" w:rsidRPr="00A86032">
        <w:rPr>
          <w:rFonts w:ascii="Times New Roman" w:hAnsi="Times New Roman" w:cs="Times New Roman"/>
          <w:color w:val="000000" w:themeColor="text1"/>
        </w:rPr>
        <w:t xml:space="preserve"> </w:t>
      </w:r>
    </w:p>
    <w:p w14:paraId="14741242"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S.O.S.T. 1401 shall consist of a 50-question exam covering the materials taught in the course.</w:t>
      </w:r>
    </w:p>
    <w:p w14:paraId="10C411E0"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exam must be approved by the board prior to being administered by a board-licensed instructor.</w:t>
      </w:r>
    </w:p>
    <w:p w14:paraId="776FCAD5"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minimum passing score shall be 70 percent.</w:t>
      </w:r>
    </w:p>
    <w:p w14:paraId="250941F4"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security officer shall be </w:t>
      </w:r>
      <w:proofErr w:type="gramStart"/>
      <w:r w:rsidRPr="00A86032">
        <w:rPr>
          <w:rFonts w:ascii="Times New Roman" w:hAnsi="Times New Roman" w:cs="Times New Roman"/>
          <w:color w:val="000000" w:themeColor="text1"/>
        </w:rPr>
        <w:t>allowed</w:t>
      </w:r>
      <w:proofErr w:type="gramEnd"/>
      <w:r w:rsidRPr="00A86032">
        <w:rPr>
          <w:rFonts w:ascii="Times New Roman" w:hAnsi="Times New Roman" w:cs="Times New Roman"/>
          <w:color w:val="000000" w:themeColor="text1"/>
        </w:rPr>
        <w:t xml:space="preserve"> two attempts on the examination.</w:t>
      </w:r>
    </w:p>
    <w:p w14:paraId="6B364CC4" w14:textId="77777777" w:rsidR="006B218C"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If the security officer does not successfully pass the examination on the second attempt, he must repeat the course.</w:t>
      </w:r>
    </w:p>
    <w:p w14:paraId="7BBB8557" w14:textId="02F0CEB3" w:rsidR="006B3C5E" w:rsidRPr="00A86032" w:rsidRDefault="006B3C5E" w:rsidP="00556EBF">
      <w:pPr>
        <w:pStyle w:val="ListParagraph"/>
        <w:numPr>
          <w:ilvl w:val="2"/>
          <w:numId w:val="2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scores of such examinations must be recorded and submitted to the board by the board-licensed instructor on its prescribed training verification form signed by the board</w:t>
      </w:r>
      <w:proofErr w:type="gramStart"/>
      <w:r w:rsidRPr="00A86032">
        <w:rPr>
          <w:rFonts w:ascii="Times New Roman" w:hAnsi="Times New Roman" w:cs="Times New Roman"/>
          <w:color w:val="000000" w:themeColor="text1"/>
        </w:rPr>
        <w:t>- licensed</w:t>
      </w:r>
      <w:proofErr w:type="gramEnd"/>
      <w:r w:rsidRPr="00A86032">
        <w:rPr>
          <w:rFonts w:ascii="Times New Roman" w:hAnsi="Times New Roman" w:cs="Times New Roman"/>
          <w:color w:val="000000" w:themeColor="text1"/>
        </w:rPr>
        <w:t xml:space="preserve"> instructor within 15 calendar days from completion of training.</w:t>
      </w:r>
    </w:p>
    <w:p w14:paraId="55CC664E" w14:textId="0FFC5A51" w:rsidR="006B3C5E" w:rsidRPr="00A86032" w:rsidRDefault="006B3C5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§505. Firearms Qualifications and Requirements</w:t>
      </w:r>
    </w:p>
    <w:p w14:paraId="320F1F35" w14:textId="77777777" w:rsidR="006B218C" w:rsidRPr="00A86032" w:rsidRDefault="006B3C5E" w:rsidP="00556EBF">
      <w:pPr>
        <w:pStyle w:val="ListParagraph"/>
        <w:numPr>
          <w:ilvl w:val="0"/>
          <w:numId w:val="2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Basic Requirements</w:t>
      </w:r>
    </w:p>
    <w:p w14:paraId="40075DCC" w14:textId="77777777" w:rsidR="0010119A"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security officer must successfully complete all classroom training, examinations, and proficiency courses for their specified authorized weapon prior to working an armed assignment.</w:t>
      </w:r>
    </w:p>
    <w:p w14:paraId="19401C0A" w14:textId="77777777" w:rsidR="0010119A"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Classroom Training</w:t>
      </w:r>
    </w:p>
    <w:p w14:paraId="0C17228C"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Armed security officers shall complete classroom firearms training by a board-licensed firearms instructor.</w:t>
      </w:r>
    </w:p>
    <w:p w14:paraId="2D04D43B" w14:textId="77777777" w:rsidR="00DE0064" w:rsidRPr="00A86032" w:rsidRDefault="00DE0064"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w:t>
      </w:r>
      <w:r w:rsidR="006B3C5E" w:rsidRPr="00A86032">
        <w:rPr>
          <w:rFonts w:ascii="Times New Roman" w:hAnsi="Times New Roman" w:cs="Times New Roman"/>
          <w:color w:val="000000" w:themeColor="text1"/>
        </w:rPr>
        <w:t>xamination</w:t>
      </w:r>
    </w:p>
    <w:p w14:paraId="634D5336"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Upon completion of the prescribed firearms training, a written examination will be given to each security officer by a board-licensed firearms instructor. </w:t>
      </w:r>
    </w:p>
    <w:p w14:paraId="02BA722E"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exams must be approved by the board prior to being administered by a board-licensed instructor.</w:t>
      </w:r>
    </w:p>
    <w:p w14:paraId="19A6549B"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minimum passing score of each exam shall be 70 percent.</w:t>
      </w:r>
    </w:p>
    <w:p w14:paraId="2024462B"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 All scores of such examinations must be recorded and submitted to the board by the board-licensed instructor on its prescribed training verification form signed by the board-licensed instructor within 15 calendar days from completion of training.</w:t>
      </w:r>
    </w:p>
    <w:p w14:paraId="4616C7D7" w14:textId="77777777" w:rsidR="00DE0064"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Proficiency Course</w:t>
      </w:r>
    </w:p>
    <w:p w14:paraId="6C5DDF80"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Successful completion of firearms training also includes the security officer passing a board-required firearms proficiency course in their specified authorized weapon.</w:t>
      </w:r>
    </w:p>
    <w:p w14:paraId="3810B354" w14:textId="77777777" w:rsidR="00DE0064"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1EDFDF62" w14:textId="77777777" w:rsidR="00DE0064" w:rsidRPr="00A86032" w:rsidRDefault="00DE0064" w:rsidP="00556EBF">
      <w:pPr>
        <w:pStyle w:val="ListParagraph"/>
        <w:ind w:left="2340"/>
        <w:jc w:val="both"/>
        <w:rPr>
          <w:rFonts w:ascii="Times New Roman" w:hAnsi="Times New Roman" w:cs="Times New Roman"/>
          <w:color w:val="000000" w:themeColor="text1"/>
        </w:rPr>
      </w:pPr>
    </w:p>
    <w:p w14:paraId="3FFD3C92" w14:textId="77777777" w:rsidR="00BC71C1" w:rsidRPr="00A86032" w:rsidRDefault="006B3C5E" w:rsidP="00556EBF">
      <w:pPr>
        <w:pStyle w:val="ListParagraph"/>
        <w:numPr>
          <w:ilvl w:val="0"/>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Firearms Refresher</w:t>
      </w:r>
    </w:p>
    <w:p w14:paraId="64832D9A" w14:textId="77777777" w:rsidR="00BC71C1"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 armed security officer must successfully complete an annual refresher firearms training prior to expiration.</w:t>
      </w:r>
    </w:p>
    <w:p w14:paraId="0DE27289" w14:textId="77777777" w:rsidR="00BC71C1"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Firearms training expires one calendar year from the date of last completed firearms training. </w:t>
      </w:r>
    </w:p>
    <w:p w14:paraId="5CC9BFBC" w14:textId="77777777" w:rsidR="00BC71C1" w:rsidRPr="00A86032" w:rsidRDefault="00BC71C1" w:rsidP="00556EBF">
      <w:pPr>
        <w:pStyle w:val="ListParagraph"/>
        <w:jc w:val="both"/>
        <w:rPr>
          <w:rFonts w:ascii="Times New Roman" w:hAnsi="Times New Roman" w:cs="Times New Roman"/>
          <w:color w:val="000000" w:themeColor="text1"/>
        </w:rPr>
      </w:pPr>
    </w:p>
    <w:p w14:paraId="1D4A01E3" w14:textId="77777777" w:rsidR="00BC71C1" w:rsidRPr="00A86032" w:rsidRDefault="006B3C5E" w:rsidP="00556EBF">
      <w:pPr>
        <w:pStyle w:val="ListParagraph"/>
        <w:numPr>
          <w:ilvl w:val="0"/>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Authorized Firearms and Ammunition</w:t>
      </w:r>
    </w:p>
    <w:p w14:paraId="75919C99" w14:textId="77777777" w:rsidR="00BC71C1"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following weapons are the only firearms authorized and approved by the board:</w:t>
      </w:r>
    </w:p>
    <w:p w14:paraId="20F6E3C5" w14:textId="77777777" w:rsidR="00BC71C1"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9 mm semiautomatic, minimum 4-inch barrel, double action;</w:t>
      </w:r>
    </w:p>
    <w:p w14:paraId="155F6822"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.357 caliber or .38mm revolver;</w:t>
      </w:r>
    </w:p>
    <w:p w14:paraId="122A1D24"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.40 caliber semiautomatic, minimum 4-inch barrel;</w:t>
      </w:r>
    </w:p>
    <w:p w14:paraId="4EA8F850"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.45 caliber semiautomatic weapon, minimum 4-inch barrel, double action; </w:t>
      </w:r>
    </w:p>
    <w:p w14:paraId="65AB7FA0"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shotgun;</w:t>
      </w:r>
    </w:p>
    <w:p w14:paraId="257DC22B" w14:textId="77777777" w:rsidR="009E1A87" w:rsidRPr="00A86032" w:rsidRDefault="006B3C5E" w:rsidP="00556EBF">
      <w:pPr>
        <w:pStyle w:val="ListParagraph"/>
        <w:numPr>
          <w:ilvl w:val="2"/>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.223 or 5.56 caliber rifle</w:t>
      </w:r>
    </w:p>
    <w:p w14:paraId="519654BC" w14:textId="77777777" w:rsidR="009E1A87"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ammunition for handguns and rifles must be factory new, hollow-point rounds.</w:t>
      </w:r>
    </w:p>
    <w:p w14:paraId="639FC156" w14:textId="77777777" w:rsidR="009E1A87"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ammunition for shotguns must be 00 buckshot or slug rounds.</w:t>
      </w:r>
    </w:p>
    <w:p w14:paraId="7F11750F" w14:textId="6810B294" w:rsidR="006B3C5E" w:rsidRPr="00A86032" w:rsidRDefault="006B3C5E" w:rsidP="00556EBF">
      <w:pPr>
        <w:pStyle w:val="ListParagraph"/>
        <w:numPr>
          <w:ilvl w:val="1"/>
          <w:numId w:val="2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Armor-piercing ammunition and full metal jacket (FMJ) </w:t>
      </w:r>
      <w:proofErr w:type="gramStart"/>
      <w:r w:rsidRPr="00A86032">
        <w:rPr>
          <w:rFonts w:ascii="Times New Roman" w:hAnsi="Times New Roman" w:cs="Times New Roman"/>
          <w:color w:val="000000" w:themeColor="text1"/>
        </w:rPr>
        <w:t>is</w:t>
      </w:r>
      <w:proofErr w:type="gramEnd"/>
      <w:r w:rsidRPr="00A86032">
        <w:rPr>
          <w:rFonts w:ascii="Times New Roman" w:hAnsi="Times New Roman" w:cs="Times New Roman"/>
          <w:color w:val="000000" w:themeColor="text1"/>
        </w:rPr>
        <w:t xml:space="preserve"> specifically prohibited.</w:t>
      </w:r>
    </w:p>
    <w:p w14:paraId="6837F051" w14:textId="6FB147F8" w:rsidR="006B3C5E" w:rsidRPr="00A86032" w:rsidRDefault="006B3C5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§507. Less Lethal Tool, Impact Weapon, and Restraint Device Training</w:t>
      </w:r>
    </w:p>
    <w:p w14:paraId="782CEAB4" w14:textId="0D7BC7B1" w:rsidR="006B3C5E" w:rsidRPr="00A86032" w:rsidRDefault="006B3C5E"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Authorized Less Lethal Tools, Impact Weapons, and Restraint Devices </w:t>
      </w:r>
    </w:p>
    <w:p w14:paraId="6E34EC15" w14:textId="27968746" w:rsidR="006B3C5E" w:rsidRPr="00A86032" w:rsidRDefault="006B3C5E"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following less lethal tools, impact weapons, and restraint devices are the only less lethal tools, impact weapons, and restraint devices authorized and approved by the board:</w:t>
      </w:r>
    </w:p>
    <w:p w14:paraId="23EE2135" w14:textId="77777777" w:rsidR="00291621"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PR-24 baton;</w:t>
      </w:r>
    </w:p>
    <w:p w14:paraId="59ECC2E7" w14:textId="77777777" w:rsidR="00291621"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Expandable baton;</w:t>
      </w:r>
    </w:p>
    <w:p w14:paraId="355AEB8B" w14:textId="79C371AC" w:rsidR="006B3C5E"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Handheld conducted energy device (CED);</w:t>
      </w:r>
    </w:p>
    <w:p w14:paraId="7C0B023E" w14:textId="24644F0D" w:rsidR="006B3C5E"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OC Spray; and</w:t>
      </w:r>
    </w:p>
    <w:p w14:paraId="4D62010E" w14:textId="415B8622" w:rsidR="006B3C5E" w:rsidRPr="00A86032" w:rsidRDefault="006B3C5E" w:rsidP="00556EBF">
      <w:pPr>
        <w:pStyle w:val="ListParagraph"/>
        <w:numPr>
          <w:ilvl w:val="2"/>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Handcuffs.</w:t>
      </w:r>
    </w:p>
    <w:p w14:paraId="36850FC7" w14:textId="77777777" w:rsidR="00291621" w:rsidRPr="00A86032" w:rsidRDefault="00291621" w:rsidP="00556EBF">
      <w:pPr>
        <w:pStyle w:val="ListParagraph"/>
        <w:ind w:left="2340"/>
        <w:jc w:val="both"/>
        <w:rPr>
          <w:rFonts w:ascii="Times New Roman" w:hAnsi="Times New Roman" w:cs="Times New Roman"/>
          <w:color w:val="000000" w:themeColor="text1"/>
        </w:rPr>
      </w:pPr>
    </w:p>
    <w:p w14:paraId="02991004" w14:textId="2B9E7953" w:rsidR="006B3C5E" w:rsidRPr="00A86032" w:rsidRDefault="006B3C5E"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PR-24 baton</w:t>
      </w:r>
    </w:p>
    <w:p w14:paraId="45081D14" w14:textId="5F1AA432" w:rsidR="006B3C5E" w:rsidRPr="00A86032" w:rsidRDefault="006B3C5E"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Security officers carrying a PR-24 baton as a weapon must successfully complete a minimum eight hours of an initial PR-24 baton training course approved by the board and administered by an instructor certified in a PR-24 baton training program approved by the board prior to carrying such weapon on work </w:t>
      </w:r>
      <w:proofErr w:type="gramStart"/>
      <w:r w:rsidRPr="00A86032">
        <w:rPr>
          <w:rFonts w:ascii="Times New Roman" w:hAnsi="Times New Roman" w:cs="Times New Roman"/>
          <w:color w:val="000000" w:themeColor="text1"/>
        </w:rPr>
        <w:t>assignment</w:t>
      </w:r>
      <w:proofErr w:type="gramEnd"/>
      <w:r w:rsidRPr="00A86032">
        <w:rPr>
          <w:rFonts w:ascii="Times New Roman" w:hAnsi="Times New Roman" w:cs="Times New Roman"/>
          <w:color w:val="000000" w:themeColor="text1"/>
        </w:rPr>
        <w:t xml:space="preserve">. </w:t>
      </w:r>
    </w:p>
    <w:p w14:paraId="33C5583B" w14:textId="7C04D699" w:rsidR="006B3C5E" w:rsidRPr="00A86032" w:rsidRDefault="006B3C5E"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must also successfully complete a four-hour annual refresher PR-24 baton training program approved by the board.</w:t>
      </w:r>
    </w:p>
    <w:p w14:paraId="2484FD91" w14:textId="77777777" w:rsidR="00291621" w:rsidRPr="00A86032" w:rsidRDefault="00291621" w:rsidP="00556EBF">
      <w:pPr>
        <w:pStyle w:val="ListParagraph"/>
        <w:ind w:left="1440"/>
        <w:jc w:val="both"/>
        <w:rPr>
          <w:rFonts w:ascii="Times New Roman" w:hAnsi="Times New Roman" w:cs="Times New Roman"/>
          <w:color w:val="000000" w:themeColor="text1"/>
        </w:rPr>
      </w:pPr>
    </w:p>
    <w:p w14:paraId="541F545C" w14:textId="7718113B" w:rsidR="005E100B" w:rsidRPr="00A86032" w:rsidRDefault="005E100B"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Expandable baton</w:t>
      </w:r>
    </w:p>
    <w:p w14:paraId="50F43A38" w14:textId="629D6A9B"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carrying an expandable baton as a weapon must successfully complete a minimum eight hours of an initial expandable baton training course approved by the board and administered by an instructor certified in an expandable baton training program approved by the board prior to carrying such weapon on work assignment. </w:t>
      </w:r>
    </w:p>
    <w:p w14:paraId="446A464B" w14:textId="12B67B25"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must also successfully complete a four-hour annual refresher expandable baton training program approved by the board.</w:t>
      </w:r>
    </w:p>
    <w:p w14:paraId="6FE66BB2" w14:textId="77777777" w:rsidR="00291621" w:rsidRPr="00A86032" w:rsidRDefault="00291621" w:rsidP="00556EBF">
      <w:pPr>
        <w:pStyle w:val="ListParagraph"/>
        <w:ind w:left="1440"/>
        <w:jc w:val="both"/>
        <w:rPr>
          <w:rFonts w:ascii="Times New Roman" w:hAnsi="Times New Roman" w:cs="Times New Roman"/>
          <w:color w:val="000000" w:themeColor="text1"/>
        </w:rPr>
      </w:pPr>
    </w:p>
    <w:p w14:paraId="6C429B35" w14:textId="40841A9D" w:rsidR="005E100B" w:rsidRPr="00A86032" w:rsidRDefault="005E100B" w:rsidP="00556EBF">
      <w:pPr>
        <w:pStyle w:val="ListParagraph"/>
        <w:numPr>
          <w:ilvl w:val="0"/>
          <w:numId w:val="28"/>
        </w:numPr>
        <w:jc w:val="both"/>
        <w:rPr>
          <w:rFonts w:ascii="Times New Roman" w:hAnsi="Times New Roman" w:cs="Times New Roman"/>
          <w:color w:val="000000" w:themeColor="text1"/>
        </w:rPr>
      </w:pPr>
      <w:proofErr w:type="gramStart"/>
      <w:r w:rsidRPr="00A86032">
        <w:rPr>
          <w:rFonts w:ascii="Times New Roman" w:hAnsi="Times New Roman" w:cs="Times New Roman"/>
          <w:color w:val="000000" w:themeColor="text1"/>
        </w:rPr>
        <w:t>Handheld Conducted</w:t>
      </w:r>
      <w:proofErr w:type="gramEnd"/>
      <w:r w:rsidRPr="00A86032">
        <w:rPr>
          <w:rFonts w:ascii="Times New Roman" w:hAnsi="Times New Roman" w:cs="Times New Roman"/>
          <w:color w:val="000000" w:themeColor="text1"/>
        </w:rPr>
        <w:t xml:space="preserve"> Energy Device (CED) </w:t>
      </w:r>
    </w:p>
    <w:p w14:paraId="524929C1" w14:textId="26D3C237"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carrying a handheld conducted energy device (CED)  as a weapon must successfully complete a minimum eight hours of an initial handheld conducted energy device (CED)  training course approved by the board and administered by an instructor certified in a handheld conducted energy device (CED) training program approved by the board prior to carrying such weapon on work assignment. </w:t>
      </w:r>
    </w:p>
    <w:p w14:paraId="5BD3A15C" w14:textId="1FCB86D8"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must also successfully recertify every 2 years.</w:t>
      </w:r>
    </w:p>
    <w:p w14:paraId="61FAE89B" w14:textId="77777777" w:rsidR="00291621" w:rsidRPr="00A86032" w:rsidRDefault="00291621" w:rsidP="00556EBF">
      <w:pPr>
        <w:pStyle w:val="ListParagraph"/>
        <w:jc w:val="both"/>
        <w:rPr>
          <w:rFonts w:ascii="Times New Roman" w:hAnsi="Times New Roman" w:cs="Times New Roman"/>
          <w:color w:val="000000" w:themeColor="text1"/>
        </w:rPr>
      </w:pPr>
    </w:p>
    <w:p w14:paraId="6112F872" w14:textId="6E837F3D" w:rsidR="005E100B" w:rsidRPr="00A86032" w:rsidRDefault="005E100B"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OC Spray</w:t>
      </w:r>
    </w:p>
    <w:p w14:paraId="2FD2186A" w14:textId="514544AC"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carrying OC spray as a weapon must successfully complete a minimum eight hours of an initial OC Spray training course approved by the board and administered by an instructor certified in an OC spray training program approved by the board prior to carrying such weapon on work assignment. </w:t>
      </w:r>
    </w:p>
    <w:p w14:paraId="67788C1A" w14:textId="77777777" w:rsidR="00291621" w:rsidRPr="00A86032" w:rsidRDefault="00291621" w:rsidP="00556EBF">
      <w:pPr>
        <w:pStyle w:val="ListParagraph"/>
        <w:ind w:left="1440"/>
        <w:jc w:val="both"/>
        <w:rPr>
          <w:rFonts w:ascii="Times New Roman" w:hAnsi="Times New Roman" w:cs="Times New Roman"/>
          <w:color w:val="000000" w:themeColor="text1"/>
        </w:rPr>
      </w:pPr>
    </w:p>
    <w:p w14:paraId="78793ACA" w14:textId="6E952743" w:rsidR="005E100B" w:rsidRPr="00A86032" w:rsidRDefault="005E100B" w:rsidP="00556EBF">
      <w:pPr>
        <w:pStyle w:val="ListParagraph"/>
        <w:numPr>
          <w:ilvl w:val="0"/>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Handcuffs</w:t>
      </w:r>
    </w:p>
    <w:p w14:paraId="0B8B0802" w14:textId="0C9ADBD3"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Security officers carrying handcuffs must successfully complete a minimum four hours of a handcuff training course approved by the board and administered by an instructor certified in a handcuff training program approved by the board prior to carrying handcuffs on work assignment. </w:t>
      </w:r>
    </w:p>
    <w:p w14:paraId="278F70F7" w14:textId="10963BDF" w:rsidR="005E100B" w:rsidRPr="00A86032" w:rsidRDefault="005E100B" w:rsidP="00556EBF">
      <w:pPr>
        <w:pStyle w:val="ListParagraph"/>
        <w:numPr>
          <w:ilvl w:val="1"/>
          <w:numId w:val="2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Security officer must also successfully complete a four-hour refresher handcuff training program approved by the board every 3 years.</w:t>
      </w:r>
    </w:p>
    <w:p w14:paraId="21E4191F" w14:textId="1F7243E1" w:rsidR="005E100B" w:rsidRPr="00A86032" w:rsidRDefault="005E100B"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§509. Canine Teams</w:t>
      </w:r>
    </w:p>
    <w:p w14:paraId="00F66565" w14:textId="3FC1C26A" w:rsidR="005E100B" w:rsidRPr="00A86032" w:rsidRDefault="005E100B" w:rsidP="00556EBF">
      <w:pPr>
        <w:pStyle w:val="ListParagraph"/>
        <w:numPr>
          <w:ilvl w:val="0"/>
          <w:numId w:val="2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Canine Teams</w:t>
      </w:r>
    </w:p>
    <w:p w14:paraId="079C8CF1" w14:textId="3964D1AC" w:rsidR="005E100B" w:rsidRPr="00A86032" w:rsidRDefault="005E100B" w:rsidP="00556EBF">
      <w:pPr>
        <w:pStyle w:val="ListParagraph"/>
        <w:numPr>
          <w:ilvl w:val="1"/>
          <w:numId w:val="2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The </w:t>
      </w:r>
      <w:proofErr w:type="gramStart"/>
      <w:r w:rsidRPr="00A86032">
        <w:rPr>
          <w:rFonts w:ascii="Times New Roman" w:hAnsi="Times New Roman" w:cs="Times New Roman"/>
          <w:color w:val="000000" w:themeColor="text1"/>
        </w:rPr>
        <w:t>board shall</w:t>
      </w:r>
      <w:proofErr w:type="gramEnd"/>
      <w:r w:rsidRPr="00A86032">
        <w:rPr>
          <w:rFonts w:ascii="Times New Roman" w:hAnsi="Times New Roman" w:cs="Times New Roman"/>
          <w:color w:val="000000" w:themeColor="text1"/>
        </w:rPr>
        <w:t xml:space="preserve"> approve all canine training programs </w:t>
      </w:r>
      <w:proofErr w:type="gramStart"/>
      <w:r w:rsidRPr="00A86032">
        <w:rPr>
          <w:rFonts w:ascii="Times New Roman" w:hAnsi="Times New Roman" w:cs="Times New Roman"/>
          <w:color w:val="000000" w:themeColor="text1"/>
        </w:rPr>
        <w:t>and shall</w:t>
      </w:r>
      <w:proofErr w:type="gramEnd"/>
      <w:r w:rsidRPr="00A86032">
        <w:rPr>
          <w:rFonts w:ascii="Times New Roman" w:hAnsi="Times New Roman" w:cs="Times New Roman"/>
          <w:color w:val="000000" w:themeColor="text1"/>
        </w:rPr>
        <w:t xml:space="preserve"> establish minimum standards for certification and recertification of both security canines and detector canines, and their handlers.</w:t>
      </w:r>
    </w:p>
    <w:p w14:paraId="15A46ADB" w14:textId="74087C23" w:rsidR="005E100B" w:rsidRDefault="005E100B" w:rsidP="00556EBF">
      <w:pPr>
        <w:pStyle w:val="ListParagraph"/>
        <w:numPr>
          <w:ilvl w:val="1"/>
          <w:numId w:val="2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canine training programs shall incorporate nationally recognized standards for canine deployment and certification, including but not limited to those established by the United States Police Canine Association (USPCA), the National Narcotic Detector Dog Association (NNDDA), or the North American Police Work Dog Association (NAPWDA).</w:t>
      </w:r>
    </w:p>
    <w:p w14:paraId="716924DA" w14:textId="69B7ACAA"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7EAEB21F" w14:textId="38A65009" w:rsidR="005E100B" w:rsidRPr="008D42B9" w:rsidRDefault="002E53BC" w:rsidP="008D42B9">
      <w:pPr>
        <w:pStyle w:val="Heading1"/>
      </w:pPr>
      <w:r w:rsidRPr="008D42B9">
        <w:lastRenderedPageBreak/>
        <w:t xml:space="preserve">CHAPTER </w:t>
      </w:r>
      <w:r w:rsidR="005E100B" w:rsidRPr="008D42B9">
        <w:t>6. Criminal Background Checks</w:t>
      </w:r>
    </w:p>
    <w:p w14:paraId="1BA1BD1D" w14:textId="5EE42C08" w:rsidR="005E100B" w:rsidRPr="00A86032" w:rsidRDefault="005E100B"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§601. Criminal Background Checks</w:t>
      </w:r>
    </w:p>
    <w:p w14:paraId="6577DAB4" w14:textId="77F7D50E" w:rsidR="005E100B" w:rsidRPr="00A86032" w:rsidRDefault="005E100B" w:rsidP="00556EBF">
      <w:pPr>
        <w:pStyle w:val="ListParagraph"/>
        <w:numPr>
          <w:ilvl w:val="0"/>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Dispositions</w:t>
      </w:r>
    </w:p>
    <w:p w14:paraId="420E2440" w14:textId="31BF9245"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an applicant has been convicted of any crime that would prevent him from meeting the qualifications of a licensee or registrant as specified in R.S. 37:3276, upon request, the applicant shall provide the board with documentation showing proof that he has been pardoned for that crime.</w:t>
      </w:r>
    </w:p>
    <w:p w14:paraId="709775EE" w14:textId="63F39D40"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an applicant possesses an arrest record as issued by the Louisiana State Police, Bureau of Identification, without the disposition thereof, it shall be incumbent upon the applicant, within 30 days, to provide the written disposition of his arrest from the district attorney's office or the criminal clerk of court's office from the judicial district in which the arrest occurred.</w:t>
      </w:r>
    </w:p>
    <w:p w14:paraId="7D9421B2" w14:textId="76BC1011"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the applicant does not provide the written disposition as required, the board shall have sufficient cause to deny the application.</w:t>
      </w:r>
    </w:p>
    <w:p w14:paraId="6B061DCB" w14:textId="77777777" w:rsidR="00291621" w:rsidRPr="00A86032" w:rsidRDefault="00291621" w:rsidP="00556EBF">
      <w:pPr>
        <w:pStyle w:val="ListParagraph"/>
        <w:ind w:left="1440"/>
        <w:jc w:val="both"/>
        <w:rPr>
          <w:rFonts w:ascii="Times New Roman" w:hAnsi="Times New Roman" w:cs="Times New Roman"/>
          <w:color w:val="000000" w:themeColor="text1"/>
        </w:rPr>
      </w:pPr>
    </w:p>
    <w:p w14:paraId="6EAE13B5" w14:textId="1E8D6E75" w:rsidR="005E100B" w:rsidRPr="00A86032" w:rsidRDefault="005E100B" w:rsidP="00556EBF">
      <w:pPr>
        <w:pStyle w:val="ListParagraph"/>
        <w:numPr>
          <w:ilvl w:val="0"/>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Denial of Application Due to Conviction</w:t>
      </w:r>
    </w:p>
    <w:p w14:paraId="2736EE9B" w14:textId="79553AD2"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If an applicant has a felony conviction or crime of violence conviction as defined in La. R.S. </w:t>
      </w:r>
      <w:proofErr w:type="gramStart"/>
      <w:r w:rsidRPr="00A86032">
        <w:rPr>
          <w:rFonts w:ascii="Times New Roman" w:hAnsi="Times New Roman" w:cs="Times New Roman"/>
          <w:color w:val="000000" w:themeColor="text1"/>
        </w:rPr>
        <w:t>14:2.B</w:t>
      </w:r>
      <w:proofErr w:type="gramEnd"/>
      <w:r w:rsidRPr="00A86032">
        <w:rPr>
          <w:rFonts w:ascii="Times New Roman" w:hAnsi="Times New Roman" w:cs="Times New Roman"/>
          <w:color w:val="000000" w:themeColor="text1"/>
        </w:rPr>
        <w:t>, as evidenced by the background check run by the Louisiana State Police, Bureau of Identification, then his employment as a security officer must be terminated immediately unless he has provided the board with documentation showing proof that he has received a pardon or similar relief.</w:t>
      </w:r>
    </w:p>
    <w:p w14:paraId="016C80DC" w14:textId="098928C3" w:rsidR="005E100B"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will notify the applicant and employer that the officer has been denied.</w:t>
      </w:r>
    </w:p>
    <w:p w14:paraId="0B9C05B4" w14:textId="77777777" w:rsidR="00291621" w:rsidRPr="00A86032"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the background check reveals a misdemeanor conviction that would disqualify the applicant under the provisions of R.S. 37:3270 et. seq. and the rules herein, he may continue to work pending the outcome of the appeal process.</w:t>
      </w:r>
    </w:p>
    <w:p w14:paraId="7F95E02A" w14:textId="1515FBE4" w:rsidR="005E100B" w:rsidRDefault="005E100B" w:rsidP="00556EBF">
      <w:pPr>
        <w:pStyle w:val="ListParagraph"/>
        <w:numPr>
          <w:ilvl w:val="1"/>
          <w:numId w:val="3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If the applicant does not appeal the board's denial of his application due to his misdemeanor conviction, then the applicant must be terminated immediately.</w:t>
      </w:r>
    </w:p>
    <w:p w14:paraId="1BE9F781" w14:textId="79C8D1DF"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07D33B73" w14:textId="7DA16427" w:rsidR="005E100B" w:rsidRPr="008D42B9" w:rsidRDefault="002E53BC" w:rsidP="008D42B9">
      <w:pPr>
        <w:pStyle w:val="Heading1"/>
      </w:pPr>
      <w:r w:rsidRPr="008D42B9">
        <w:lastRenderedPageBreak/>
        <w:t xml:space="preserve">CHAPTER </w:t>
      </w:r>
      <w:r w:rsidR="005E100B" w:rsidRPr="008D42B9">
        <w:t>7. Disciplinary Action</w:t>
      </w:r>
    </w:p>
    <w:p w14:paraId="0FE3407E" w14:textId="327BCB12" w:rsidR="005E100B" w:rsidRPr="00A86032" w:rsidRDefault="005E100B"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§701. Hearings and Appeals</w:t>
      </w:r>
    </w:p>
    <w:p w14:paraId="42222856" w14:textId="4F4DAB19" w:rsidR="005E100B" w:rsidRPr="00A86032" w:rsidRDefault="005E100B" w:rsidP="00556EBF">
      <w:pPr>
        <w:pStyle w:val="ListParagraph"/>
        <w:numPr>
          <w:ilvl w:val="0"/>
          <w:numId w:val="3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Upon written notice of adverse or disciplinary action from the board, an applicant, registrant, or licensee has the right to elect to file a hearing with the board or the division of administrative law within thirty days from the receipt of the notice.</w:t>
      </w:r>
    </w:p>
    <w:p w14:paraId="781D34D7" w14:textId="3B4A861E" w:rsidR="005E100B" w:rsidRPr="00A86032" w:rsidRDefault="005E100B" w:rsidP="00556EBF">
      <w:pPr>
        <w:pStyle w:val="ListParagraph"/>
        <w:numPr>
          <w:ilvl w:val="0"/>
          <w:numId w:val="3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requests for a hearing must be submitted in writing to the board.</w:t>
      </w:r>
    </w:p>
    <w:p w14:paraId="139E9272" w14:textId="5D4A0B58" w:rsidR="005E100B" w:rsidRPr="00A86032" w:rsidRDefault="005E100B" w:rsidP="00556EBF">
      <w:pPr>
        <w:pStyle w:val="ListParagraph"/>
        <w:numPr>
          <w:ilvl w:val="0"/>
          <w:numId w:val="3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hearing and appeals shall be conducted in accordance with R.S. 37:3279.1.</w:t>
      </w:r>
    </w:p>
    <w:p w14:paraId="5B05D6D9" w14:textId="48C83C31" w:rsidR="005E100B" w:rsidRPr="00A86032" w:rsidRDefault="005E100B"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§703. Final Decision and Orders</w:t>
      </w:r>
    </w:p>
    <w:p w14:paraId="6616788B" w14:textId="451169B5" w:rsidR="008D42B9" w:rsidRDefault="005E100B" w:rsidP="00556EBF">
      <w:pPr>
        <w:pStyle w:val="ListParagraph"/>
        <w:numPr>
          <w:ilvl w:val="0"/>
          <w:numId w:val="3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final decisions and orders of the board shall be in writing and signed by the executive director or chairperson.</w:t>
      </w:r>
    </w:p>
    <w:p w14:paraId="481117A0" w14:textId="77777777"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5455FEE9" w14:textId="21F6DCA0" w:rsidR="00881C00" w:rsidRPr="008D42B9" w:rsidRDefault="002E53BC" w:rsidP="008D42B9">
      <w:pPr>
        <w:pStyle w:val="Heading1"/>
      </w:pPr>
      <w:r w:rsidRPr="008D42B9">
        <w:lastRenderedPageBreak/>
        <w:t xml:space="preserve">CHAPTER </w:t>
      </w:r>
      <w:r w:rsidR="00881C00" w:rsidRPr="008D42B9">
        <w:t>8.</w:t>
      </w:r>
      <w:r w:rsidR="00881C00" w:rsidRPr="008D42B9">
        <w:tab/>
        <w:t>Insignias, Markings, Marketing, and Restrictions</w:t>
      </w:r>
    </w:p>
    <w:p w14:paraId="44781523" w14:textId="77777777"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§801. Restrictions</w:t>
      </w:r>
    </w:p>
    <w:p w14:paraId="367B5DD6" w14:textId="7CEB22D0"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No badge or insignia with the initials "SP" or "SO" may be worn on the uniform of a registrant.</w:t>
      </w:r>
    </w:p>
    <w:p w14:paraId="5F189520" w14:textId="335DBA4A"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vehicle used for a security work assignment must have the company's name, insignia, and clearly be marked “security.” Any vehicle used on a security work assignment shall not display red or blue emergency lights.</w:t>
      </w:r>
    </w:p>
    <w:p w14:paraId="0A2E3696" w14:textId="7F86D267"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uniforms worn by security officers shall contain the name of the company for whom they are employed. All outerwear worn by security officers shall contain the name of the company for whom they are employed.</w:t>
      </w:r>
    </w:p>
    <w:p w14:paraId="6CB2470D" w14:textId="4E340FF9"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All requests for plain clothes security officers </w:t>
      </w:r>
      <w:proofErr w:type="gramStart"/>
      <w:r w:rsidRPr="00A86032">
        <w:rPr>
          <w:rFonts w:ascii="Times New Roman" w:hAnsi="Times New Roman" w:cs="Times New Roman"/>
          <w:color w:val="000000" w:themeColor="text1"/>
        </w:rPr>
        <w:t>shall</w:t>
      </w:r>
      <w:proofErr w:type="gramEnd"/>
      <w:r w:rsidRPr="00A86032">
        <w:rPr>
          <w:rFonts w:ascii="Times New Roman" w:hAnsi="Times New Roman" w:cs="Times New Roman"/>
          <w:color w:val="000000" w:themeColor="text1"/>
        </w:rPr>
        <w:t xml:space="preserve"> be made to the board and approval in writing from the board must first be obtained prior to any security officer being allowed to work an assignment out of uniform.</w:t>
      </w:r>
    </w:p>
    <w:p w14:paraId="14C157F0" w14:textId="6D374FE8" w:rsidR="00881C00" w:rsidRPr="00A86032" w:rsidRDefault="00881C00" w:rsidP="00556EBF">
      <w:pPr>
        <w:pStyle w:val="ListParagraph"/>
        <w:numPr>
          <w:ilvl w:val="0"/>
          <w:numId w:val="3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following individuals are prohibited from wearing any insignia or lettering which indicate </w:t>
      </w:r>
      <w:proofErr w:type="gramStart"/>
      <w:r w:rsidRPr="00A86032">
        <w:rPr>
          <w:rFonts w:ascii="Times New Roman" w:hAnsi="Times New Roman" w:cs="Times New Roman"/>
          <w:color w:val="000000" w:themeColor="text1"/>
        </w:rPr>
        <w:t>a role</w:t>
      </w:r>
      <w:proofErr w:type="gramEnd"/>
      <w:r w:rsidRPr="00A86032">
        <w:rPr>
          <w:rFonts w:ascii="Times New Roman" w:hAnsi="Times New Roman" w:cs="Times New Roman"/>
          <w:color w:val="000000" w:themeColor="text1"/>
        </w:rPr>
        <w:t xml:space="preserve"> or function of a security officer:</w:t>
      </w:r>
    </w:p>
    <w:p w14:paraId="58574609" w14:textId="63E3FF87"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ticket takers;</w:t>
      </w:r>
    </w:p>
    <w:p w14:paraId="2726BBC9" w14:textId="03BCA1F7"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ushers;</w:t>
      </w:r>
    </w:p>
    <w:p w14:paraId="13FED2CF" w14:textId="5851B3A6"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wrist band monitors;</w:t>
      </w:r>
    </w:p>
    <w:p w14:paraId="31E9F8EF" w14:textId="57277719"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parking attendants;</w:t>
      </w:r>
    </w:p>
    <w:p w14:paraId="77FFC954" w14:textId="1E18D000"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crowd counters;</w:t>
      </w:r>
    </w:p>
    <w:p w14:paraId="1B4AEAD8" w14:textId="77777777" w:rsidR="006D15C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badge checkers;</w:t>
      </w:r>
    </w:p>
    <w:p w14:paraId="07849757" w14:textId="7765E68F" w:rsidR="00881C00" w:rsidRPr="00A86032" w:rsidRDefault="00881C00" w:rsidP="00556EBF">
      <w:pPr>
        <w:pStyle w:val="ListParagraph"/>
        <w:numPr>
          <w:ilvl w:val="0"/>
          <w:numId w:val="3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informational personnel.</w:t>
      </w:r>
    </w:p>
    <w:p w14:paraId="6555C492" w14:textId="6D809DC9"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§803. Alcohol Restrictions</w:t>
      </w:r>
    </w:p>
    <w:p w14:paraId="133BAB59" w14:textId="1878E692" w:rsidR="00881C00" w:rsidRPr="00A86032" w:rsidRDefault="00881C00" w:rsidP="00556EBF">
      <w:pPr>
        <w:pStyle w:val="ListParagraph"/>
        <w:numPr>
          <w:ilvl w:val="0"/>
          <w:numId w:val="3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No person shall sell, dispense or handle alcoholic beverages of high or low alcohol content, or in any manner perform those functions for which a permit is required by R.S. 26:932, while on duty as a security officer as defined in R.S. 37:3272. Further, in no event shall any licensed security officer sell, dispense, or handle alcohol while in uniform, regardless of </w:t>
      </w:r>
      <w:proofErr w:type="gramStart"/>
      <w:r w:rsidRPr="00A86032">
        <w:rPr>
          <w:rFonts w:ascii="Times New Roman" w:hAnsi="Times New Roman" w:cs="Times New Roman"/>
          <w:color w:val="000000" w:themeColor="text1"/>
        </w:rPr>
        <w:t>whether or not</w:t>
      </w:r>
      <w:proofErr w:type="gramEnd"/>
      <w:r w:rsidRPr="00A86032">
        <w:rPr>
          <w:rFonts w:ascii="Times New Roman" w:hAnsi="Times New Roman" w:cs="Times New Roman"/>
          <w:color w:val="000000" w:themeColor="text1"/>
        </w:rPr>
        <w:t xml:space="preserve"> such officer is on duty.</w:t>
      </w:r>
    </w:p>
    <w:p w14:paraId="18874543" w14:textId="36163615"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 xml:space="preserve">§805. Advertisements </w:t>
      </w:r>
      <w:r w:rsidRPr="00A86032">
        <w:rPr>
          <w:rStyle w:val="Heading2Char"/>
          <w:rFonts w:ascii="Times New Roman" w:hAnsi="Times New Roman" w:cs="Times New Roman"/>
          <w:color w:val="000000" w:themeColor="text1"/>
          <w:sz w:val="24"/>
          <w:szCs w:val="24"/>
        </w:rPr>
        <w:t>and</w:t>
      </w:r>
      <w:r w:rsidRPr="00A86032">
        <w:rPr>
          <w:rFonts w:ascii="Times New Roman" w:hAnsi="Times New Roman" w:cs="Times New Roman"/>
          <w:color w:val="000000" w:themeColor="text1"/>
          <w:sz w:val="24"/>
          <w:szCs w:val="24"/>
        </w:rPr>
        <w:t xml:space="preserve"> Marketing Materials</w:t>
      </w:r>
    </w:p>
    <w:p w14:paraId="6422344F" w14:textId="7B13B12F" w:rsidR="00881C00" w:rsidRPr="00A86032"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licensee's advertisements and marketing materials shall include:</w:t>
      </w:r>
    </w:p>
    <w:p w14:paraId="0F3DAEEB" w14:textId="5870BD65" w:rsidR="00881C00" w:rsidRPr="00A86032" w:rsidRDefault="00881C00" w:rsidP="00556EBF">
      <w:pPr>
        <w:pStyle w:val="ListParagraph"/>
        <w:numPr>
          <w:ilvl w:val="1"/>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company or instructor’s name and address as it appears in the records of the Board unless the address is the license holder's residential address; and</w:t>
      </w:r>
    </w:p>
    <w:p w14:paraId="4C6C1648" w14:textId="004B82D8" w:rsidR="00881C00" w:rsidRPr="00A86032" w:rsidRDefault="00881C00" w:rsidP="00556EBF">
      <w:pPr>
        <w:pStyle w:val="ListParagraph"/>
        <w:numPr>
          <w:ilvl w:val="1"/>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company or instructor’s license number.</w:t>
      </w:r>
    </w:p>
    <w:p w14:paraId="2D1939AC" w14:textId="61C42345" w:rsidR="00881C00" w:rsidRPr="00A86032"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No licensee shall use the Louisiana state seal, the name or insignia of the Board of Private Security Examiners, or the Department of Public Safety and Corrections, or any other name or insignia which infers or represents the company as an agency of the State of Louisiana, or any political subdivision of the State of Louisiana, to advertise, market, or publicize a commercial undertaking.</w:t>
      </w:r>
    </w:p>
    <w:p w14:paraId="3EDBCFD4" w14:textId="6ACD4005" w:rsidR="00881C00" w:rsidRPr="00A86032"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 xml:space="preserve">The name of the Board of Private Security Examiners or the Department of Public Safety and Corrections may be used for the limited purpose of </w:t>
      </w:r>
      <w:proofErr w:type="gramStart"/>
      <w:r w:rsidRPr="00A86032">
        <w:rPr>
          <w:rFonts w:ascii="Times New Roman" w:hAnsi="Times New Roman" w:cs="Times New Roman"/>
          <w:color w:val="000000" w:themeColor="text1"/>
        </w:rPr>
        <w:t>indicating</w:t>
      </w:r>
      <w:proofErr w:type="gramEnd"/>
      <w:r w:rsidRPr="00A86032">
        <w:rPr>
          <w:rFonts w:ascii="Times New Roman" w:hAnsi="Times New Roman" w:cs="Times New Roman"/>
          <w:color w:val="000000" w:themeColor="text1"/>
        </w:rPr>
        <w:t xml:space="preserve"> the company, instructor, or person is licensed and regulated by the Board.</w:t>
      </w:r>
    </w:p>
    <w:p w14:paraId="2F61B7A9" w14:textId="082FAC2A" w:rsidR="00881C00" w:rsidRPr="00A86032"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use of the name of the Board of Private Security Examiners or the Department of Public Safety and Corrections is prohibited when it may give a reasonable person the impression that the Board or the Department issued the statement or that the company, instructor, or person is acting on behalf of the Board or the Department.</w:t>
      </w:r>
    </w:p>
    <w:p w14:paraId="3AFF7EA8" w14:textId="5D34E132" w:rsidR="008D42B9" w:rsidRDefault="00881C00" w:rsidP="00556EBF">
      <w:pPr>
        <w:pStyle w:val="ListParagraph"/>
        <w:numPr>
          <w:ilvl w:val="0"/>
          <w:numId w:val="36"/>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For purposes of these rules, an advertisement includes any media, including social media accessed via the internet or a mobile device, created or used for the purpose of promoting the regulated business of the licensee, including business cards.</w:t>
      </w:r>
    </w:p>
    <w:p w14:paraId="50B02509" w14:textId="77777777"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76571F71" w14:textId="7AD33E8D" w:rsidR="00881C00" w:rsidRPr="00A86032" w:rsidRDefault="002E53BC" w:rsidP="008D42B9">
      <w:pPr>
        <w:pStyle w:val="Heading1"/>
      </w:pPr>
      <w:r w:rsidRPr="008D42B9">
        <w:lastRenderedPageBreak/>
        <w:t xml:space="preserve">CHAPTER </w:t>
      </w:r>
      <w:r w:rsidR="00881C00" w:rsidRPr="00A86032">
        <w:t>9.</w:t>
      </w:r>
      <w:r w:rsidR="00881C00" w:rsidRPr="00A86032">
        <w:tab/>
      </w:r>
      <w:proofErr w:type="gramStart"/>
      <w:r w:rsidR="00881C00" w:rsidRPr="00A86032">
        <w:t>Licensee</w:t>
      </w:r>
      <w:proofErr w:type="gramEnd"/>
      <w:r w:rsidR="00881C00" w:rsidRPr="00A86032">
        <w:t xml:space="preserve"> Suitability, Records, and Investigations</w:t>
      </w:r>
    </w:p>
    <w:p w14:paraId="0CF54CC6" w14:textId="77777777"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 xml:space="preserve">§901. </w:t>
      </w:r>
      <w:proofErr w:type="gramStart"/>
      <w:r w:rsidRPr="00A86032">
        <w:rPr>
          <w:rFonts w:ascii="Times New Roman" w:hAnsi="Times New Roman" w:cs="Times New Roman"/>
          <w:color w:val="000000" w:themeColor="text1"/>
          <w:sz w:val="24"/>
          <w:szCs w:val="24"/>
        </w:rPr>
        <w:t>Licensee's</w:t>
      </w:r>
      <w:proofErr w:type="gramEnd"/>
      <w:r w:rsidRPr="00A86032">
        <w:rPr>
          <w:rFonts w:ascii="Times New Roman" w:hAnsi="Times New Roman" w:cs="Times New Roman"/>
          <w:color w:val="000000" w:themeColor="text1"/>
          <w:sz w:val="24"/>
          <w:szCs w:val="24"/>
        </w:rPr>
        <w:t xml:space="preserve"> Suitability and Business Relationships</w:t>
      </w:r>
    </w:p>
    <w:p w14:paraId="398F00CD" w14:textId="77777777" w:rsidR="00881C00" w:rsidRPr="00A86032" w:rsidRDefault="00881C00" w:rsidP="00556EBF">
      <w:pPr>
        <w:jc w:val="both"/>
        <w:rPr>
          <w:rFonts w:ascii="Times New Roman" w:hAnsi="Times New Roman" w:cs="Times New Roman"/>
          <w:color w:val="000000" w:themeColor="text1"/>
        </w:rPr>
      </w:pPr>
    </w:p>
    <w:p w14:paraId="3E1E8D24" w14:textId="72A28FB3" w:rsidR="00881C00" w:rsidRPr="00A86032" w:rsidRDefault="00881C00" w:rsidP="00556EBF">
      <w:pPr>
        <w:pStyle w:val="ListParagraph"/>
        <w:numPr>
          <w:ilvl w:val="0"/>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may deny an application, suspend, revoke, or restrict a licensee upon the vote of four concurring members when it finds that the licensee or business entity is unsuitable for the purpose of its license or endangers the health, safety, or welfare of the citizens of this state.</w:t>
      </w:r>
    </w:p>
    <w:p w14:paraId="3EED61A5" w14:textId="77777777" w:rsidR="000A4DFC" w:rsidRPr="00A86032" w:rsidRDefault="00881C00" w:rsidP="00556EBF">
      <w:pPr>
        <w:pStyle w:val="ListParagraph"/>
        <w:numPr>
          <w:ilvl w:val="0"/>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In determining the suitability of an applicant or licensee or other persons or business entities, the board may consider the following:</w:t>
      </w:r>
    </w:p>
    <w:p w14:paraId="5AA8B92B" w14:textId="77777777" w:rsidR="000A4DFC" w:rsidRPr="00A86032" w:rsidRDefault="00881C00" w:rsidP="00556EBF">
      <w:pPr>
        <w:pStyle w:val="ListParagraph"/>
        <w:numPr>
          <w:ilvl w:val="1"/>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general character, including honesty and integrity;</w:t>
      </w:r>
    </w:p>
    <w:p w14:paraId="2D5913DA" w14:textId="77777777" w:rsidR="000A4DFC" w:rsidRPr="00A86032" w:rsidRDefault="00881C00" w:rsidP="00556EBF">
      <w:pPr>
        <w:pStyle w:val="ListParagraph"/>
        <w:numPr>
          <w:ilvl w:val="1"/>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financial security and stability, competency, and business experience in the capacity of the relationship; and</w:t>
      </w:r>
    </w:p>
    <w:p w14:paraId="22193CEA" w14:textId="113EB2AB" w:rsidR="00881C00" w:rsidRPr="00A86032" w:rsidRDefault="00881C00" w:rsidP="00556EBF">
      <w:pPr>
        <w:pStyle w:val="ListParagraph"/>
        <w:numPr>
          <w:ilvl w:val="1"/>
          <w:numId w:val="37"/>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refusal to provide records, information, </w:t>
      </w:r>
      <w:proofErr w:type="gramStart"/>
      <w:r w:rsidRPr="00A86032">
        <w:rPr>
          <w:rFonts w:ascii="Times New Roman" w:hAnsi="Times New Roman" w:cs="Times New Roman"/>
          <w:color w:val="000000" w:themeColor="text1"/>
        </w:rPr>
        <w:t>equipment, or</w:t>
      </w:r>
      <w:proofErr w:type="gramEnd"/>
      <w:r w:rsidRPr="00A86032">
        <w:rPr>
          <w:rFonts w:ascii="Times New Roman" w:hAnsi="Times New Roman" w:cs="Times New Roman"/>
          <w:color w:val="000000" w:themeColor="text1"/>
        </w:rPr>
        <w:t xml:space="preserve"> access to premises to any authorized representative of the board, or any law enforcement officer when such access is </w:t>
      </w:r>
      <w:proofErr w:type="gramStart"/>
      <w:r w:rsidRPr="00A86032">
        <w:rPr>
          <w:rFonts w:ascii="Times New Roman" w:hAnsi="Times New Roman" w:cs="Times New Roman"/>
          <w:color w:val="000000" w:themeColor="text1"/>
        </w:rPr>
        <w:t>reasonably necessary</w:t>
      </w:r>
      <w:proofErr w:type="gramEnd"/>
      <w:r w:rsidRPr="00A86032">
        <w:rPr>
          <w:rFonts w:ascii="Times New Roman" w:hAnsi="Times New Roman" w:cs="Times New Roman"/>
          <w:color w:val="000000" w:themeColor="text1"/>
        </w:rPr>
        <w:t xml:space="preserve"> to ensure compliance with R.S. 37:3270 et seq. and the rules herein.</w:t>
      </w:r>
    </w:p>
    <w:p w14:paraId="4DEE7896" w14:textId="3D2ED58A" w:rsidR="00881C00" w:rsidRPr="00A86032" w:rsidRDefault="00881C00"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§903. Records Required to be Kept and Subject to Inspection</w:t>
      </w:r>
    </w:p>
    <w:p w14:paraId="5F3FAE92" w14:textId="77777777" w:rsidR="00D04E83"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Records. </w:t>
      </w:r>
    </w:p>
    <w:p w14:paraId="621257D3" w14:textId="77777777" w:rsidR="006E7017" w:rsidRPr="00A86032" w:rsidRDefault="00881C00" w:rsidP="00556EBF">
      <w:pPr>
        <w:pStyle w:val="ListParagraph"/>
        <w:numPr>
          <w:ilvl w:val="1"/>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are required to maintain the following records for up to 3 years from the current year. Such documentation is subject to inspection as may </w:t>
      </w:r>
      <w:proofErr w:type="gramStart"/>
      <w:r w:rsidRPr="00A86032">
        <w:rPr>
          <w:rFonts w:ascii="Times New Roman" w:hAnsi="Times New Roman" w:cs="Times New Roman"/>
          <w:color w:val="000000" w:themeColor="text1"/>
        </w:rPr>
        <w:t>reasonably be</w:t>
      </w:r>
      <w:proofErr w:type="gramEnd"/>
      <w:r w:rsidRPr="00A86032">
        <w:rPr>
          <w:rFonts w:ascii="Times New Roman" w:hAnsi="Times New Roman" w:cs="Times New Roman"/>
          <w:color w:val="000000" w:themeColor="text1"/>
        </w:rPr>
        <w:t xml:space="preserve"> required by an authorized representative of the board during reasonable business hours:</w:t>
      </w:r>
    </w:p>
    <w:p w14:paraId="46F6CEDC" w14:textId="32542B6A" w:rsidR="00881C00"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detailed company payroll (also known as Employee Earnings Record);</w:t>
      </w:r>
    </w:p>
    <w:p w14:paraId="380BB59C"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list of non-security, administrative, and out-of-state personnel in the previous calendar year;</w:t>
      </w:r>
    </w:p>
    <w:p w14:paraId="722FF263"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list of all security personnel employed in previous year;</w:t>
      </w:r>
    </w:p>
    <w:p w14:paraId="4BE54564"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list of persons/entities with which your company has subcontracted in the previous calendar year;</w:t>
      </w:r>
    </w:p>
    <w:p w14:paraId="246E5F32"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LA Workforce Commission Employer’s Quarterly Wage and Tax Report(s) for the previous calendar year;</w:t>
      </w:r>
    </w:p>
    <w:p w14:paraId="6678136A"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IRS Form 940 (Employer’s Annual FUTA Tax Return) for the previous calendar year;</w:t>
      </w:r>
    </w:p>
    <w:p w14:paraId="3B6EBD11" w14:textId="77777777" w:rsidR="00FB79B9"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general liability insurance in accordance with this chapter;</w:t>
      </w:r>
    </w:p>
    <w:p w14:paraId="25603D80"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copy of the current ACORD™ certificate of workers’ compensation insurance in accordance with this chapter;</w:t>
      </w:r>
    </w:p>
    <w:p w14:paraId="71A498DC" w14:textId="77777777" w:rsidR="00F96FA8" w:rsidRPr="00A86032" w:rsidRDefault="00F96FA8"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w:t>
      </w:r>
      <w:r w:rsidR="00881C00" w:rsidRPr="00A86032">
        <w:rPr>
          <w:rFonts w:ascii="Times New Roman" w:hAnsi="Times New Roman" w:cs="Times New Roman"/>
          <w:color w:val="000000" w:themeColor="text1"/>
        </w:rPr>
        <w:t>SBPSE company license;</w:t>
      </w:r>
    </w:p>
    <w:p w14:paraId="6D6CF9F3"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parish occupational license;</w:t>
      </w:r>
    </w:p>
    <w:p w14:paraId="2D5A3896"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copy of current Louisiana Secretary of State business filing showing good standing;</w:t>
      </w:r>
    </w:p>
    <w:p w14:paraId="4053B865"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use of force reporting;</w:t>
      </w:r>
    </w:p>
    <w:p w14:paraId="615B6F1E"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uniforms, patches, badges, logos, etc.;</w:t>
      </w:r>
    </w:p>
    <w:p w14:paraId="385BA31F"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 list of all equipment authorized for use in the field;</w:t>
      </w:r>
    </w:p>
    <w:p w14:paraId="2EFA4EFE"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vehicle markings and decals;</w:t>
      </w:r>
    </w:p>
    <w:p w14:paraId="31F1E659"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company vehicle registrations and auto insurance;</w:t>
      </w:r>
    </w:p>
    <w:p w14:paraId="7ABB221D"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company policies; and</w:t>
      </w:r>
    </w:p>
    <w:p w14:paraId="4CE86282" w14:textId="23AB391F" w:rsidR="00881C00"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all training curriculums.</w:t>
      </w:r>
    </w:p>
    <w:p w14:paraId="479DB555" w14:textId="77777777" w:rsidR="001036EB" w:rsidRPr="00A86032" w:rsidRDefault="001036EB" w:rsidP="00556EBF">
      <w:pPr>
        <w:pStyle w:val="ListParagraph"/>
        <w:ind w:left="1440"/>
        <w:jc w:val="both"/>
        <w:rPr>
          <w:rFonts w:ascii="Times New Roman" w:hAnsi="Times New Roman" w:cs="Times New Roman"/>
          <w:color w:val="000000" w:themeColor="text1"/>
        </w:rPr>
      </w:pPr>
    </w:p>
    <w:p w14:paraId="6F12C882" w14:textId="77777777" w:rsidR="00F96FA8"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Employee Records</w:t>
      </w:r>
    </w:p>
    <w:p w14:paraId="5B3F1518" w14:textId="77777777" w:rsidR="00F96FA8" w:rsidRPr="00A86032" w:rsidRDefault="00881C00" w:rsidP="00556EBF">
      <w:pPr>
        <w:pStyle w:val="ListParagraph"/>
        <w:numPr>
          <w:ilvl w:val="1"/>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are required to maintain the following records for up to 3 years from termination date. Such documentation is subject to inspection as may </w:t>
      </w:r>
      <w:proofErr w:type="gramStart"/>
      <w:r w:rsidRPr="00A86032">
        <w:rPr>
          <w:rFonts w:ascii="Times New Roman" w:hAnsi="Times New Roman" w:cs="Times New Roman"/>
          <w:color w:val="000000" w:themeColor="text1"/>
        </w:rPr>
        <w:t>reasonably be</w:t>
      </w:r>
      <w:proofErr w:type="gramEnd"/>
      <w:r w:rsidRPr="00A86032">
        <w:rPr>
          <w:rFonts w:ascii="Times New Roman" w:hAnsi="Times New Roman" w:cs="Times New Roman"/>
          <w:color w:val="000000" w:themeColor="text1"/>
        </w:rPr>
        <w:t xml:space="preserve"> required by an authorized representative of the board during reasonable business hours:</w:t>
      </w:r>
    </w:p>
    <w:p w14:paraId="408831A4" w14:textId="77777777" w:rsidR="00F96FA8"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Current residence, email, phone number, and security officer registration card of all registrants; and</w:t>
      </w:r>
    </w:p>
    <w:p w14:paraId="61A930AD" w14:textId="4D5E9508" w:rsidR="00881C00" w:rsidRPr="00A86032" w:rsidRDefault="00881C00" w:rsidP="00556EBF">
      <w:pPr>
        <w:pStyle w:val="ListParagraph"/>
        <w:numPr>
          <w:ilvl w:val="3"/>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Copy of termination notice.</w:t>
      </w:r>
    </w:p>
    <w:p w14:paraId="215D7ECD" w14:textId="689E29F6" w:rsidR="00881C00"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authorized representative of the board shall be defined as the executive director, investigator, or staff member of the board. Board members are not authorized to inspect company and employee records of company </w:t>
      </w:r>
      <w:proofErr w:type="gramStart"/>
      <w:r w:rsidRPr="00A86032">
        <w:rPr>
          <w:rFonts w:ascii="Times New Roman" w:hAnsi="Times New Roman" w:cs="Times New Roman"/>
          <w:color w:val="000000" w:themeColor="text1"/>
        </w:rPr>
        <w:t>licensees</w:t>
      </w:r>
      <w:proofErr w:type="gramEnd"/>
      <w:r w:rsidRPr="00A86032">
        <w:rPr>
          <w:rFonts w:ascii="Times New Roman" w:hAnsi="Times New Roman" w:cs="Times New Roman"/>
          <w:color w:val="000000" w:themeColor="text1"/>
        </w:rPr>
        <w:t xml:space="preserve"> without the voting approval of </w:t>
      </w:r>
      <w:proofErr w:type="gramStart"/>
      <w:r w:rsidRPr="00A86032">
        <w:rPr>
          <w:rFonts w:ascii="Times New Roman" w:hAnsi="Times New Roman" w:cs="Times New Roman"/>
          <w:color w:val="000000" w:themeColor="text1"/>
        </w:rPr>
        <w:t>the majority of</w:t>
      </w:r>
      <w:proofErr w:type="gramEnd"/>
      <w:r w:rsidRPr="00A86032">
        <w:rPr>
          <w:rFonts w:ascii="Times New Roman" w:hAnsi="Times New Roman" w:cs="Times New Roman"/>
          <w:color w:val="000000" w:themeColor="text1"/>
        </w:rPr>
        <w:t xml:space="preserve"> the board at a public board meeting.</w:t>
      </w:r>
    </w:p>
    <w:p w14:paraId="26698766" w14:textId="7258145C" w:rsidR="00881C00"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 Company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 xml:space="preserve"> shall make available to any authorized representative of the board for </w:t>
      </w:r>
      <w:proofErr w:type="gramStart"/>
      <w:r w:rsidRPr="00A86032">
        <w:rPr>
          <w:rFonts w:ascii="Times New Roman" w:hAnsi="Times New Roman" w:cs="Times New Roman"/>
          <w:color w:val="000000" w:themeColor="text1"/>
        </w:rPr>
        <w:t>inspection</w:t>
      </w:r>
      <w:proofErr w:type="gramEnd"/>
      <w:r w:rsidRPr="00A86032">
        <w:rPr>
          <w:rFonts w:ascii="Times New Roman" w:hAnsi="Times New Roman" w:cs="Times New Roman"/>
          <w:color w:val="000000" w:themeColor="text1"/>
        </w:rPr>
        <w:t xml:space="preserve"> such company and employee records and other information as the board may </w:t>
      </w:r>
      <w:proofErr w:type="gramStart"/>
      <w:r w:rsidRPr="00A86032">
        <w:rPr>
          <w:rFonts w:ascii="Times New Roman" w:hAnsi="Times New Roman" w:cs="Times New Roman"/>
          <w:color w:val="000000" w:themeColor="text1"/>
        </w:rPr>
        <w:t>reasonably require</w:t>
      </w:r>
      <w:proofErr w:type="gramEnd"/>
      <w:r w:rsidRPr="00A86032">
        <w:rPr>
          <w:rFonts w:ascii="Times New Roman" w:hAnsi="Times New Roman" w:cs="Times New Roman"/>
          <w:color w:val="000000" w:themeColor="text1"/>
        </w:rPr>
        <w:t xml:space="preserve"> </w:t>
      </w:r>
      <w:proofErr w:type="gramStart"/>
      <w:r w:rsidRPr="00A86032">
        <w:rPr>
          <w:rFonts w:ascii="Times New Roman" w:hAnsi="Times New Roman" w:cs="Times New Roman"/>
          <w:color w:val="000000" w:themeColor="text1"/>
        </w:rPr>
        <w:t>to ensure</w:t>
      </w:r>
      <w:proofErr w:type="gramEnd"/>
      <w:r w:rsidRPr="00A86032">
        <w:rPr>
          <w:rFonts w:ascii="Times New Roman" w:hAnsi="Times New Roman" w:cs="Times New Roman"/>
          <w:color w:val="000000" w:themeColor="text1"/>
        </w:rPr>
        <w:t xml:space="preserve"> compliance with R.S. 37:3270 et. seq and the rules herein.</w:t>
      </w:r>
    </w:p>
    <w:p w14:paraId="79E5DD01" w14:textId="11AFFF64" w:rsidR="00881C00"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shall notify the company licensee, in writing, 15 days prior to the conducting of a routine audit of company and employee records.</w:t>
      </w:r>
    </w:p>
    <w:p w14:paraId="2F8B5AD5" w14:textId="30E3479B" w:rsidR="00881C00" w:rsidRPr="00A86032" w:rsidRDefault="00881C00" w:rsidP="00556EBF">
      <w:pPr>
        <w:pStyle w:val="ListParagraph"/>
        <w:numPr>
          <w:ilvl w:val="0"/>
          <w:numId w:val="38"/>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company will have no more than 30 days to comply with the board's written findings </w:t>
      </w:r>
      <w:proofErr w:type="gramStart"/>
      <w:r w:rsidRPr="00A86032">
        <w:rPr>
          <w:rFonts w:ascii="Times New Roman" w:hAnsi="Times New Roman" w:cs="Times New Roman"/>
          <w:color w:val="000000" w:themeColor="text1"/>
        </w:rPr>
        <w:t>as a result of</w:t>
      </w:r>
      <w:proofErr w:type="gramEnd"/>
      <w:r w:rsidRPr="00A86032">
        <w:rPr>
          <w:rFonts w:ascii="Times New Roman" w:hAnsi="Times New Roman" w:cs="Times New Roman"/>
          <w:color w:val="000000" w:themeColor="text1"/>
        </w:rPr>
        <w:t xml:space="preserve"> an audit or investigation, in addition to paying any assessed administrative penalties.</w:t>
      </w:r>
    </w:p>
    <w:p w14:paraId="300BA28B" w14:textId="12DC116C" w:rsidR="00881C00" w:rsidRPr="00A86032" w:rsidRDefault="00881C00" w:rsidP="00556EBF">
      <w:pPr>
        <w:pStyle w:val="Heading2"/>
        <w:tabs>
          <w:tab w:val="left" w:pos="3765"/>
        </w:tabs>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§905. Investigations</w:t>
      </w:r>
      <w:r w:rsidRPr="00A86032">
        <w:rPr>
          <w:rFonts w:ascii="Times New Roman" w:hAnsi="Times New Roman" w:cs="Times New Roman"/>
          <w:color w:val="000000" w:themeColor="text1"/>
          <w:sz w:val="24"/>
          <w:szCs w:val="24"/>
        </w:rPr>
        <w:tab/>
      </w:r>
    </w:p>
    <w:p w14:paraId="164EFE6D" w14:textId="29045549" w:rsidR="00881C00" w:rsidRPr="00A86032" w:rsidRDefault="00881C00" w:rsidP="00556EBF">
      <w:pPr>
        <w:pStyle w:val="ListParagraph"/>
        <w:numPr>
          <w:ilvl w:val="0"/>
          <w:numId w:val="3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The board may investigate the actions of any licensee. The investigation shall be conducted for the purpose of determining whether a licensee </w:t>
      </w:r>
      <w:proofErr w:type="gramStart"/>
      <w:r w:rsidRPr="00A86032">
        <w:rPr>
          <w:rFonts w:ascii="Times New Roman" w:hAnsi="Times New Roman" w:cs="Times New Roman"/>
          <w:color w:val="000000" w:themeColor="text1"/>
        </w:rPr>
        <w:t>is in compliance with</w:t>
      </w:r>
      <w:proofErr w:type="gramEnd"/>
      <w:r w:rsidRPr="00A86032">
        <w:rPr>
          <w:rFonts w:ascii="Times New Roman" w:hAnsi="Times New Roman" w:cs="Times New Roman"/>
          <w:color w:val="000000" w:themeColor="text1"/>
        </w:rPr>
        <w:t xml:space="preserve"> R.S. 37:3270-et. seq and the rules herein.</w:t>
      </w:r>
    </w:p>
    <w:p w14:paraId="356BA093" w14:textId="236D5925" w:rsidR="00881C00" w:rsidRPr="00A86032" w:rsidRDefault="00881C00" w:rsidP="00556EBF">
      <w:pPr>
        <w:pStyle w:val="ListParagraph"/>
        <w:numPr>
          <w:ilvl w:val="0"/>
          <w:numId w:val="39"/>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An investigation conducted by a duly authorized representative of the board is not to be construed as an inspection of files as described in §903.C hereof. It is an investigation of alleged violations by a licensee or registrant </w:t>
      </w:r>
      <w:proofErr w:type="gramStart"/>
      <w:r w:rsidRPr="00A86032">
        <w:rPr>
          <w:rFonts w:ascii="Times New Roman" w:hAnsi="Times New Roman" w:cs="Times New Roman"/>
          <w:color w:val="000000" w:themeColor="text1"/>
        </w:rPr>
        <w:t>as a result of</w:t>
      </w:r>
      <w:proofErr w:type="gramEnd"/>
      <w:r w:rsidRPr="00A86032">
        <w:rPr>
          <w:rFonts w:ascii="Times New Roman" w:hAnsi="Times New Roman" w:cs="Times New Roman"/>
          <w:color w:val="000000" w:themeColor="text1"/>
        </w:rPr>
        <w:t xml:space="preserve"> a complaint and is exempt from written and verbal notification.</w:t>
      </w:r>
    </w:p>
    <w:p w14:paraId="310A26E1" w14:textId="3DEDDEC1" w:rsidR="006C6FCE" w:rsidRPr="00A86032" w:rsidRDefault="006C6FC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lastRenderedPageBreak/>
        <w:t>§909.</w:t>
      </w:r>
      <w:r w:rsidRPr="00A86032">
        <w:rPr>
          <w:rFonts w:ascii="Times New Roman" w:hAnsi="Times New Roman" w:cs="Times New Roman"/>
          <w:color w:val="000000" w:themeColor="text1"/>
          <w:sz w:val="24"/>
          <w:szCs w:val="24"/>
        </w:rPr>
        <w:tab/>
        <w:t>Inspection of Records</w:t>
      </w:r>
    </w:p>
    <w:p w14:paraId="4A07D36B" w14:textId="11166503" w:rsidR="006C6FCE" w:rsidRPr="00A86032" w:rsidRDefault="006C6FCE" w:rsidP="00556EBF">
      <w:pPr>
        <w:pStyle w:val="ListParagraph"/>
        <w:numPr>
          <w:ilvl w:val="0"/>
          <w:numId w:val="4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and board-licensed instructors shall make available to any authorized representative of the board for </w:t>
      </w:r>
      <w:proofErr w:type="gramStart"/>
      <w:r w:rsidRPr="00A86032">
        <w:rPr>
          <w:rFonts w:ascii="Times New Roman" w:hAnsi="Times New Roman" w:cs="Times New Roman"/>
          <w:color w:val="000000" w:themeColor="text1"/>
        </w:rPr>
        <w:t>inspection</w:t>
      </w:r>
      <w:proofErr w:type="gramEnd"/>
      <w:r w:rsidRPr="00A86032">
        <w:rPr>
          <w:rFonts w:ascii="Times New Roman" w:hAnsi="Times New Roman" w:cs="Times New Roman"/>
          <w:color w:val="000000" w:themeColor="text1"/>
        </w:rPr>
        <w:t xml:space="preserve"> such company and employee records and other information as the board may </w:t>
      </w:r>
      <w:proofErr w:type="gramStart"/>
      <w:r w:rsidRPr="00A86032">
        <w:rPr>
          <w:rFonts w:ascii="Times New Roman" w:hAnsi="Times New Roman" w:cs="Times New Roman"/>
          <w:color w:val="000000" w:themeColor="text1"/>
        </w:rPr>
        <w:t>reasonably require</w:t>
      </w:r>
      <w:proofErr w:type="gramEnd"/>
      <w:r w:rsidRPr="00A86032">
        <w:rPr>
          <w:rFonts w:ascii="Times New Roman" w:hAnsi="Times New Roman" w:cs="Times New Roman"/>
          <w:color w:val="000000" w:themeColor="text1"/>
        </w:rPr>
        <w:t xml:space="preserve"> </w:t>
      </w:r>
      <w:proofErr w:type="gramStart"/>
      <w:r w:rsidRPr="00A86032">
        <w:rPr>
          <w:rFonts w:ascii="Times New Roman" w:hAnsi="Times New Roman" w:cs="Times New Roman"/>
          <w:color w:val="000000" w:themeColor="text1"/>
        </w:rPr>
        <w:t>to ensure</w:t>
      </w:r>
      <w:proofErr w:type="gramEnd"/>
      <w:r w:rsidRPr="00A86032">
        <w:rPr>
          <w:rFonts w:ascii="Times New Roman" w:hAnsi="Times New Roman" w:cs="Times New Roman"/>
          <w:color w:val="000000" w:themeColor="text1"/>
        </w:rPr>
        <w:t xml:space="preserve"> compliance with the Louisiana Private Security Licensing and Regulatory Act and with these rules.</w:t>
      </w:r>
    </w:p>
    <w:p w14:paraId="2B59939B" w14:textId="77777777" w:rsidR="006C6FCE" w:rsidRPr="00A86032" w:rsidRDefault="006C6FCE" w:rsidP="00556EBF">
      <w:pPr>
        <w:pStyle w:val="ListParagraph"/>
        <w:numPr>
          <w:ilvl w:val="0"/>
          <w:numId w:val="4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shall notify the company, in writing, 15 days prior to the conducting of a routine inspection of company and employee records.</w:t>
      </w:r>
    </w:p>
    <w:p w14:paraId="27944E6A" w14:textId="77777777" w:rsidR="006C6FCE" w:rsidRPr="00A86032" w:rsidRDefault="006C6FCE" w:rsidP="00556EBF">
      <w:pPr>
        <w:pStyle w:val="ListParagraph"/>
        <w:numPr>
          <w:ilvl w:val="0"/>
          <w:numId w:val="4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The board shall notify the company, in writing, three days prior to conducting an inspection of their company and employee records brought on by a complaint.</w:t>
      </w:r>
    </w:p>
    <w:p w14:paraId="76D3A78B" w14:textId="77777777" w:rsidR="006C6FCE" w:rsidRPr="00A86032" w:rsidRDefault="006C6FCE" w:rsidP="00556EBF">
      <w:pPr>
        <w:pStyle w:val="ListParagraph"/>
        <w:numPr>
          <w:ilvl w:val="0"/>
          <w:numId w:val="40"/>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 company will have no more than 30 days to comply with the board's written findings </w:t>
      </w:r>
      <w:proofErr w:type="gramStart"/>
      <w:r w:rsidRPr="00A86032">
        <w:rPr>
          <w:rFonts w:ascii="Times New Roman" w:hAnsi="Times New Roman" w:cs="Times New Roman"/>
          <w:color w:val="000000" w:themeColor="text1"/>
        </w:rPr>
        <w:t>as a result of</w:t>
      </w:r>
      <w:proofErr w:type="gramEnd"/>
      <w:r w:rsidRPr="00A86032">
        <w:rPr>
          <w:rFonts w:ascii="Times New Roman" w:hAnsi="Times New Roman" w:cs="Times New Roman"/>
          <w:color w:val="000000" w:themeColor="text1"/>
        </w:rPr>
        <w:t xml:space="preserve"> any inspection in addition to paying any fine assessed.</w:t>
      </w:r>
    </w:p>
    <w:p w14:paraId="7DC0623F" w14:textId="3E5529E2" w:rsidR="006C6FCE" w:rsidRPr="00A86032" w:rsidRDefault="006C6FC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§911. Training Records</w:t>
      </w:r>
    </w:p>
    <w:p w14:paraId="70192E69" w14:textId="18B4F03A" w:rsidR="006C6FCE" w:rsidRPr="00A86032" w:rsidRDefault="006C6FCE" w:rsidP="00556EBF">
      <w:pPr>
        <w:pStyle w:val="ListParagraph"/>
        <w:numPr>
          <w:ilvl w:val="0"/>
          <w:numId w:val="41"/>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Board licensed instructors are required to keep </w:t>
      </w:r>
      <w:proofErr w:type="gramStart"/>
      <w:r w:rsidRPr="00A86032">
        <w:rPr>
          <w:rFonts w:ascii="Times New Roman" w:hAnsi="Times New Roman" w:cs="Times New Roman"/>
          <w:color w:val="000000" w:themeColor="text1"/>
        </w:rPr>
        <w:t>on file for three years records of training examinations</w:t>
      </w:r>
      <w:proofErr w:type="gramEnd"/>
      <w:r w:rsidRPr="00A86032">
        <w:rPr>
          <w:rFonts w:ascii="Times New Roman" w:hAnsi="Times New Roman" w:cs="Times New Roman"/>
          <w:color w:val="000000" w:themeColor="text1"/>
        </w:rPr>
        <w:t xml:space="preserve"> and any other documentation that verifies the test scores achieved by the security officers they trained.</w:t>
      </w:r>
    </w:p>
    <w:p w14:paraId="36BD87FB" w14:textId="4B411C9B" w:rsidR="006C6FCE" w:rsidRPr="00A86032" w:rsidRDefault="006C6FCE"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§913. Unlawful Acts</w:t>
      </w:r>
    </w:p>
    <w:p w14:paraId="50889313" w14:textId="6CF610E8" w:rsidR="008D42B9" w:rsidRDefault="006C6FCE" w:rsidP="00556EBF">
      <w:pPr>
        <w:pStyle w:val="ListParagraph"/>
        <w:numPr>
          <w:ilvl w:val="0"/>
          <w:numId w:val="42"/>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No person shall engage in the business of providing contract security services except in accordance with the laws and rules adopted by the board.</w:t>
      </w:r>
    </w:p>
    <w:p w14:paraId="36F38666" w14:textId="77777777" w:rsidR="008D42B9" w:rsidRDefault="008D42B9">
      <w:pPr>
        <w:rPr>
          <w:rFonts w:ascii="Times New Roman" w:hAnsi="Times New Roman" w:cs="Times New Roman"/>
          <w:color w:val="000000" w:themeColor="text1"/>
        </w:rPr>
      </w:pPr>
      <w:r>
        <w:rPr>
          <w:rFonts w:ascii="Times New Roman" w:hAnsi="Times New Roman" w:cs="Times New Roman"/>
          <w:color w:val="000000" w:themeColor="text1"/>
        </w:rPr>
        <w:br w:type="page"/>
      </w:r>
    </w:p>
    <w:p w14:paraId="380CD241" w14:textId="2C3087C2" w:rsidR="006C6FCE" w:rsidRPr="00A86032" w:rsidRDefault="002E53BC" w:rsidP="008D42B9">
      <w:pPr>
        <w:pStyle w:val="Heading1"/>
      </w:pPr>
      <w:r w:rsidRPr="008D42B9">
        <w:lastRenderedPageBreak/>
        <w:t xml:space="preserve">CHAPTER </w:t>
      </w:r>
      <w:r w:rsidR="006C6FCE" w:rsidRPr="00A86032">
        <w:t>10. Administrative Penalties</w:t>
      </w:r>
    </w:p>
    <w:p w14:paraId="715050B1" w14:textId="2DFBD000" w:rsidR="00A85C9F" w:rsidRPr="00A86032" w:rsidRDefault="00A85C9F"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§1001. Administrative Penalties</w:t>
      </w:r>
    </w:p>
    <w:p w14:paraId="065F9942" w14:textId="1E7ABB4B" w:rsidR="00A85C9F" w:rsidRPr="00A86032" w:rsidRDefault="00A85C9F" w:rsidP="00556EBF">
      <w:pPr>
        <w:pStyle w:val="ListParagraph"/>
        <w:numPr>
          <w:ilvl w:val="0"/>
          <w:numId w:val="43"/>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Any person who is determined by the board, after reasonable notice and opportunity for a fair and impartial hearing held in accordance with the Administrative Procedure Act, to have committed an act that is a violation of R.S. 37:3270 et seq., or any rule herein, is subject to an administrative penalty.</w:t>
      </w:r>
    </w:p>
    <w:p w14:paraId="37324480" w14:textId="77777777" w:rsidR="00A85C9F" w:rsidRPr="00A86032" w:rsidRDefault="00A85C9F" w:rsidP="00556EBF">
      <w:pPr>
        <w:pStyle w:val="ListParagraph"/>
        <w:jc w:val="both"/>
        <w:rPr>
          <w:rFonts w:ascii="Times New Roman" w:hAnsi="Times New Roman" w:cs="Times New Roman"/>
          <w:color w:val="000000" w:themeColor="text1"/>
        </w:rPr>
      </w:pPr>
    </w:p>
    <w:p w14:paraId="652B6FD7" w14:textId="2E2830E5" w:rsidR="00A85C9F" w:rsidRPr="00A86032" w:rsidRDefault="00A85C9F" w:rsidP="00556EBF">
      <w:pPr>
        <w:pStyle w:val="Heading2"/>
        <w:jc w:val="both"/>
        <w:rPr>
          <w:rFonts w:ascii="Times New Roman" w:hAnsi="Times New Roman" w:cs="Times New Roman"/>
          <w:color w:val="000000" w:themeColor="text1"/>
          <w:sz w:val="24"/>
          <w:szCs w:val="24"/>
        </w:rPr>
      </w:pPr>
      <w:r w:rsidRPr="00A86032">
        <w:rPr>
          <w:rFonts w:ascii="Times New Roman" w:hAnsi="Times New Roman" w:cs="Times New Roman"/>
          <w:color w:val="000000" w:themeColor="text1"/>
          <w:sz w:val="24"/>
          <w:szCs w:val="24"/>
        </w:rPr>
        <w:t>§1003. Administrative Penalties Pursuant to R.S. 37:3288</w:t>
      </w:r>
    </w:p>
    <w:p w14:paraId="35BE8763" w14:textId="77777777" w:rsidR="00F317D1" w:rsidRPr="00A86032" w:rsidRDefault="006C6FCE" w:rsidP="00556EBF">
      <w:pPr>
        <w:pStyle w:val="ListParagraph"/>
        <w:numPr>
          <w:ilvl w:val="0"/>
          <w:numId w:val="4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Licensees and registrants who violate provisions of R.S. 37:3270 et seq.</w:t>
      </w:r>
      <w:proofErr w:type="gramStart"/>
      <w:r w:rsidRPr="00A86032">
        <w:rPr>
          <w:rFonts w:ascii="Times New Roman" w:hAnsi="Times New Roman" w:cs="Times New Roman"/>
          <w:color w:val="000000" w:themeColor="text1"/>
        </w:rPr>
        <w:t>,  and</w:t>
      </w:r>
      <w:proofErr w:type="gramEnd"/>
      <w:r w:rsidRPr="00A86032">
        <w:rPr>
          <w:rFonts w:ascii="Times New Roman" w:hAnsi="Times New Roman" w:cs="Times New Roman"/>
          <w:color w:val="000000" w:themeColor="text1"/>
        </w:rPr>
        <w:t xml:space="preserve"> the rules herein may be assessed administrative penalties by the executive director in lieu of, but not limited to, bringing </w:t>
      </w:r>
      <w:proofErr w:type="gramStart"/>
      <w:r w:rsidRPr="00A86032">
        <w:rPr>
          <w:rFonts w:ascii="Times New Roman" w:hAnsi="Times New Roman" w:cs="Times New Roman"/>
          <w:color w:val="000000" w:themeColor="text1"/>
        </w:rPr>
        <w:t>licensee</w:t>
      </w:r>
      <w:proofErr w:type="gramEnd"/>
      <w:r w:rsidRPr="00A86032">
        <w:rPr>
          <w:rFonts w:ascii="Times New Roman" w:hAnsi="Times New Roman" w:cs="Times New Roman"/>
          <w:color w:val="000000" w:themeColor="text1"/>
        </w:rPr>
        <w:t xml:space="preserve"> or registrant before the board at a hearing.</w:t>
      </w:r>
    </w:p>
    <w:p w14:paraId="7193A3A6" w14:textId="695CAF43" w:rsidR="006C6FCE" w:rsidRPr="00A86032" w:rsidRDefault="006C6FCE" w:rsidP="00556EBF">
      <w:pPr>
        <w:pStyle w:val="ListParagraph"/>
        <w:numPr>
          <w:ilvl w:val="0"/>
          <w:numId w:val="4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Assessed administrative penalties may be appealed by electing to file a hearing with the board or the division of administrative law within 30 days from </w:t>
      </w:r>
      <w:proofErr w:type="gramStart"/>
      <w:r w:rsidRPr="00A86032">
        <w:rPr>
          <w:rFonts w:ascii="Times New Roman" w:hAnsi="Times New Roman" w:cs="Times New Roman"/>
          <w:color w:val="000000" w:themeColor="text1"/>
        </w:rPr>
        <w:t>the receipt</w:t>
      </w:r>
      <w:proofErr w:type="gramEnd"/>
      <w:r w:rsidRPr="00A86032">
        <w:rPr>
          <w:rFonts w:ascii="Times New Roman" w:hAnsi="Times New Roman" w:cs="Times New Roman"/>
          <w:color w:val="000000" w:themeColor="text1"/>
        </w:rPr>
        <w:t xml:space="preserve"> of the written notice.</w:t>
      </w:r>
    </w:p>
    <w:p w14:paraId="7652FBEA" w14:textId="26C79FF3" w:rsidR="006C6FCE" w:rsidRPr="00A86032" w:rsidRDefault="006C6FCE" w:rsidP="00556EBF">
      <w:pPr>
        <w:pStyle w:val="ListParagraph"/>
        <w:numPr>
          <w:ilvl w:val="0"/>
          <w:numId w:val="44"/>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In accordance with R.S. </w:t>
      </w:r>
      <w:proofErr w:type="gramStart"/>
      <w:r w:rsidRPr="00A86032">
        <w:rPr>
          <w:rFonts w:ascii="Times New Roman" w:hAnsi="Times New Roman" w:cs="Times New Roman"/>
          <w:color w:val="000000" w:themeColor="text1"/>
        </w:rPr>
        <w:t>37:3288.B</w:t>
      </w:r>
      <w:proofErr w:type="gramEnd"/>
      <w:r w:rsidRPr="00A86032">
        <w:rPr>
          <w:rFonts w:ascii="Times New Roman" w:hAnsi="Times New Roman" w:cs="Times New Roman"/>
          <w:color w:val="000000" w:themeColor="text1"/>
        </w:rPr>
        <w:t>, administrative penalty schedule is as follows.</w:t>
      </w:r>
    </w:p>
    <w:p w14:paraId="32273FCE" w14:textId="275914AE" w:rsidR="00A85C9F" w:rsidRPr="00006A1B" w:rsidRDefault="00A85C9F" w:rsidP="00006A1B">
      <w:pPr>
        <w:ind w:left="360"/>
        <w:jc w:val="center"/>
        <w:rPr>
          <w:rFonts w:ascii="Times New Roman" w:hAnsi="Times New Roman" w:cs="Times New Roman"/>
          <w:color w:val="000000" w:themeColor="text1"/>
          <w:u w:val="single"/>
        </w:rPr>
      </w:pPr>
      <w:r w:rsidRPr="00006A1B">
        <w:rPr>
          <w:rFonts w:ascii="Times New Roman" w:hAnsi="Times New Roman" w:cs="Times New Roman"/>
          <w:color w:val="000000" w:themeColor="text1"/>
          <w:u w:val="single"/>
        </w:rPr>
        <w:t>Administrative Penalty Schedule for Minor Violations</w:t>
      </w:r>
    </w:p>
    <w:p w14:paraId="0C5CBEDE" w14:textId="3A5F0FA0"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w:t>
      </w:r>
      <w:proofErr w:type="gramStart"/>
      <w:r w:rsidRPr="00A86032">
        <w:rPr>
          <w:rFonts w:ascii="Times New Roman" w:hAnsi="Times New Roman" w:cs="Times New Roman"/>
          <w:color w:val="000000" w:themeColor="text1"/>
        </w:rPr>
        <w:t>licensee's</w:t>
      </w:r>
      <w:proofErr w:type="gramEnd"/>
      <w:r w:rsidRPr="00A86032">
        <w:rPr>
          <w:rFonts w:ascii="Times New Roman" w:hAnsi="Times New Roman" w:cs="Times New Roman"/>
          <w:color w:val="000000" w:themeColor="text1"/>
        </w:rPr>
        <w:t xml:space="preserve"> failure to submit security officer fingerprints with a paid application.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 up to 10 days, not to exceed $500.</w:t>
      </w:r>
    </w:p>
    <w:p w14:paraId="7F3302FE" w14:textId="15655E09"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board licensed instructor's, or </w:t>
      </w:r>
      <w:proofErr w:type="gramStart"/>
      <w:r w:rsidRPr="00A86032">
        <w:rPr>
          <w:rFonts w:ascii="Times New Roman" w:hAnsi="Times New Roman" w:cs="Times New Roman"/>
          <w:color w:val="000000" w:themeColor="text1"/>
        </w:rPr>
        <w:t>registrant's</w:t>
      </w:r>
      <w:proofErr w:type="gramEnd"/>
      <w:r w:rsidRPr="00A86032">
        <w:rPr>
          <w:rFonts w:ascii="Times New Roman" w:hAnsi="Times New Roman" w:cs="Times New Roman"/>
          <w:color w:val="000000" w:themeColor="text1"/>
        </w:rPr>
        <w:t xml:space="preserve"> failure to submit information as requested by the board when a deadline date is given.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 up to 10 days, not to exceed $500.</w:t>
      </w:r>
    </w:p>
    <w:p w14:paraId="6CF8EAE0" w14:textId="159AD08E"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failure to submit company license renewal fee prior to expiration date.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 up to 10 days, not to exceed $500.</w:t>
      </w:r>
    </w:p>
    <w:p w14:paraId="63EDDFA2" w14:textId="7E574503"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failure to verify valid registration for registrants in their employ prior to any individual performing the duties of a security officer.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w:t>
      </w:r>
    </w:p>
    <w:p w14:paraId="78ADD97D" w14:textId="7A71EF6D"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Company licensee's failure to have registrant in their employ trained within prescribed </w:t>
      </w:r>
      <w:proofErr w:type="gramStart"/>
      <w:r w:rsidRPr="00A86032">
        <w:rPr>
          <w:rFonts w:ascii="Times New Roman" w:hAnsi="Times New Roman" w:cs="Times New Roman"/>
          <w:color w:val="000000" w:themeColor="text1"/>
        </w:rPr>
        <w:t>time period</w:t>
      </w:r>
      <w:proofErr w:type="gramEnd"/>
      <w:r w:rsidRPr="00A86032">
        <w:rPr>
          <w:rFonts w:ascii="Times New Roman" w:hAnsi="Times New Roman" w:cs="Times New Roman"/>
          <w:color w:val="000000" w:themeColor="text1"/>
        </w:rPr>
        <w:t xml:space="preserve">.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 up to 10 days, not to exceed $500.</w:t>
      </w:r>
    </w:p>
    <w:p w14:paraId="3157FE6D" w14:textId="1A643B04"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Board licensed instructor's failure to submit to the board a training verification form on a registrant within prescribed </w:t>
      </w:r>
      <w:proofErr w:type="gramStart"/>
      <w:r w:rsidRPr="00A86032">
        <w:rPr>
          <w:rFonts w:ascii="Times New Roman" w:hAnsi="Times New Roman" w:cs="Times New Roman"/>
          <w:color w:val="000000" w:themeColor="text1"/>
        </w:rPr>
        <w:t>time period</w:t>
      </w:r>
      <w:proofErr w:type="gramEnd"/>
      <w:r w:rsidRPr="00A86032">
        <w:rPr>
          <w:rFonts w:ascii="Times New Roman" w:hAnsi="Times New Roman" w:cs="Times New Roman"/>
          <w:color w:val="000000" w:themeColor="text1"/>
        </w:rPr>
        <w:t xml:space="preserve">.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 up to 10 days, not to exceed $500.</w:t>
      </w:r>
    </w:p>
    <w:p w14:paraId="73DFCC01" w14:textId="416AE029"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Registrant’s failure to present a registration card while on duty. Administrative fine is $50 per incident.</w:t>
      </w:r>
    </w:p>
    <w:p w14:paraId="54877BCC" w14:textId="71F79EB1"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Registrant's performing security duties for any person other than the company licensee with whom he is registered. Administrative fine is $500 per incident.</w:t>
      </w:r>
    </w:p>
    <w:p w14:paraId="010F7E08" w14:textId="78AA924A"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lastRenderedPageBreak/>
        <w:t>Registrant's possession or use of any registration card which has been improperly altered. Administrative fine is $50 per incident.</w:t>
      </w:r>
    </w:p>
    <w:p w14:paraId="6D6AD5E0" w14:textId="2657F3C6"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Registrant's defacing of a registration card. Administrative fine is $50 per incident.</w:t>
      </w:r>
    </w:p>
    <w:p w14:paraId="33DD7D4F" w14:textId="421F8F10"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Registrant's allowing improper use of a registration card. Administrative </w:t>
      </w:r>
      <w:proofErr w:type="gramStart"/>
      <w:r w:rsidRPr="00A86032">
        <w:rPr>
          <w:rFonts w:ascii="Times New Roman" w:hAnsi="Times New Roman" w:cs="Times New Roman"/>
          <w:color w:val="000000" w:themeColor="text1"/>
        </w:rPr>
        <w:t>fine accumulates</w:t>
      </w:r>
      <w:proofErr w:type="gramEnd"/>
      <w:r w:rsidRPr="00A86032">
        <w:rPr>
          <w:rFonts w:ascii="Times New Roman" w:hAnsi="Times New Roman" w:cs="Times New Roman"/>
          <w:color w:val="000000" w:themeColor="text1"/>
        </w:rPr>
        <w:t xml:space="preserve"> at a rate of $50 per day.</w:t>
      </w:r>
    </w:p>
    <w:p w14:paraId="27FEC116" w14:textId="3D005F91" w:rsidR="00A85C9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Registrant carrying a weapon while on duty not authorized by the board. Administrative </w:t>
      </w:r>
      <w:proofErr w:type="gramStart"/>
      <w:r w:rsidRPr="00A86032">
        <w:rPr>
          <w:rFonts w:ascii="Times New Roman" w:hAnsi="Times New Roman" w:cs="Times New Roman"/>
          <w:color w:val="000000" w:themeColor="text1"/>
        </w:rPr>
        <w:t>fine is</w:t>
      </w:r>
      <w:proofErr w:type="gramEnd"/>
      <w:r w:rsidRPr="00A86032">
        <w:rPr>
          <w:rFonts w:ascii="Times New Roman" w:hAnsi="Times New Roman" w:cs="Times New Roman"/>
          <w:color w:val="000000" w:themeColor="text1"/>
        </w:rPr>
        <w:t xml:space="preserve"> $50 per day.</w:t>
      </w:r>
    </w:p>
    <w:p w14:paraId="13DA5FDF" w14:textId="2CE5B273" w:rsidR="00556EBF" w:rsidRPr="00A86032" w:rsidRDefault="00A85C9F" w:rsidP="00556EBF">
      <w:pPr>
        <w:pStyle w:val="ListParagraph"/>
        <w:numPr>
          <w:ilvl w:val="0"/>
          <w:numId w:val="45"/>
        </w:numPr>
        <w:jc w:val="both"/>
        <w:rPr>
          <w:rFonts w:ascii="Times New Roman" w:hAnsi="Times New Roman" w:cs="Times New Roman"/>
          <w:color w:val="000000" w:themeColor="text1"/>
        </w:rPr>
      </w:pPr>
      <w:r w:rsidRPr="00A86032">
        <w:rPr>
          <w:rFonts w:ascii="Times New Roman" w:hAnsi="Times New Roman" w:cs="Times New Roman"/>
          <w:color w:val="000000" w:themeColor="text1"/>
        </w:rPr>
        <w:t xml:space="preserve">Registrant carrying a weapon while on duty for which they have not completed required training. Administrative </w:t>
      </w:r>
      <w:proofErr w:type="gramStart"/>
      <w:r w:rsidRPr="00A86032">
        <w:rPr>
          <w:rFonts w:ascii="Times New Roman" w:hAnsi="Times New Roman" w:cs="Times New Roman"/>
          <w:color w:val="000000" w:themeColor="text1"/>
        </w:rPr>
        <w:t>fine is</w:t>
      </w:r>
      <w:proofErr w:type="gramEnd"/>
      <w:r w:rsidRPr="00A86032">
        <w:rPr>
          <w:rFonts w:ascii="Times New Roman" w:hAnsi="Times New Roman" w:cs="Times New Roman"/>
          <w:color w:val="000000" w:themeColor="text1"/>
        </w:rPr>
        <w:t xml:space="preserve"> $50 per day.</w:t>
      </w:r>
    </w:p>
    <w:sectPr w:rsidR="00556EBF" w:rsidRPr="00A8603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53D9" w14:textId="77777777" w:rsidR="006655B3" w:rsidRDefault="006655B3" w:rsidP="00E55063">
      <w:pPr>
        <w:spacing w:after="0" w:line="240" w:lineRule="auto"/>
      </w:pPr>
      <w:r>
        <w:separator/>
      </w:r>
    </w:p>
  </w:endnote>
  <w:endnote w:type="continuationSeparator" w:id="0">
    <w:p w14:paraId="07C2F9A8" w14:textId="77777777" w:rsidR="006655B3" w:rsidRDefault="006655B3" w:rsidP="00E5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7AA9" w14:textId="5C93DA1A" w:rsidR="002E53BC" w:rsidRPr="007A4B7E" w:rsidRDefault="007A4B7E" w:rsidP="007A4B7E">
    <w:pPr>
      <w:pStyle w:val="Header"/>
      <w:rPr>
        <w:rFonts w:ascii="Times New Roman" w:hAnsi="Times New Roman" w:cs="Times New Roman"/>
      </w:rPr>
    </w:pPr>
    <w:r w:rsidRPr="007A4B7E">
      <w:rPr>
        <w:rFonts w:ascii="Times New Roman" w:hAnsi="Times New Roman" w:cs="Times New Roman"/>
      </w:rPr>
      <w:t>LOUISIANA ADMINISTRATIVE CODE: TITLE 46, PART LIX</w:t>
    </w:r>
    <w:r w:rsidRPr="007A4B7E">
      <w:rPr>
        <w:rFonts w:ascii="Times New Roman" w:hAnsi="Times New Roman" w:cs="Times New Roman"/>
      </w:rPr>
      <w:tab/>
    </w:r>
    <w:r w:rsidRPr="007A4B7E">
      <w:rPr>
        <w:rFonts w:ascii="Times New Roman" w:hAnsi="Times New Roman" w:cs="Times New Roman"/>
      </w:rPr>
      <w:fldChar w:fldCharType="begin"/>
    </w:r>
    <w:r w:rsidRPr="007A4B7E">
      <w:rPr>
        <w:rFonts w:ascii="Times New Roman" w:hAnsi="Times New Roman" w:cs="Times New Roman"/>
      </w:rPr>
      <w:instrText xml:space="preserve"> PAGE   \* MERGEFORMAT </w:instrText>
    </w:r>
    <w:r w:rsidRPr="007A4B7E">
      <w:rPr>
        <w:rFonts w:ascii="Times New Roman" w:hAnsi="Times New Roman" w:cs="Times New Roman"/>
      </w:rPr>
      <w:fldChar w:fldCharType="separate"/>
    </w:r>
    <w:r w:rsidRPr="007A4B7E">
      <w:rPr>
        <w:rFonts w:ascii="Times New Roman" w:hAnsi="Times New Roman" w:cs="Times New Roman"/>
        <w:noProof/>
      </w:rPr>
      <w:t>1</w:t>
    </w:r>
    <w:r w:rsidRPr="007A4B7E">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157A5" w14:textId="77777777" w:rsidR="006655B3" w:rsidRDefault="006655B3" w:rsidP="00E55063">
      <w:pPr>
        <w:spacing w:after="0" w:line="240" w:lineRule="auto"/>
      </w:pPr>
      <w:r>
        <w:separator/>
      </w:r>
    </w:p>
  </w:footnote>
  <w:footnote w:type="continuationSeparator" w:id="0">
    <w:p w14:paraId="6C7A177E" w14:textId="77777777" w:rsidR="006655B3" w:rsidRDefault="006655B3" w:rsidP="00E55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1BB" w14:textId="77777777" w:rsidR="007A4B7E" w:rsidRPr="008D42B9" w:rsidRDefault="007A4B7E" w:rsidP="007A4B7E">
    <w:pPr>
      <w:jc w:val="center"/>
      <w:rPr>
        <w:rFonts w:ascii="Times New Roman" w:hAnsi="Times New Roman" w:cs="Times New Roman"/>
        <w:b/>
        <w:bCs/>
        <w:color w:val="000000" w:themeColor="text1"/>
        <w:sz w:val="32"/>
        <w:szCs w:val="32"/>
      </w:rPr>
    </w:pPr>
    <w:r w:rsidRPr="008D42B9">
      <w:rPr>
        <w:rFonts w:ascii="Times New Roman" w:hAnsi="Times New Roman" w:cs="Times New Roman"/>
        <w:b/>
        <w:bCs/>
        <w:color w:val="000000" w:themeColor="text1"/>
        <w:sz w:val="32"/>
        <w:szCs w:val="32"/>
      </w:rPr>
      <w:t>2026 Proposed Agency 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6AD7"/>
    <w:multiLevelType w:val="hybridMultilevel"/>
    <w:tmpl w:val="E0443400"/>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5F16F5"/>
    <w:multiLevelType w:val="hybridMultilevel"/>
    <w:tmpl w:val="B65C90FC"/>
    <w:lvl w:ilvl="0" w:tplc="C6F2E7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091E58"/>
    <w:multiLevelType w:val="hybridMultilevel"/>
    <w:tmpl w:val="C6EE2EA4"/>
    <w:lvl w:ilvl="0" w:tplc="B168860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D17CB"/>
    <w:multiLevelType w:val="hybridMultilevel"/>
    <w:tmpl w:val="A164F046"/>
    <w:lvl w:ilvl="0" w:tplc="04090015">
      <w:start w:val="1"/>
      <w:numFmt w:val="upperLetter"/>
      <w:lvlText w:val="%1."/>
      <w:lvlJc w:val="left"/>
      <w:pPr>
        <w:ind w:left="720" w:hanging="360"/>
      </w:pPr>
      <w:rPr>
        <w:rFonts w:hint="default"/>
      </w:rPr>
    </w:lvl>
    <w:lvl w:ilvl="1" w:tplc="E480A474">
      <w:start w:val="1"/>
      <w:numFmt w:val="decimal"/>
      <w:lvlText w:val="%2."/>
      <w:lvlJc w:val="left"/>
      <w:pPr>
        <w:ind w:left="1440" w:hanging="360"/>
      </w:pPr>
      <w:rPr>
        <w:rFonts w:hint="default"/>
      </w:rPr>
    </w:lvl>
    <w:lvl w:ilvl="2" w:tplc="B168860C">
      <w:start w:val="1"/>
      <w:numFmt w:val="lowerLetter"/>
      <w:lvlText w:val="%3."/>
      <w:lvlJc w:val="left"/>
      <w:pPr>
        <w:ind w:left="720" w:hanging="360"/>
      </w:pPr>
      <w:rPr>
        <w:rFonts w:hint="default"/>
      </w:rPr>
    </w:lvl>
    <w:lvl w:ilvl="3" w:tplc="93D4D934">
      <w:start w:val="1"/>
      <w:numFmt w:val="lowerLetter"/>
      <w:lvlText w:val="%4."/>
      <w:lvlJc w:val="left"/>
      <w:pPr>
        <w:ind w:left="2880" w:hanging="360"/>
      </w:pPr>
      <w:rPr>
        <w:rFonts w:hint="default"/>
      </w:r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01B4F"/>
    <w:multiLevelType w:val="hybridMultilevel"/>
    <w:tmpl w:val="AED6C4C6"/>
    <w:lvl w:ilvl="0" w:tplc="57D4C5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A66A9"/>
    <w:multiLevelType w:val="hybridMultilevel"/>
    <w:tmpl w:val="F8D81CBE"/>
    <w:lvl w:ilvl="0" w:tplc="7FFEDA1A">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0D3D92"/>
    <w:multiLevelType w:val="hybridMultilevel"/>
    <w:tmpl w:val="7108E2D4"/>
    <w:lvl w:ilvl="0" w:tplc="A76087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07362"/>
    <w:multiLevelType w:val="hybridMultilevel"/>
    <w:tmpl w:val="42DA1D1E"/>
    <w:lvl w:ilvl="0" w:tplc="7AF8E5A0">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D415D"/>
    <w:multiLevelType w:val="hybridMultilevel"/>
    <w:tmpl w:val="A0CC62D4"/>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B35776"/>
    <w:multiLevelType w:val="hybridMultilevel"/>
    <w:tmpl w:val="792AE4B8"/>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lvl>
    <w:lvl w:ilvl="3" w:tplc="0409001B">
      <w:start w:val="1"/>
      <w:numFmt w:val="lowerRoman"/>
      <w:lvlText w:val="%4."/>
      <w:lvlJc w:val="right"/>
      <w:pPr>
        <w:ind w:left="360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0A74D4"/>
    <w:multiLevelType w:val="hybridMultilevel"/>
    <w:tmpl w:val="31D65BB2"/>
    <w:lvl w:ilvl="0" w:tplc="D7A68E70">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1B">
      <w:start w:val="1"/>
      <w:numFmt w:val="lowerRoman"/>
      <w:lvlText w:val="%4."/>
      <w:lvlJc w:val="right"/>
      <w:pPr>
        <w:ind w:left="360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97268"/>
    <w:multiLevelType w:val="hybridMultilevel"/>
    <w:tmpl w:val="99D06198"/>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955D6D"/>
    <w:multiLevelType w:val="hybridMultilevel"/>
    <w:tmpl w:val="B8481104"/>
    <w:lvl w:ilvl="0" w:tplc="084451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00BB1"/>
    <w:multiLevelType w:val="hybridMultilevel"/>
    <w:tmpl w:val="21C85320"/>
    <w:lvl w:ilvl="0" w:tplc="7FFEDA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534737"/>
    <w:multiLevelType w:val="hybridMultilevel"/>
    <w:tmpl w:val="8C2CEDDE"/>
    <w:lvl w:ilvl="0" w:tplc="5EF2D5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76481"/>
    <w:multiLevelType w:val="hybridMultilevel"/>
    <w:tmpl w:val="1B280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5F63AF"/>
    <w:multiLevelType w:val="hybridMultilevel"/>
    <w:tmpl w:val="02723FD6"/>
    <w:lvl w:ilvl="0" w:tplc="7FFEDA1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296C10"/>
    <w:multiLevelType w:val="hybridMultilevel"/>
    <w:tmpl w:val="B590FDA4"/>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1B">
      <w:start w:val="1"/>
      <w:numFmt w:val="lowerRoman"/>
      <w:lvlText w:val="%4."/>
      <w:lvlJc w:val="right"/>
      <w:pPr>
        <w:ind w:left="360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045480"/>
    <w:multiLevelType w:val="hybridMultilevel"/>
    <w:tmpl w:val="4B5A3C40"/>
    <w:lvl w:ilvl="0" w:tplc="103AE812">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A62CE1"/>
    <w:multiLevelType w:val="hybridMultilevel"/>
    <w:tmpl w:val="A59E2D80"/>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36291A"/>
    <w:multiLevelType w:val="hybridMultilevel"/>
    <w:tmpl w:val="CAC0D81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2651F1"/>
    <w:multiLevelType w:val="hybridMultilevel"/>
    <w:tmpl w:val="F7D437AC"/>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007874"/>
    <w:multiLevelType w:val="hybridMultilevel"/>
    <w:tmpl w:val="6F188E38"/>
    <w:lvl w:ilvl="0" w:tplc="FFFFFFFF">
      <w:start w:val="1"/>
      <w:numFmt w:val="upperLetter"/>
      <w:lvlText w:val="%1."/>
      <w:lvlJc w:val="left"/>
      <w:pPr>
        <w:ind w:left="720" w:hanging="360"/>
      </w:pPr>
      <w:rPr>
        <w:rFonts w:hint="default"/>
      </w:rPr>
    </w:lvl>
    <w:lvl w:ilvl="1" w:tplc="B8CAB6D0">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0473FD"/>
    <w:multiLevelType w:val="hybridMultilevel"/>
    <w:tmpl w:val="06182864"/>
    <w:lvl w:ilvl="0" w:tplc="14462D58">
      <w:start w:val="3"/>
      <w:numFmt w:val="upperLetter"/>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C7E3541"/>
    <w:multiLevelType w:val="hybridMultilevel"/>
    <w:tmpl w:val="08142022"/>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242B98"/>
    <w:multiLevelType w:val="hybridMultilevel"/>
    <w:tmpl w:val="A5F2D1AA"/>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5D3FCA"/>
    <w:multiLevelType w:val="hybridMultilevel"/>
    <w:tmpl w:val="B3182766"/>
    <w:lvl w:ilvl="0" w:tplc="04090001">
      <w:start w:val="1"/>
      <w:numFmt w:val="bullet"/>
      <w:lvlText w:val=""/>
      <w:lvlJc w:val="left"/>
      <w:pPr>
        <w:ind w:left="4320" w:hanging="360"/>
      </w:pPr>
      <w:rPr>
        <w:rFonts w:ascii="Symbol" w:hAnsi="Symbol" w:hint="default"/>
      </w:rPr>
    </w:lvl>
    <w:lvl w:ilvl="1" w:tplc="FFFFFFFF">
      <w:start w:val="1"/>
      <w:numFmt w:val="decimal"/>
      <w:lvlText w:val="%2."/>
      <w:lvlJc w:val="left"/>
      <w:pPr>
        <w:ind w:left="5040" w:hanging="360"/>
      </w:pPr>
      <w:rPr>
        <w:rFonts w:hint="default"/>
      </w:rPr>
    </w:lvl>
    <w:lvl w:ilvl="2" w:tplc="FFFFFFFF">
      <w:start w:val="1"/>
      <w:numFmt w:val="lowerRoman"/>
      <w:lvlText w:val="%3."/>
      <w:lvlJc w:val="right"/>
      <w:pPr>
        <w:ind w:left="5760" w:hanging="180"/>
      </w:pPr>
    </w:lvl>
    <w:lvl w:ilvl="3" w:tplc="FFFFFFFF">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7" w15:restartNumberingAfterBreak="0">
    <w:nsid w:val="4E7F2E04"/>
    <w:multiLevelType w:val="hybridMultilevel"/>
    <w:tmpl w:val="1E18C6B2"/>
    <w:lvl w:ilvl="0" w:tplc="1D98AB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2C151F"/>
    <w:multiLevelType w:val="hybridMultilevel"/>
    <w:tmpl w:val="27400F78"/>
    <w:lvl w:ilvl="0" w:tplc="7FFEDA1A">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F804B1"/>
    <w:multiLevelType w:val="hybridMultilevel"/>
    <w:tmpl w:val="B75840FE"/>
    <w:lvl w:ilvl="0" w:tplc="7FFEDA1A">
      <w:start w:val="1"/>
      <w:numFmt w:val="upperLetter"/>
      <w:lvlText w:val="%1."/>
      <w:lvlJc w:val="left"/>
      <w:pPr>
        <w:ind w:left="720" w:hanging="360"/>
      </w:pPr>
      <w:rPr>
        <w:rFonts w:hint="default"/>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0" w15:restartNumberingAfterBreak="0">
    <w:nsid w:val="5D5B365D"/>
    <w:multiLevelType w:val="hybridMultilevel"/>
    <w:tmpl w:val="DC0C4FC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BC23F9"/>
    <w:multiLevelType w:val="hybridMultilevel"/>
    <w:tmpl w:val="94863FB4"/>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B36300"/>
    <w:multiLevelType w:val="hybridMultilevel"/>
    <w:tmpl w:val="633201F4"/>
    <w:lvl w:ilvl="0" w:tplc="6E7C1E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B52AE1"/>
    <w:multiLevelType w:val="hybridMultilevel"/>
    <w:tmpl w:val="E6FC17A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0C4DD0"/>
    <w:multiLevelType w:val="hybridMultilevel"/>
    <w:tmpl w:val="8A7074B2"/>
    <w:lvl w:ilvl="0" w:tplc="7D0256E8">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2876A8"/>
    <w:multiLevelType w:val="hybridMultilevel"/>
    <w:tmpl w:val="A7365116"/>
    <w:lvl w:ilvl="0" w:tplc="A47CAF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AE78C0"/>
    <w:multiLevelType w:val="hybridMultilevel"/>
    <w:tmpl w:val="F2FE8E88"/>
    <w:lvl w:ilvl="0" w:tplc="3320A258">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440" w:hanging="360"/>
      </w:pPr>
    </w:lvl>
    <w:lvl w:ilvl="3" w:tplc="04090019">
      <w:start w:val="1"/>
      <w:numFmt w:val="lowerLetter"/>
      <w:lvlText w:val="%4."/>
      <w:lvlJc w:val="left"/>
      <w:pPr>
        <w:ind w:left="14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CE1C07"/>
    <w:multiLevelType w:val="hybridMultilevel"/>
    <w:tmpl w:val="B89CE012"/>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3C3C65"/>
    <w:multiLevelType w:val="hybridMultilevel"/>
    <w:tmpl w:val="6B0AD832"/>
    <w:lvl w:ilvl="0" w:tplc="B168860C">
      <w:start w:val="1"/>
      <w:numFmt w:val="lowerLetter"/>
      <w:lvlText w:val="%1."/>
      <w:lvlJc w:val="left"/>
      <w:pPr>
        <w:ind w:left="1080" w:hanging="720"/>
      </w:pPr>
      <w:rPr>
        <w:rFonts w:hint="default"/>
      </w:rPr>
    </w:lvl>
    <w:lvl w:ilvl="1" w:tplc="7B70D3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2336B4"/>
    <w:multiLevelType w:val="hybridMultilevel"/>
    <w:tmpl w:val="C3E0E1AE"/>
    <w:lvl w:ilvl="0" w:tplc="819E2CA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8E298D"/>
    <w:multiLevelType w:val="hybridMultilevel"/>
    <w:tmpl w:val="A420D298"/>
    <w:lvl w:ilvl="0" w:tplc="FFFFFFFF">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28D5326"/>
    <w:multiLevelType w:val="hybridMultilevel"/>
    <w:tmpl w:val="C98A333E"/>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F43494"/>
    <w:multiLevelType w:val="hybridMultilevel"/>
    <w:tmpl w:val="A19C8746"/>
    <w:lvl w:ilvl="0" w:tplc="9E04A74A">
      <w:start w:val="2"/>
      <w:numFmt w:val="lowerLetter"/>
      <w:lvlText w:val="%1."/>
      <w:lvlJc w:val="left"/>
      <w:pPr>
        <w:ind w:left="3600" w:hanging="360"/>
      </w:pPr>
      <w:rPr>
        <w:rFonts w:hint="default"/>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 w15:restartNumberingAfterBreak="0">
    <w:nsid w:val="77CF1ED4"/>
    <w:multiLevelType w:val="hybridMultilevel"/>
    <w:tmpl w:val="6C186116"/>
    <w:lvl w:ilvl="0" w:tplc="81DAF1BA">
      <w:start w:val="1"/>
      <w:numFmt w:val="upperLetter"/>
      <w:lvlText w:val="%1."/>
      <w:lvlJc w:val="left"/>
      <w:pPr>
        <w:ind w:left="720" w:hanging="360"/>
      </w:pPr>
      <w:rPr>
        <w:rFonts w:hint="default"/>
      </w:rPr>
    </w:lvl>
    <w:lvl w:ilvl="1" w:tplc="C6F2E784">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3F6B48"/>
    <w:multiLevelType w:val="hybridMultilevel"/>
    <w:tmpl w:val="404289B4"/>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2270898">
    <w:abstractNumId w:val="38"/>
  </w:num>
  <w:num w:numId="2" w16cid:durableId="2000304574">
    <w:abstractNumId w:val="2"/>
  </w:num>
  <w:num w:numId="3" w16cid:durableId="1297952914">
    <w:abstractNumId w:val="15"/>
  </w:num>
  <w:num w:numId="4" w16cid:durableId="124085605">
    <w:abstractNumId w:val="3"/>
  </w:num>
  <w:num w:numId="5" w16cid:durableId="430469524">
    <w:abstractNumId w:val="7"/>
  </w:num>
  <w:num w:numId="6" w16cid:durableId="730466286">
    <w:abstractNumId w:val="25"/>
  </w:num>
  <w:num w:numId="7" w16cid:durableId="1277179653">
    <w:abstractNumId w:val="21"/>
  </w:num>
  <w:num w:numId="8" w16cid:durableId="23947263">
    <w:abstractNumId w:val="37"/>
  </w:num>
  <w:num w:numId="9" w16cid:durableId="1865746816">
    <w:abstractNumId w:val="44"/>
  </w:num>
  <w:num w:numId="10" w16cid:durableId="19136743">
    <w:abstractNumId w:val="19"/>
  </w:num>
  <w:num w:numId="11" w16cid:durableId="1320772215">
    <w:abstractNumId w:val="31"/>
  </w:num>
  <w:num w:numId="12" w16cid:durableId="506021126">
    <w:abstractNumId w:val="9"/>
  </w:num>
  <w:num w:numId="13" w16cid:durableId="85812224">
    <w:abstractNumId w:val="10"/>
  </w:num>
  <w:num w:numId="14" w16cid:durableId="840900354">
    <w:abstractNumId w:val="40"/>
  </w:num>
  <w:num w:numId="15" w16cid:durableId="1495413394">
    <w:abstractNumId w:val="22"/>
  </w:num>
  <w:num w:numId="16" w16cid:durableId="237903199">
    <w:abstractNumId w:val="0"/>
  </w:num>
  <w:num w:numId="17" w16cid:durableId="2072730435">
    <w:abstractNumId w:val="17"/>
  </w:num>
  <w:num w:numId="18" w16cid:durableId="1902598498">
    <w:abstractNumId w:val="26"/>
  </w:num>
  <w:num w:numId="19" w16cid:durableId="720132831">
    <w:abstractNumId w:val="42"/>
  </w:num>
  <w:num w:numId="20" w16cid:durableId="778138771">
    <w:abstractNumId w:val="5"/>
  </w:num>
  <w:num w:numId="21" w16cid:durableId="1217161122">
    <w:abstractNumId w:val="39"/>
  </w:num>
  <w:num w:numId="22" w16cid:durableId="1293362223">
    <w:abstractNumId w:val="8"/>
  </w:num>
  <w:num w:numId="23" w16cid:durableId="1058474180">
    <w:abstractNumId w:val="24"/>
  </w:num>
  <w:num w:numId="24" w16cid:durableId="135807592">
    <w:abstractNumId w:val="23"/>
  </w:num>
  <w:num w:numId="25" w16cid:durableId="1157459429">
    <w:abstractNumId w:val="11"/>
  </w:num>
  <w:num w:numId="26" w16cid:durableId="461194273">
    <w:abstractNumId w:val="29"/>
  </w:num>
  <w:num w:numId="27" w16cid:durableId="612250856">
    <w:abstractNumId w:val="41"/>
  </w:num>
  <w:num w:numId="28" w16cid:durableId="1975942291">
    <w:abstractNumId w:val="43"/>
  </w:num>
  <w:num w:numId="29" w16cid:durableId="2139451002">
    <w:abstractNumId w:val="28"/>
  </w:num>
  <w:num w:numId="30" w16cid:durableId="1488402890">
    <w:abstractNumId w:val="34"/>
  </w:num>
  <w:num w:numId="31" w16cid:durableId="490676200">
    <w:abstractNumId w:val="16"/>
  </w:num>
  <w:num w:numId="32" w16cid:durableId="2072536999">
    <w:abstractNumId w:val="12"/>
  </w:num>
  <w:num w:numId="33" w16cid:durableId="2043706697">
    <w:abstractNumId w:val="18"/>
  </w:num>
  <w:num w:numId="34" w16cid:durableId="1256476523">
    <w:abstractNumId w:val="1"/>
  </w:num>
  <w:num w:numId="35" w16cid:durableId="1816336576">
    <w:abstractNumId w:val="13"/>
  </w:num>
  <w:num w:numId="36" w16cid:durableId="1475640884">
    <w:abstractNumId w:val="33"/>
  </w:num>
  <w:num w:numId="37" w16cid:durableId="1538278156">
    <w:abstractNumId w:val="30"/>
  </w:num>
  <w:num w:numId="38" w16cid:durableId="1131434495">
    <w:abstractNumId w:val="36"/>
  </w:num>
  <w:num w:numId="39" w16cid:durableId="512649446">
    <w:abstractNumId w:val="4"/>
  </w:num>
  <w:num w:numId="40" w16cid:durableId="1905676518">
    <w:abstractNumId w:val="27"/>
  </w:num>
  <w:num w:numId="41" w16cid:durableId="170341619">
    <w:abstractNumId w:val="6"/>
  </w:num>
  <w:num w:numId="42" w16cid:durableId="1156797214">
    <w:abstractNumId w:val="32"/>
  </w:num>
  <w:num w:numId="43" w16cid:durableId="1062751849">
    <w:abstractNumId w:val="35"/>
  </w:num>
  <w:num w:numId="44" w16cid:durableId="1692489644">
    <w:abstractNumId w:val="14"/>
  </w:num>
  <w:num w:numId="45" w16cid:durableId="87308670">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F73"/>
    <w:rsid w:val="00006A1B"/>
    <w:rsid w:val="00013A38"/>
    <w:rsid w:val="000A1A9B"/>
    <w:rsid w:val="000A4DFC"/>
    <w:rsid w:val="000C613B"/>
    <w:rsid w:val="0010119A"/>
    <w:rsid w:val="001036EB"/>
    <w:rsid w:val="00202C3A"/>
    <w:rsid w:val="00203695"/>
    <w:rsid w:val="00246AD8"/>
    <w:rsid w:val="00291621"/>
    <w:rsid w:val="002B3AAB"/>
    <w:rsid w:val="002E31E4"/>
    <w:rsid w:val="002E53BC"/>
    <w:rsid w:val="003575EB"/>
    <w:rsid w:val="00366A91"/>
    <w:rsid w:val="0047010B"/>
    <w:rsid w:val="00556EBF"/>
    <w:rsid w:val="005E100B"/>
    <w:rsid w:val="00610530"/>
    <w:rsid w:val="00637F00"/>
    <w:rsid w:val="006655B3"/>
    <w:rsid w:val="006A7119"/>
    <w:rsid w:val="006B218C"/>
    <w:rsid w:val="006B3C5E"/>
    <w:rsid w:val="006C6FCE"/>
    <w:rsid w:val="006D15C0"/>
    <w:rsid w:val="006E7017"/>
    <w:rsid w:val="006F65EB"/>
    <w:rsid w:val="007A4B7E"/>
    <w:rsid w:val="007F7DD6"/>
    <w:rsid w:val="00840184"/>
    <w:rsid w:val="00841031"/>
    <w:rsid w:val="00851E06"/>
    <w:rsid w:val="00854CCB"/>
    <w:rsid w:val="00881C00"/>
    <w:rsid w:val="008858E1"/>
    <w:rsid w:val="008D42B9"/>
    <w:rsid w:val="008F4321"/>
    <w:rsid w:val="00917F73"/>
    <w:rsid w:val="009458DC"/>
    <w:rsid w:val="0099257B"/>
    <w:rsid w:val="009A5F17"/>
    <w:rsid w:val="009E1A87"/>
    <w:rsid w:val="00A26EDC"/>
    <w:rsid w:val="00A54911"/>
    <w:rsid w:val="00A752BD"/>
    <w:rsid w:val="00A85C9F"/>
    <w:rsid w:val="00A86032"/>
    <w:rsid w:val="00AB15D2"/>
    <w:rsid w:val="00B45332"/>
    <w:rsid w:val="00B967E5"/>
    <w:rsid w:val="00BB0342"/>
    <w:rsid w:val="00BC71C1"/>
    <w:rsid w:val="00D04E83"/>
    <w:rsid w:val="00D36832"/>
    <w:rsid w:val="00DE0064"/>
    <w:rsid w:val="00E55063"/>
    <w:rsid w:val="00EE79C9"/>
    <w:rsid w:val="00F014FA"/>
    <w:rsid w:val="00F317D1"/>
    <w:rsid w:val="00F430EA"/>
    <w:rsid w:val="00F8382D"/>
    <w:rsid w:val="00F96FA8"/>
    <w:rsid w:val="00FB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11BE0"/>
  <w15:chartTrackingRefBased/>
  <w15:docId w15:val="{2950F227-9B3E-4D2D-819A-DAD3430C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2B9"/>
    <w:pPr>
      <w:keepNext/>
      <w:keepLines/>
      <w:spacing w:before="360" w:after="80"/>
      <w:jc w:val="center"/>
      <w:outlineLvl w:val="0"/>
    </w:pPr>
    <w:rPr>
      <w:rFonts w:ascii="Times New Roman" w:eastAsiaTheme="majorEastAsia" w:hAnsi="Times New Roman" w:cs="Times New Roman"/>
      <w:b/>
      <w:bCs/>
      <w:color w:val="000000" w:themeColor="text1"/>
    </w:rPr>
  </w:style>
  <w:style w:type="paragraph" w:styleId="Heading2">
    <w:name w:val="heading 2"/>
    <w:basedOn w:val="Normal"/>
    <w:next w:val="Normal"/>
    <w:link w:val="Heading2Char"/>
    <w:uiPriority w:val="9"/>
    <w:unhideWhenUsed/>
    <w:qFormat/>
    <w:rsid w:val="00917F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F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F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F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2B9"/>
    <w:rPr>
      <w:rFonts w:ascii="Times New Roman" w:eastAsiaTheme="majorEastAsia" w:hAnsi="Times New Roman" w:cs="Times New Roman"/>
      <w:b/>
      <w:bCs/>
      <w:color w:val="000000" w:themeColor="text1"/>
    </w:rPr>
  </w:style>
  <w:style w:type="character" w:customStyle="1" w:styleId="Heading2Char">
    <w:name w:val="Heading 2 Char"/>
    <w:basedOn w:val="DefaultParagraphFont"/>
    <w:link w:val="Heading2"/>
    <w:uiPriority w:val="9"/>
    <w:rsid w:val="00917F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F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F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F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F73"/>
    <w:rPr>
      <w:rFonts w:eastAsiaTheme="majorEastAsia" w:cstheme="majorBidi"/>
      <w:color w:val="272727" w:themeColor="text1" w:themeTint="D8"/>
    </w:rPr>
  </w:style>
  <w:style w:type="paragraph" w:styleId="Title">
    <w:name w:val="Title"/>
    <w:basedOn w:val="Normal"/>
    <w:next w:val="Normal"/>
    <w:link w:val="TitleChar"/>
    <w:uiPriority w:val="10"/>
    <w:qFormat/>
    <w:rsid w:val="00917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F73"/>
    <w:pPr>
      <w:spacing w:before="160"/>
      <w:jc w:val="center"/>
    </w:pPr>
    <w:rPr>
      <w:i/>
      <w:iCs/>
      <w:color w:val="404040" w:themeColor="text1" w:themeTint="BF"/>
    </w:rPr>
  </w:style>
  <w:style w:type="character" w:customStyle="1" w:styleId="QuoteChar">
    <w:name w:val="Quote Char"/>
    <w:basedOn w:val="DefaultParagraphFont"/>
    <w:link w:val="Quote"/>
    <w:uiPriority w:val="29"/>
    <w:rsid w:val="00917F73"/>
    <w:rPr>
      <w:i/>
      <w:iCs/>
      <w:color w:val="404040" w:themeColor="text1" w:themeTint="BF"/>
    </w:rPr>
  </w:style>
  <w:style w:type="paragraph" w:styleId="ListParagraph">
    <w:name w:val="List Paragraph"/>
    <w:basedOn w:val="Normal"/>
    <w:uiPriority w:val="34"/>
    <w:qFormat/>
    <w:rsid w:val="00917F73"/>
    <w:pPr>
      <w:ind w:left="720"/>
      <w:contextualSpacing/>
    </w:pPr>
  </w:style>
  <w:style w:type="character" w:styleId="IntenseEmphasis">
    <w:name w:val="Intense Emphasis"/>
    <w:basedOn w:val="DefaultParagraphFont"/>
    <w:uiPriority w:val="21"/>
    <w:qFormat/>
    <w:rsid w:val="00917F73"/>
    <w:rPr>
      <w:i/>
      <w:iCs/>
      <w:color w:val="0F4761" w:themeColor="accent1" w:themeShade="BF"/>
    </w:rPr>
  </w:style>
  <w:style w:type="paragraph" w:styleId="IntenseQuote">
    <w:name w:val="Intense Quote"/>
    <w:basedOn w:val="Normal"/>
    <w:next w:val="Normal"/>
    <w:link w:val="IntenseQuoteChar"/>
    <w:uiPriority w:val="30"/>
    <w:qFormat/>
    <w:rsid w:val="00917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F73"/>
    <w:rPr>
      <w:i/>
      <w:iCs/>
      <w:color w:val="0F4761" w:themeColor="accent1" w:themeShade="BF"/>
    </w:rPr>
  </w:style>
  <w:style w:type="character" w:styleId="IntenseReference">
    <w:name w:val="Intense Reference"/>
    <w:basedOn w:val="DefaultParagraphFont"/>
    <w:uiPriority w:val="32"/>
    <w:qFormat/>
    <w:rsid w:val="00917F73"/>
    <w:rPr>
      <w:b/>
      <w:bCs/>
      <w:smallCaps/>
      <w:color w:val="0F4761" w:themeColor="accent1" w:themeShade="BF"/>
      <w:spacing w:val="5"/>
    </w:rPr>
  </w:style>
  <w:style w:type="table" w:styleId="TableGrid">
    <w:name w:val="Table Grid"/>
    <w:basedOn w:val="TableNormal"/>
    <w:uiPriority w:val="39"/>
    <w:rsid w:val="002B3AA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5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063"/>
  </w:style>
  <w:style w:type="paragraph" w:styleId="Footer">
    <w:name w:val="footer"/>
    <w:basedOn w:val="Normal"/>
    <w:link w:val="FooterChar"/>
    <w:uiPriority w:val="99"/>
    <w:unhideWhenUsed/>
    <w:rsid w:val="00E55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9424</Words>
  <Characters>53723</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Lindsay</dc:creator>
  <cp:keywords/>
  <dc:description/>
  <cp:lastModifiedBy>Logan Berthelot</cp:lastModifiedBy>
  <cp:revision>2</cp:revision>
  <dcterms:created xsi:type="dcterms:W3CDTF">2026-07-06T16:07:00Z</dcterms:created>
  <dcterms:modified xsi:type="dcterms:W3CDTF">2026-07-06T16:07:00Z</dcterms:modified>
</cp:coreProperties>
</file>