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bCs w:val="1"/>
          <w:color w:val="46166b"/>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bCs w:val="1"/>
          <w:i w:val="0"/>
          <w:iCs w:val="0"/>
          <w:smallCaps w:val="0"/>
          <w:strike w:val="0"/>
          <w:color w:val="46166b"/>
          <w:sz w:val="22"/>
          <w:szCs w:val="22"/>
          <w:u w:val="none"/>
          <w:shd w:fill="auto" w:val="clear"/>
          <w:vertAlign w:val="baseline"/>
        </w:rPr>
      </w:pPr>
      <w:hyperlink r:id="rId7">
        <w:r w:rsidDel="00000000" w:rsidR="00000000" w:rsidRPr="00000000">
          <w:rPr>
            <w:rFonts w:ascii="Georgia" w:cs="Georgia" w:eastAsia="Georgia" w:hAnsi="Georgia"/>
            <w:b w:val="1"/>
            <w:bCs w:val="1"/>
            <w:i w:val="0"/>
            <w:iCs w:val="0"/>
            <w:smallCaps w:val="0"/>
            <w:strike w:val="0"/>
            <w:color w:val="1155cc"/>
            <w:sz w:val="24"/>
            <w:szCs w:val="24"/>
            <w:u w:val="single"/>
            <w:shd w:fill="auto" w:val="clear"/>
            <w:vertAlign w:val="baseline"/>
            <w:rtl w:val="0"/>
          </w:rPr>
          <w:t xml:space="preserve">P</w:t>
        </w:r>
      </w:hyperlink>
      <w:hyperlink r:id="rId8">
        <w:r w:rsidDel="00000000" w:rsidR="00000000" w:rsidRPr="00000000">
          <w:rPr>
            <w:rFonts w:ascii="Georgia" w:cs="Georgia" w:eastAsia="Georgia" w:hAnsi="Georgia"/>
            <w:b w:val="1"/>
            <w:bCs w:val="1"/>
            <w:color w:val="1155cc"/>
            <w:u w:val="single"/>
            <w:rtl w:val="0"/>
          </w:rPr>
          <w:t xml:space="preserve">atient</w:t>
        </w:r>
      </w:hyperlink>
      <w:hyperlink r:id="rId9">
        <w:r w:rsidDel="00000000" w:rsidR="00000000" w:rsidRPr="00000000">
          <w:rPr>
            <w:rFonts w:ascii="Georgia" w:cs="Georgia" w:eastAsia="Georgia" w:hAnsi="Georgia"/>
            <w:b w:val="1"/>
            <w:bCs w:val="1"/>
            <w:i w:val="0"/>
            <w:iCs w:val="0"/>
            <w:smallCaps w:val="0"/>
            <w:strike w:val="0"/>
            <w:color w:val="1155cc"/>
            <w:sz w:val="24"/>
            <w:szCs w:val="24"/>
            <w:u w:val="single"/>
            <w:shd w:fill="auto" w:val="clear"/>
            <w:vertAlign w:val="baseline"/>
            <w:rtl w:val="0"/>
          </w:rPr>
          <w:t xml:space="preserve"> </w:t>
        </w:r>
      </w:hyperlink>
      <w:hyperlink r:id="rId10">
        <w:r w:rsidDel="00000000" w:rsidR="00000000" w:rsidRPr="00000000">
          <w:rPr>
            <w:rFonts w:ascii="Georgia" w:cs="Georgia" w:eastAsia="Georgia" w:hAnsi="Georgia"/>
            <w:b w:val="1"/>
            <w:bCs w:val="1"/>
            <w:color w:val="1155cc"/>
            <w:u w:val="single"/>
            <w:rtl w:val="0"/>
          </w:rPr>
          <w:t xml:space="preserve">Agreement</w:t>
        </w:r>
      </w:hyperlink>
      <w:hyperlink r:id="rId11">
        <w:r w:rsidDel="00000000" w:rsidR="00000000" w:rsidRPr="00000000">
          <w:rPr>
            <w:rFonts w:ascii="Georgia" w:cs="Georgia" w:eastAsia="Georgia" w:hAnsi="Georgia"/>
            <w:b w:val="1"/>
            <w:bCs w:val="1"/>
            <w:i w:val="0"/>
            <w:iCs w:val="0"/>
            <w:smallCaps w:val="0"/>
            <w:strike w:val="0"/>
            <w:color w:val="1155cc"/>
            <w:sz w:val="24"/>
            <w:szCs w:val="24"/>
            <w:u w:val="single"/>
            <w:shd w:fill="auto" w:val="clear"/>
            <w:vertAlign w:val="baseline"/>
            <w:rtl w:val="0"/>
          </w:rPr>
          <w:t xml:space="preserve"> </w:t>
        </w:r>
      </w:hyperlink>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bCs w:val="0"/>
          <w:i w:val="0"/>
          <w:iCs w:val="0"/>
          <w:smallCaps w:val="0"/>
          <w:strike w:val="0"/>
          <w:color w:val="585858"/>
          <w:sz w:val="20"/>
          <w:szCs w:val="20"/>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585858"/>
          <w:sz w:val="20"/>
          <w:szCs w:val="20"/>
          <w:u w:val="none"/>
          <w:shd w:fill="auto" w:val="clear"/>
          <w:vertAlign w:val="baseline"/>
          <w:rtl w:val="0"/>
        </w:rPr>
        <w:t xml:space="preserve">Thank you for choosing </w:t>
      </w:r>
      <w:r w:rsidDel="00000000" w:rsidR="00000000" w:rsidRPr="00000000">
        <w:rPr>
          <w:rFonts w:ascii="Trebuchet MS" w:cs="Trebuchet MS" w:eastAsia="Trebuchet MS" w:hAnsi="Trebuchet MS"/>
          <w:b w:val="1"/>
          <w:bCs w:val="1"/>
          <w:color w:val="585858"/>
          <w:sz w:val="20"/>
          <w:szCs w:val="20"/>
          <w:shd w:fill="fff2cc" w:val="clear"/>
          <w:rtl w:val="0"/>
        </w:rPr>
        <w:t xml:space="preserve">Baiti Medical Clinic</w:t>
      </w:r>
      <w:r w:rsidDel="00000000" w:rsidR="00000000" w:rsidRPr="00000000">
        <w:rPr>
          <w:rFonts w:ascii="Trebuchet MS" w:cs="Trebuchet MS" w:eastAsia="Trebuchet MS" w:hAnsi="Trebuchet MS"/>
          <w:b w:val="0"/>
          <w:bCs w:val="0"/>
          <w:i w:val="0"/>
          <w:iCs w:val="0"/>
          <w:smallCaps w:val="0"/>
          <w:strike w:val="0"/>
          <w:color w:val="585858"/>
          <w:sz w:val="20"/>
          <w:szCs w:val="20"/>
          <w:u w:val="none"/>
          <w:shd w:fill="fff2cc"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585858"/>
          <w:sz w:val="20"/>
          <w:szCs w:val="20"/>
          <w:u w:val="none"/>
          <w:shd w:fill="auto" w:val="clear"/>
          <w:vertAlign w:val="baseline"/>
          <w:rtl w:val="0"/>
        </w:rPr>
        <w:t xml:space="preserve">as your health care provider. We are committed to building a successful physician-patient relationship, and the success of your medical treatment and care. Your understanding of our </w:t>
      </w:r>
      <w:r w:rsidDel="00000000" w:rsidR="00000000" w:rsidRPr="00000000">
        <w:rPr>
          <w:rFonts w:ascii="Trebuchet MS" w:cs="Trebuchet MS" w:eastAsia="Trebuchet MS" w:hAnsi="Trebuchet MS"/>
          <w:color w:val="585858"/>
          <w:sz w:val="20"/>
          <w:szCs w:val="20"/>
          <w:rtl w:val="0"/>
        </w:rPr>
        <w:t xml:space="preserve">policies, your membership, </w:t>
      </w:r>
      <w:r w:rsidDel="00000000" w:rsidR="00000000" w:rsidRPr="00000000">
        <w:rPr>
          <w:rFonts w:ascii="Trebuchet MS" w:cs="Trebuchet MS" w:eastAsia="Trebuchet MS" w:hAnsi="Trebuchet MS"/>
          <w:b w:val="0"/>
          <w:bCs w:val="0"/>
          <w:i w:val="0"/>
          <w:iCs w:val="0"/>
          <w:smallCaps w:val="0"/>
          <w:strike w:val="0"/>
          <w:color w:val="585858"/>
          <w:sz w:val="20"/>
          <w:szCs w:val="20"/>
          <w:u w:val="none"/>
          <w:shd w:fill="auto" w:val="clear"/>
          <w:vertAlign w:val="baseline"/>
          <w:rtl w:val="0"/>
        </w:rPr>
        <w:t xml:space="preserve">and payment for services are important parts of this relationship. For your convenience, this document </w:t>
      </w:r>
      <w:r w:rsidDel="00000000" w:rsidR="00000000" w:rsidRPr="00000000">
        <w:rPr>
          <w:rFonts w:ascii="Trebuchet MS" w:cs="Trebuchet MS" w:eastAsia="Trebuchet MS" w:hAnsi="Trebuchet MS"/>
          <w:color w:val="585858"/>
          <w:sz w:val="20"/>
          <w:szCs w:val="20"/>
          <w:rtl w:val="0"/>
        </w:rPr>
        <w:t xml:space="preserve">outlays your agreement as a member with our practice</w:t>
      </w:r>
      <w:r w:rsidDel="00000000" w:rsidR="00000000" w:rsidRPr="00000000">
        <w:rPr>
          <w:rFonts w:ascii="Trebuchet MS" w:cs="Trebuchet MS" w:eastAsia="Trebuchet MS" w:hAnsi="Trebuchet MS"/>
          <w:b w:val="0"/>
          <w:bCs w:val="0"/>
          <w:i w:val="0"/>
          <w:iCs w:val="0"/>
          <w:smallCaps w:val="0"/>
          <w:strike w:val="0"/>
          <w:color w:val="585858"/>
          <w:sz w:val="20"/>
          <w:szCs w:val="20"/>
          <w:u w:val="none"/>
          <w:shd w:fill="auto" w:val="clear"/>
          <w:vertAlign w:val="baseline"/>
          <w:rtl w:val="0"/>
        </w:rPr>
        <w:t xml:space="preserve">. If you need further information or assistance about any of these policies, please ask to speak with </w:t>
      </w:r>
      <w:r w:rsidDel="00000000" w:rsidR="00000000" w:rsidRPr="00000000">
        <w:rPr>
          <w:rFonts w:ascii="Trebuchet MS" w:cs="Trebuchet MS" w:eastAsia="Trebuchet MS" w:hAnsi="Trebuchet MS"/>
          <w:color w:val="585858"/>
          <w:sz w:val="20"/>
          <w:szCs w:val="20"/>
          <w:rtl w:val="0"/>
        </w:rPr>
        <w:t xml:space="preserve">a member of our team</w:t>
      </w:r>
      <w:r w:rsidDel="00000000" w:rsidR="00000000" w:rsidRPr="00000000">
        <w:rPr>
          <w:rFonts w:ascii="Trebuchet MS" w:cs="Trebuchet MS" w:eastAsia="Trebuchet MS" w:hAnsi="Trebuchet MS"/>
          <w:b w:val="0"/>
          <w:bCs w:val="0"/>
          <w:i w:val="0"/>
          <w:iCs w:val="0"/>
          <w:smallCaps w:val="0"/>
          <w:strike w:val="0"/>
          <w:color w:val="585858"/>
          <w:sz w:val="20"/>
          <w:szCs w:val="20"/>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color w:val="585858"/>
          <w:sz w:val="20"/>
          <w:szCs w:val="20"/>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color w:val="585858"/>
          <w:sz w:val="20"/>
          <w:szCs w:val="20"/>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color w:val="585858"/>
          <w:sz w:val="20"/>
          <w:szCs w:val="20"/>
        </w:rPr>
      </w:pPr>
      <w:r w:rsidDel="00000000" w:rsidR="00000000" w:rsidRPr="00000000">
        <w:rPr>
          <w:rFonts w:ascii="Trebuchet MS" w:cs="Trebuchet MS" w:eastAsia="Trebuchet MS" w:hAnsi="Trebuchet MS"/>
          <w:color w:val="585858"/>
          <w:sz w:val="20"/>
          <w:szCs w:val="20"/>
          <w:rtl w:val="0"/>
        </w:rPr>
        <w:t xml:space="preserve">This Practice Patient Agreement (the “Agreement”) is entered into the ______ day of _________________, 20_____, (the “Effective Date”) by and between Baiti Medical Clinic, LLC., and __________________________________ (“Patient”). In consideration of the mutual promises and undertakings set forth below, and for good and valuable consideration, the receipt and sufficiency of which are hereby acknowledged, Practice, agrees to provide Patient with the Program Services described in the Agreement on the terms and conditions set forth below.</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color w:val="585858"/>
          <w:sz w:val="20"/>
          <w:szCs w:val="20"/>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color w:val="585858"/>
          <w:sz w:val="20"/>
          <w:szCs w:val="20"/>
        </w:rPr>
      </w:pPr>
      <w:r w:rsidDel="00000000" w:rsidR="00000000" w:rsidRPr="00000000">
        <w:rPr>
          <w:rFonts w:ascii="Trebuchet MS" w:cs="Trebuchet MS" w:eastAsia="Trebuchet MS" w:hAnsi="Trebuchet MS"/>
          <w:b w:val="1"/>
          <w:bCs w:val="1"/>
          <w:color w:val="585858"/>
          <w:sz w:val="20"/>
          <w:szCs w:val="20"/>
          <w:rtl w:val="0"/>
        </w:rPr>
        <w:t xml:space="preserve">1. Patient Information.</w:t>
      </w:r>
      <w:r w:rsidDel="00000000" w:rsidR="00000000" w:rsidRPr="00000000">
        <w:rPr>
          <w:rFonts w:ascii="Trebuchet MS" w:cs="Trebuchet MS" w:eastAsia="Trebuchet MS" w:hAnsi="Trebuchet MS"/>
          <w:color w:val="585858"/>
          <w:sz w:val="20"/>
          <w:szCs w:val="20"/>
          <w:rtl w:val="0"/>
        </w:rPr>
        <w:t xml:space="preserve"> Patient represents and warrants that his/her contact information and residence set forth within the booking fields are accurate and complete and agrees to promptly notify the Practice </w:t>
      </w:r>
      <w:r w:rsidDel="00000000" w:rsidR="00000000" w:rsidRPr="00000000">
        <w:rPr>
          <w:rFonts w:ascii="Trebuchet MS" w:cs="Trebuchet MS" w:eastAsia="Trebuchet MS" w:hAnsi="Trebuchet MS"/>
          <w:color w:val="585858"/>
          <w:sz w:val="20"/>
          <w:szCs w:val="20"/>
          <w:rtl w:val="0"/>
        </w:rPr>
        <w:t xml:space="preserve">of any</w:t>
      </w:r>
      <w:r w:rsidDel="00000000" w:rsidR="00000000" w:rsidRPr="00000000">
        <w:rPr>
          <w:rFonts w:ascii="Trebuchet MS" w:cs="Trebuchet MS" w:eastAsia="Trebuchet MS" w:hAnsi="Trebuchet MS"/>
          <w:color w:val="585858"/>
          <w:sz w:val="20"/>
          <w:szCs w:val="20"/>
          <w:rtl w:val="0"/>
        </w:rPr>
        <w:t xml:space="preserve"> changes are to be made prior to the appointments (at least 6 hours in advance).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color w:val="585858"/>
          <w:sz w:val="20"/>
          <w:szCs w:val="20"/>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color w:val="585858"/>
          <w:sz w:val="20"/>
          <w:szCs w:val="20"/>
        </w:rPr>
      </w:pPr>
      <w:r w:rsidDel="00000000" w:rsidR="00000000" w:rsidRPr="00000000">
        <w:rPr>
          <w:rFonts w:ascii="Trebuchet MS" w:cs="Trebuchet MS" w:eastAsia="Trebuchet MS" w:hAnsi="Trebuchet MS"/>
          <w:color w:val="585858"/>
          <w:sz w:val="20"/>
          <w:szCs w:val="20"/>
          <w:rtl w:val="0"/>
        </w:rPr>
        <w:t xml:space="preserve">By providing the information above, Patient authorizes the Practice and designated Physician to communicate with Patient by telecommunications regarding Patient’s “protected health information”, as further set forth in Section 8.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color w:val="585858"/>
          <w:sz w:val="20"/>
          <w:szCs w:val="20"/>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color w:val="585858"/>
          <w:sz w:val="20"/>
          <w:szCs w:val="20"/>
        </w:rPr>
      </w:pPr>
      <w:r w:rsidDel="00000000" w:rsidR="00000000" w:rsidRPr="00000000">
        <w:rPr>
          <w:rFonts w:ascii="Trebuchet MS" w:cs="Trebuchet MS" w:eastAsia="Trebuchet MS" w:hAnsi="Trebuchet MS"/>
          <w:b w:val="1"/>
          <w:bCs w:val="1"/>
          <w:color w:val="585858"/>
          <w:sz w:val="20"/>
          <w:szCs w:val="20"/>
          <w:rtl w:val="0"/>
        </w:rPr>
        <w:t xml:space="preserve">2. Services Available</w:t>
      </w:r>
      <w:r w:rsidDel="00000000" w:rsidR="00000000" w:rsidRPr="00000000">
        <w:rPr>
          <w:rFonts w:ascii="Trebuchet MS" w:cs="Trebuchet MS" w:eastAsia="Trebuchet MS" w:hAnsi="Trebuchet MS"/>
          <w:color w:val="585858"/>
          <w:sz w:val="20"/>
          <w:szCs w:val="20"/>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color w:val="585858"/>
          <w:sz w:val="20"/>
          <w:szCs w:val="20"/>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color w:val="585858"/>
          <w:sz w:val="20"/>
          <w:szCs w:val="20"/>
        </w:rPr>
      </w:pPr>
      <w:r w:rsidDel="00000000" w:rsidR="00000000" w:rsidRPr="00000000">
        <w:rPr>
          <w:rFonts w:ascii="Trebuchet MS" w:cs="Trebuchet MS" w:eastAsia="Trebuchet MS" w:hAnsi="Trebuchet MS"/>
          <w:color w:val="585858"/>
          <w:sz w:val="20"/>
          <w:szCs w:val="20"/>
          <w:rtl w:val="0"/>
        </w:rPr>
        <w:t xml:space="preserve">(a</w:t>
      </w:r>
      <w:r w:rsidDel="00000000" w:rsidR="00000000" w:rsidRPr="00000000">
        <w:rPr>
          <w:rFonts w:ascii="Trebuchet MS" w:cs="Trebuchet MS" w:eastAsia="Trebuchet MS" w:hAnsi="Trebuchet MS"/>
          <w:color w:val="585858"/>
          <w:sz w:val="20"/>
          <w:szCs w:val="20"/>
          <w:rtl w:val="0"/>
        </w:rPr>
        <w:t xml:space="preserve">) </w:t>
      </w:r>
      <w:r w:rsidDel="00000000" w:rsidR="00000000" w:rsidRPr="00000000">
        <w:rPr>
          <w:rFonts w:ascii="Trebuchet MS" w:cs="Trebuchet MS" w:eastAsia="Trebuchet MS" w:hAnsi="Trebuchet MS"/>
          <w:color w:val="585858"/>
          <w:sz w:val="20"/>
          <w:szCs w:val="20"/>
          <w:rtl w:val="0"/>
        </w:rPr>
        <w:t xml:space="preserve">ability of physician to provide visits at patient homes that are located within our list of serviced locations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color w:val="585858"/>
          <w:sz w:val="20"/>
          <w:szCs w:val="20"/>
        </w:rPr>
      </w:pPr>
      <w:r w:rsidDel="00000000" w:rsidR="00000000" w:rsidRPr="00000000">
        <w:rPr>
          <w:rFonts w:ascii="Trebuchet MS" w:cs="Trebuchet MS" w:eastAsia="Trebuchet MS" w:hAnsi="Trebuchet MS"/>
          <w:color w:val="585858"/>
          <w:sz w:val="20"/>
          <w:szCs w:val="20"/>
          <w:rtl w:val="0"/>
        </w:rPr>
        <w:t xml:space="preserve">(b) medication administration provided by a physician at patient homes that are located within our list of serviced locations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color w:val="585858"/>
          <w:sz w:val="20"/>
          <w:szCs w:val="20"/>
        </w:rPr>
      </w:pPr>
      <w:r w:rsidDel="00000000" w:rsidR="00000000" w:rsidRPr="00000000">
        <w:rPr>
          <w:rFonts w:ascii="Trebuchet MS" w:cs="Trebuchet MS" w:eastAsia="Trebuchet MS" w:hAnsi="Trebuchet MS"/>
          <w:color w:val="585858"/>
          <w:sz w:val="20"/>
          <w:szCs w:val="20"/>
          <w:rtl w:val="0"/>
        </w:rPr>
        <w:t xml:space="preserve">**Patient acknowledges that all prescribed medications to be administered must be provided by the patient. Prior to administration the physician will verify that the medication is for the indicated patient, that an active prescription is in the EMR, that the medication is appropriate for the condition, that the medication has been stored properly, and that the medication has not expired. The physician reserves the right to deny administration if they feel that the medication is not appropriate for care.  If medication administration is indicated </w:t>
      </w:r>
      <w:r w:rsidDel="00000000" w:rsidR="00000000" w:rsidRPr="00000000">
        <w:rPr>
          <w:rFonts w:ascii="Trebuchet MS" w:cs="Trebuchet MS" w:eastAsia="Trebuchet MS" w:hAnsi="Trebuchet MS"/>
          <w:color w:val="585858"/>
          <w:sz w:val="20"/>
          <w:szCs w:val="20"/>
          <w:u w:val="single"/>
          <w:rtl w:val="0"/>
        </w:rPr>
        <w:t xml:space="preserve">during a physician consult</w:t>
      </w:r>
      <w:r w:rsidDel="00000000" w:rsidR="00000000" w:rsidRPr="00000000">
        <w:rPr>
          <w:rFonts w:ascii="Trebuchet MS" w:cs="Trebuchet MS" w:eastAsia="Trebuchet MS" w:hAnsi="Trebuchet MS"/>
          <w:color w:val="585858"/>
          <w:sz w:val="20"/>
          <w:szCs w:val="20"/>
          <w:rtl w:val="0"/>
        </w:rPr>
        <w:t xml:space="preserve"> appointment, a </w:t>
      </w:r>
      <w:r w:rsidDel="00000000" w:rsidR="00000000" w:rsidRPr="00000000">
        <w:rPr>
          <w:rFonts w:ascii="Trebuchet MS" w:cs="Trebuchet MS" w:eastAsia="Trebuchet MS" w:hAnsi="Trebuchet MS"/>
          <w:color w:val="585858"/>
          <w:sz w:val="20"/>
          <w:szCs w:val="20"/>
          <w:rtl w:val="0"/>
        </w:rPr>
        <w:t xml:space="preserve">medication administration fee will apply ($50) and be charged after care is completed</w:t>
      </w:r>
      <w:r w:rsidDel="00000000" w:rsidR="00000000" w:rsidRPr="00000000">
        <w:rPr>
          <w:rFonts w:ascii="Trebuchet MS" w:cs="Trebuchet MS" w:eastAsia="Trebuchet MS" w:hAnsi="Trebuchet MS"/>
          <w:color w:val="585858"/>
          <w:sz w:val="20"/>
          <w:szCs w:val="20"/>
          <w:rtl w:val="0"/>
        </w:rPr>
        <w:t xml:space="preserve">. </w:t>
      </w:r>
      <w:r w:rsidDel="00000000" w:rsidR="00000000" w:rsidRPr="00000000">
        <w:rPr>
          <w:rFonts w:ascii="Trebuchet MS" w:cs="Trebuchet MS" w:eastAsia="Trebuchet MS" w:hAnsi="Trebuchet MS"/>
          <w:color w:val="585858"/>
          <w:sz w:val="20"/>
          <w:szCs w:val="20"/>
          <w:rtl w:val="0"/>
        </w:rPr>
        <w:t xml:space="preserve">If a separate follow-up medication administration appointment is indicated due to additional verifications/time, a separate appointment charge will be required ($150).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color w:val="585858"/>
          <w:sz w:val="20"/>
          <w:szCs w:val="20"/>
        </w:rPr>
      </w:pPr>
      <w:r w:rsidDel="00000000" w:rsidR="00000000" w:rsidRPr="00000000">
        <w:rPr>
          <w:rFonts w:ascii="Trebuchet MS" w:cs="Trebuchet MS" w:eastAsia="Trebuchet MS" w:hAnsi="Trebuchet MS"/>
          <w:color w:val="585858"/>
          <w:sz w:val="20"/>
          <w:szCs w:val="20"/>
          <w:rtl w:val="0"/>
        </w:rPr>
        <w:t xml:space="preserve">(c) mild wound care provided by a physician at patient homes that are located within our list of serviced locations, when appropriate and at Physician’s discretion. If wound care is indicated </w:t>
      </w:r>
      <w:r w:rsidDel="00000000" w:rsidR="00000000" w:rsidRPr="00000000">
        <w:rPr>
          <w:rFonts w:ascii="Trebuchet MS" w:cs="Trebuchet MS" w:eastAsia="Trebuchet MS" w:hAnsi="Trebuchet MS"/>
          <w:color w:val="585858"/>
          <w:sz w:val="20"/>
          <w:szCs w:val="20"/>
          <w:u w:val="single"/>
          <w:rtl w:val="0"/>
        </w:rPr>
        <w:t xml:space="preserve">during a physician consult</w:t>
      </w:r>
      <w:r w:rsidDel="00000000" w:rsidR="00000000" w:rsidRPr="00000000">
        <w:rPr>
          <w:rFonts w:ascii="Trebuchet MS" w:cs="Trebuchet MS" w:eastAsia="Trebuchet MS" w:hAnsi="Trebuchet MS"/>
          <w:color w:val="585858"/>
          <w:sz w:val="20"/>
          <w:szCs w:val="20"/>
          <w:rtl w:val="0"/>
        </w:rPr>
        <w:t xml:space="preserve"> appointment, a </w:t>
      </w:r>
      <w:r w:rsidDel="00000000" w:rsidR="00000000" w:rsidRPr="00000000">
        <w:rPr>
          <w:rFonts w:ascii="Trebuchet MS" w:cs="Trebuchet MS" w:eastAsia="Trebuchet MS" w:hAnsi="Trebuchet MS"/>
          <w:color w:val="585858"/>
          <w:sz w:val="20"/>
          <w:szCs w:val="20"/>
          <w:rtl w:val="0"/>
        </w:rPr>
        <w:t xml:space="preserve">wound care fee will apply ($50) and be charged after care is completed</w:t>
      </w:r>
      <w:r w:rsidDel="00000000" w:rsidR="00000000" w:rsidRPr="00000000">
        <w:rPr>
          <w:rFonts w:ascii="Trebuchet MS" w:cs="Trebuchet MS" w:eastAsia="Trebuchet MS" w:hAnsi="Trebuchet MS"/>
          <w:color w:val="585858"/>
          <w:sz w:val="20"/>
          <w:szCs w:val="20"/>
          <w:rtl w:val="0"/>
        </w:rPr>
        <w:t xml:space="preserve">. If the physician must provide a separate appointment for wound care as the assessment will require additional time, </w:t>
      </w:r>
      <w:r w:rsidDel="00000000" w:rsidR="00000000" w:rsidRPr="00000000">
        <w:rPr>
          <w:rFonts w:ascii="Trebuchet MS" w:cs="Trebuchet MS" w:eastAsia="Trebuchet MS" w:hAnsi="Trebuchet MS"/>
          <w:color w:val="585858"/>
          <w:sz w:val="20"/>
          <w:szCs w:val="20"/>
          <w:rtl w:val="0"/>
        </w:rPr>
        <w:t xml:space="preserve">the patient must book a separate wound care appointment ($150 per appointment). </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color w:val="585858"/>
          <w:sz w:val="20"/>
          <w:szCs w:val="20"/>
        </w:rPr>
      </w:pPr>
      <w:r w:rsidDel="00000000" w:rsidR="00000000" w:rsidRPr="00000000">
        <w:rPr>
          <w:rFonts w:ascii="Trebuchet MS" w:cs="Trebuchet MS" w:eastAsia="Trebuchet MS" w:hAnsi="Trebuchet MS"/>
          <w:color w:val="585858"/>
          <w:sz w:val="20"/>
          <w:szCs w:val="20"/>
          <w:rtl w:val="0"/>
        </w:rPr>
        <w:t xml:space="preserve">**Patient acknowledges that the Physician will not provide hospital services, emergency services, surgery and/or related surgical services, radiology services, third-party services, and/or laboratory services. </w:t>
      </w:r>
      <w:r w:rsidDel="00000000" w:rsidR="00000000" w:rsidRPr="00000000">
        <w:rPr>
          <w:rFonts w:ascii="Trebuchet MS" w:cs="Trebuchet MS" w:eastAsia="Trebuchet MS" w:hAnsi="Trebuchet MS"/>
          <w:color w:val="585858"/>
          <w:sz w:val="20"/>
          <w:szCs w:val="20"/>
          <w:rtl w:val="0"/>
        </w:rPr>
        <w:t xml:space="preserve">The physician's specialty is Internal Medicine and he will not practice outside his scope of medicine.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color w:val="585858"/>
          <w:sz w:val="20"/>
          <w:szCs w:val="20"/>
        </w:rPr>
      </w:pPr>
      <w:r w:rsidDel="00000000" w:rsidR="00000000" w:rsidRPr="00000000">
        <w:rPr>
          <w:rFonts w:ascii="Trebuchet MS" w:cs="Trebuchet MS" w:eastAsia="Trebuchet MS" w:hAnsi="Trebuchet MS"/>
          <w:color w:val="585858"/>
          <w:sz w:val="20"/>
          <w:szCs w:val="20"/>
          <w:rtl w:val="0"/>
        </w:rPr>
        <w:t xml:space="preserve">(d) ability of physician to provide telehealth services including audio-only or audio-visual encounters, secure messaging, and remote clinical guidance.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color w:val="585858"/>
          <w:sz w:val="20"/>
          <w:szCs w:val="20"/>
        </w:rPr>
      </w:pPr>
      <w:r w:rsidDel="00000000" w:rsidR="00000000" w:rsidRPr="00000000">
        <w:rPr>
          <w:rFonts w:ascii="Trebuchet MS" w:cs="Trebuchet MS" w:eastAsia="Trebuchet MS" w:hAnsi="Trebuchet MS"/>
          <w:color w:val="585858"/>
          <w:sz w:val="20"/>
          <w:szCs w:val="20"/>
          <w:rtl w:val="0"/>
        </w:rPr>
        <w:t xml:space="preserve">*Patient understands that the availability of telehealth care may vary based on the nature of the medical concern, applicable state regulations, and Physician’s clinical judgment. Certain conditions may require an in-person evaluation, diagnostic testing, or referral to emergency or specialty care, as determined by Physician.</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color w:val="585858"/>
          <w:sz w:val="20"/>
          <w:szCs w:val="20"/>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bCs w:val="1"/>
          <w:color w:val="585858"/>
          <w:sz w:val="20"/>
          <w:szCs w:val="20"/>
        </w:rPr>
      </w:pPr>
      <w:r w:rsidDel="00000000" w:rsidR="00000000" w:rsidRPr="00000000">
        <w:rPr>
          <w:rFonts w:ascii="Trebuchet MS" w:cs="Trebuchet MS" w:eastAsia="Trebuchet MS" w:hAnsi="Trebuchet MS"/>
          <w:b w:val="1"/>
          <w:bCs w:val="1"/>
          <w:color w:val="585858"/>
          <w:sz w:val="20"/>
          <w:szCs w:val="20"/>
          <w:rtl w:val="0"/>
        </w:rPr>
        <w:t xml:space="preserve">3. At-Home Appointments accepted:</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rebuchet MS" w:cs="Trebuchet MS" w:eastAsia="Trebuchet MS" w:hAnsi="Trebuchet MS"/>
          <w:color w:val="585858"/>
          <w:sz w:val="20"/>
          <w:szCs w:val="20"/>
        </w:rPr>
      </w:pPr>
      <w:r w:rsidDel="00000000" w:rsidR="00000000" w:rsidRPr="00000000">
        <w:rPr>
          <w:rFonts w:ascii="Trebuchet MS" w:cs="Trebuchet MS" w:eastAsia="Trebuchet MS" w:hAnsi="Trebuchet MS"/>
          <w:color w:val="585858"/>
          <w:sz w:val="20"/>
          <w:szCs w:val="20"/>
          <w:rtl w:val="0"/>
        </w:rPr>
        <w:t xml:space="preserve">Physician Consultations</w:t>
      </w:r>
    </w:p>
    <w:p w:rsidR="00000000" w:rsidDel="00000000" w:rsidP="00000000" w:rsidRDefault="00000000" w:rsidRPr="00000000" w14:paraId="00000019">
      <w:pPr>
        <w:numPr>
          <w:ilvl w:val="0"/>
          <w:numId w:val="1"/>
        </w:numPr>
        <w:ind w:left="720" w:hanging="360"/>
        <w:rPr>
          <w:rFonts w:ascii="Trebuchet MS" w:cs="Trebuchet MS" w:eastAsia="Trebuchet MS" w:hAnsi="Trebuchet MS"/>
          <w:color w:val="585858"/>
          <w:sz w:val="20"/>
          <w:szCs w:val="20"/>
        </w:rPr>
      </w:pPr>
      <w:r w:rsidDel="00000000" w:rsidR="00000000" w:rsidRPr="00000000">
        <w:rPr>
          <w:rFonts w:ascii="Trebuchet MS" w:cs="Trebuchet MS" w:eastAsia="Trebuchet MS" w:hAnsi="Trebuchet MS"/>
          <w:color w:val="585858"/>
          <w:sz w:val="20"/>
          <w:szCs w:val="20"/>
          <w:rtl w:val="0"/>
        </w:rPr>
        <w:t xml:space="preserve">Annual Wellness Exams</w:t>
      </w:r>
    </w:p>
    <w:p w:rsidR="00000000" w:rsidDel="00000000" w:rsidP="00000000" w:rsidRDefault="00000000" w:rsidRPr="00000000" w14:paraId="0000001A">
      <w:pPr>
        <w:numPr>
          <w:ilvl w:val="0"/>
          <w:numId w:val="1"/>
        </w:numPr>
        <w:ind w:left="720" w:hanging="360"/>
        <w:rPr>
          <w:rFonts w:ascii="Trebuchet MS" w:cs="Trebuchet MS" w:eastAsia="Trebuchet MS" w:hAnsi="Trebuchet MS"/>
          <w:color w:val="585858"/>
          <w:sz w:val="20"/>
          <w:szCs w:val="20"/>
          <w:u w:val="none"/>
        </w:rPr>
      </w:pPr>
      <w:r w:rsidDel="00000000" w:rsidR="00000000" w:rsidRPr="00000000">
        <w:rPr>
          <w:rFonts w:ascii="Trebuchet MS" w:cs="Trebuchet MS" w:eastAsia="Trebuchet MS" w:hAnsi="Trebuchet MS"/>
          <w:color w:val="585858"/>
          <w:sz w:val="20"/>
          <w:szCs w:val="20"/>
          <w:rtl w:val="0"/>
        </w:rPr>
        <w:t xml:space="preserve">School, Sports, and Employment Exams</w:t>
      </w:r>
    </w:p>
    <w:p w:rsidR="00000000" w:rsidDel="00000000" w:rsidP="00000000" w:rsidRDefault="00000000" w:rsidRPr="00000000" w14:paraId="0000001B">
      <w:pPr>
        <w:numPr>
          <w:ilvl w:val="0"/>
          <w:numId w:val="1"/>
        </w:numPr>
        <w:ind w:left="720" w:hanging="360"/>
        <w:rPr>
          <w:rFonts w:ascii="Trebuchet MS" w:cs="Trebuchet MS" w:eastAsia="Trebuchet MS" w:hAnsi="Trebuchet MS"/>
          <w:color w:val="585858"/>
          <w:sz w:val="20"/>
          <w:szCs w:val="20"/>
          <w:u w:val="none"/>
        </w:rPr>
      </w:pPr>
      <w:r w:rsidDel="00000000" w:rsidR="00000000" w:rsidRPr="00000000">
        <w:rPr>
          <w:rFonts w:ascii="Trebuchet MS" w:cs="Trebuchet MS" w:eastAsia="Trebuchet MS" w:hAnsi="Trebuchet MS"/>
          <w:color w:val="585858"/>
          <w:sz w:val="20"/>
          <w:szCs w:val="20"/>
          <w:rtl w:val="0"/>
        </w:rPr>
        <w:t xml:space="preserve">Weight Loss Consultations</w:t>
      </w:r>
    </w:p>
    <w:p w:rsidR="00000000" w:rsidDel="00000000" w:rsidP="00000000" w:rsidRDefault="00000000" w:rsidRPr="00000000" w14:paraId="0000001C">
      <w:pPr>
        <w:numPr>
          <w:ilvl w:val="0"/>
          <w:numId w:val="1"/>
        </w:numPr>
        <w:ind w:left="720" w:hanging="360"/>
        <w:rPr>
          <w:rFonts w:ascii="Trebuchet MS" w:cs="Trebuchet MS" w:eastAsia="Trebuchet MS" w:hAnsi="Trebuchet MS"/>
          <w:color w:val="585858"/>
          <w:sz w:val="20"/>
          <w:szCs w:val="20"/>
          <w:u w:val="none"/>
        </w:rPr>
      </w:pPr>
      <w:r w:rsidDel="00000000" w:rsidR="00000000" w:rsidRPr="00000000">
        <w:rPr>
          <w:rFonts w:ascii="Trebuchet MS" w:cs="Trebuchet MS" w:eastAsia="Trebuchet MS" w:hAnsi="Trebuchet MS"/>
          <w:color w:val="585858"/>
          <w:sz w:val="20"/>
          <w:szCs w:val="20"/>
          <w:rtl w:val="0"/>
        </w:rPr>
        <w:t xml:space="preserve">Pre-Op clearance </w:t>
      </w:r>
    </w:p>
    <w:p w:rsidR="00000000" w:rsidDel="00000000" w:rsidP="00000000" w:rsidRDefault="00000000" w:rsidRPr="00000000" w14:paraId="0000001D">
      <w:pPr>
        <w:numPr>
          <w:ilvl w:val="0"/>
          <w:numId w:val="1"/>
        </w:numPr>
        <w:ind w:left="720" w:hanging="360"/>
        <w:rPr>
          <w:rFonts w:ascii="Trebuchet MS" w:cs="Trebuchet MS" w:eastAsia="Trebuchet MS" w:hAnsi="Trebuchet MS"/>
          <w:color w:val="585858"/>
          <w:sz w:val="20"/>
          <w:szCs w:val="20"/>
          <w:u w:val="none"/>
        </w:rPr>
      </w:pPr>
      <w:r w:rsidDel="00000000" w:rsidR="00000000" w:rsidRPr="00000000">
        <w:rPr>
          <w:rFonts w:ascii="Trebuchet MS" w:cs="Trebuchet MS" w:eastAsia="Trebuchet MS" w:hAnsi="Trebuchet MS"/>
          <w:color w:val="585858"/>
          <w:sz w:val="20"/>
          <w:szCs w:val="20"/>
          <w:rtl w:val="0"/>
        </w:rPr>
        <w:t xml:space="preserve">Post-op follow-up evaluations</w:t>
      </w:r>
    </w:p>
    <w:p w:rsidR="00000000" w:rsidDel="00000000" w:rsidP="00000000" w:rsidRDefault="00000000" w:rsidRPr="00000000" w14:paraId="0000001E">
      <w:pPr>
        <w:numPr>
          <w:ilvl w:val="0"/>
          <w:numId w:val="1"/>
        </w:numPr>
        <w:ind w:left="720" w:hanging="360"/>
        <w:rPr>
          <w:rFonts w:ascii="Trebuchet MS" w:cs="Trebuchet MS" w:eastAsia="Trebuchet MS" w:hAnsi="Trebuchet MS"/>
          <w:color w:val="585858"/>
          <w:sz w:val="20"/>
          <w:szCs w:val="20"/>
          <w:u w:val="none"/>
        </w:rPr>
      </w:pPr>
      <w:r w:rsidDel="00000000" w:rsidR="00000000" w:rsidRPr="00000000">
        <w:rPr>
          <w:rFonts w:ascii="Trebuchet MS" w:cs="Trebuchet MS" w:eastAsia="Trebuchet MS" w:hAnsi="Trebuchet MS"/>
          <w:color w:val="585858"/>
          <w:sz w:val="20"/>
          <w:szCs w:val="20"/>
          <w:rtl w:val="0"/>
        </w:rPr>
        <w:t xml:space="preserve">Preventative Medicine</w:t>
      </w:r>
    </w:p>
    <w:p w:rsidR="00000000" w:rsidDel="00000000" w:rsidP="00000000" w:rsidRDefault="00000000" w:rsidRPr="00000000" w14:paraId="0000001F">
      <w:pPr>
        <w:numPr>
          <w:ilvl w:val="0"/>
          <w:numId w:val="1"/>
        </w:numPr>
        <w:ind w:left="720" w:hanging="360"/>
        <w:rPr>
          <w:rFonts w:ascii="Trebuchet MS" w:cs="Trebuchet MS" w:eastAsia="Trebuchet MS" w:hAnsi="Trebuchet MS"/>
          <w:color w:val="585858"/>
          <w:sz w:val="20"/>
          <w:szCs w:val="20"/>
          <w:u w:val="none"/>
        </w:rPr>
      </w:pPr>
      <w:r w:rsidDel="00000000" w:rsidR="00000000" w:rsidRPr="00000000">
        <w:rPr>
          <w:rFonts w:ascii="Trebuchet MS" w:cs="Trebuchet MS" w:eastAsia="Trebuchet MS" w:hAnsi="Trebuchet MS"/>
          <w:color w:val="585858"/>
          <w:sz w:val="20"/>
          <w:szCs w:val="20"/>
          <w:rtl w:val="0"/>
        </w:rPr>
        <w:t xml:space="preserve">Chronic Disease Management</w:t>
      </w:r>
    </w:p>
    <w:p w:rsidR="00000000" w:rsidDel="00000000" w:rsidP="00000000" w:rsidRDefault="00000000" w:rsidRPr="00000000" w14:paraId="00000020">
      <w:pPr>
        <w:numPr>
          <w:ilvl w:val="0"/>
          <w:numId w:val="1"/>
        </w:numPr>
        <w:ind w:left="720" w:hanging="360"/>
        <w:rPr>
          <w:rFonts w:ascii="Trebuchet MS" w:cs="Trebuchet MS" w:eastAsia="Trebuchet MS" w:hAnsi="Trebuchet MS"/>
          <w:color w:val="585858"/>
          <w:sz w:val="20"/>
          <w:szCs w:val="20"/>
          <w:u w:val="none"/>
        </w:rPr>
      </w:pPr>
      <w:r w:rsidDel="00000000" w:rsidR="00000000" w:rsidRPr="00000000">
        <w:rPr>
          <w:rFonts w:ascii="Trebuchet MS" w:cs="Trebuchet MS" w:eastAsia="Trebuchet MS" w:hAnsi="Trebuchet MS"/>
          <w:color w:val="585858"/>
          <w:sz w:val="20"/>
          <w:szCs w:val="20"/>
          <w:rtl w:val="0"/>
        </w:rPr>
        <w:t xml:space="preserve">Referrals to Specialists</w:t>
      </w:r>
    </w:p>
    <w:p w:rsidR="00000000" w:rsidDel="00000000" w:rsidP="00000000" w:rsidRDefault="00000000" w:rsidRPr="00000000" w14:paraId="00000021">
      <w:pPr>
        <w:numPr>
          <w:ilvl w:val="0"/>
          <w:numId w:val="1"/>
        </w:numPr>
        <w:ind w:left="720" w:hanging="360"/>
        <w:rPr>
          <w:rFonts w:ascii="Trebuchet MS" w:cs="Trebuchet MS" w:eastAsia="Trebuchet MS" w:hAnsi="Trebuchet MS"/>
          <w:color w:val="585858"/>
          <w:sz w:val="20"/>
          <w:szCs w:val="20"/>
          <w:u w:val="none"/>
        </w:rPr>
      </w:pPr>
      <w:r w:rsidDel="00000000" w:rsidR="00000000" w:rsidRPr="00000000">
        <w:rPr>
          <w:rFonts w:ascii="Trebuchet MS" w:cs="Trebuchet MS" w:eastAsia="Trebuchet MS" w:hAnsi="Trebuchet MS"/>
          <w:color w:val="585858"/>
          <w:sz w:val="20"/>
          <w:szCs w:val="20"/>
          <w:rtl w:val="0"/>
        </w:rPr>
        <w:t xml:space="preserve">Prescription Management</w:t>
      </w:r>
    </w:p>
    <w:p w:rsidR="00000000" w:rsidDel="00000000" w:rsidP="00000000" w:rsidRDefault="00000000" w:rsidRPr="00000000" w14:paraId="00000022">
      <w:pPr>
        <w:numPr>
          <w:ilvl w:val="0"/>
          <w:numId w:val="1"/>
        </w:numPr>
        <w:ind w:left="720" w:hanging="360"/>
        <w:rPr>
          <w:rFonts w:ascii="Trebuchet MS" w:cs="Trebuchet MS" w:eastAsia="Trebuchet MS" w:hAnsi="Trebuchet MS"/>
          <w:color w:val="585858"/>
          <w:sz w:val="20"/>
          <w:szCs w:val="20"/>
        </w:rPr>
      </w:pPr>
      <w:r w:rsidDel="00000000" w:rsidR="00000000" w:rsidRPr="00000000">
        <w:rPr>
          <w:rFonts w:ascii="Trebuchet MS" w:cs="Trebuchet MS" w:eastAsia="Trebuchet MS" w:hAnsi="Trebuchet MS"/>
          <w:color w:val="585858"/>
          <w:sz w:val="20"/>
          <w:szCs w:val="20"/>
          <w:rtl w:val="0"/>
        </w:rPr>
        <w:t xml:space="preserve">At-Home Acute Care Management (non-emergency)</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color w:val="585858"/>
          <w:sz w:val="20"/>
          <w:szCs w:val="20"/>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bCs w:val="1"/>
          <w:color w:val="585858"/>
          <w:sz w:val="20"/>
          <w:szCs w:val="20"/>
        </w:rPr>
      </w:pPr>
      <w:r w:rsidDel="00000000" w:rsidR="00000000" w:rsidRPr="00000000">
        <w:rPr>
          <w:rFonts w:ascii="Trebuchet MS" w:cs="Trebuchet MS" w:eastAsia="Trebuchet MS" w:hAnsi="Trebuchet MS"/>
          <w:b w:val="1"/>
          <w:bCs w:val="1"/>
          <w:color w:val="585858"/>
          <w:sz w:val="20"/>
          <w:szCs w:val="20"/>
          <w:rtl w:val="0"/>
        </w:rPr>
        <w:t xml:space="preserve">4. Applicable Fees per appointment</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bCs w:val="1"/>
          <w:color w:val="585858"/>
          <w:sz w:val="20"/>
          <w:szCs w:val="20"/>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color w:val="585858"/>
          <w:sz w:val="20"/>
          <w:szCs w:val="20"/>
        </w:rPr>
      </w:pPr>
      <w:r w:rsidDel="00000000" w:rsidR="00000000" w:rsidRPr="00000000">
        <w:rPr>
          <w:rFonts w:ascii="Trebuchet MS" w:cs="Trebuchet MS" w:eastAsia="Trebuchet MS" w:hAnsi="Trebuchet MS"/>
          <w:color w:val="585858"/>
          <w:sz w:val="20"/>
          <w:szCs w:val="20"/>
          <w:rtl w:val="0"/>
        </w:rPr>
        <w:t xml:space="preserve">25 minute appointments:</w:t>
      </w:r>
      <w:r w:rsidDel="00000000" w:rsidR="00000000" w:rsidRPr="00000000">
        <w:rPr>
          <w:rFonts w:ascii="Trebuchet MS" w:cs="Trebuchet MS" w:eastAsia="Trebuchet MS" w:hAnsi="Trebuchet MS"/>
          <w:color w:val="585858"/>
          <w:sz w:val="20"/>
          <w:szCs w:val="20"/>
          <w:rtl w:val="0"/>
        </w:rPr>
        <w:t xml:space="preserve"> $300 per visit</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color w:val="585858"/>
          <w:sz w:val="20"/>
          <w:szCs w:val="20"/>
        </w:rPr>
      </w:pPr>
      <w:r w:rsidDel="00000000" w:rsidR="00000000" w:rsidRPr="00000000">
        <w:rPr>
          <w:rFonts w:ascii="Trebuchet MS" w:cs="Trebuchet MS" w:eastAsia="Trebuchet MS" w:hAnsi="Trebuchet MS"/>
          <w:color w:val="585858"/>
          <w:sz w:val="20"/>
          <w:szCs w:val="20"/>
          <w:rtl w:val="0"/>
        </w:rPr>
        <w:t xml:space="preserve">45 minute appointments: $450 per visit </w:t>
      </w:r>
    </w:p>
    <w:p w:rsidR="00000000" w:rsidDel="00000000" w:rsidP="00000000" w:rsidRDefault="00000000" w:rsidRPr="00000000" w14:paraId="00000028">
      <w:pPr>
        <w:ind w:left="0" w:firstLine="0"/>
        <w:rPr>
          <w:rFonts w:ascii="Trebuchet MS" w:cs="Trebuchet MS" w:eastAsia="Trebuchet MS" w:hAnsi="Trebuchet MS"/>
          <w:color w:val="585858"/>
          <w:sz w:val="20"/>
          <w:szCs w:val="20"/>
        </w:rPr>
      </w:pPr>
      <w:r w:rsidDel="00000000" w:rsidR="00000000" w:rsidRPr="00000000">
        <w:rPr>
          <w:rFonts w:ascii="Trebuchet MS" w:cs="Trebuchet MS" w:eastAsia="Trebuchet MS" w:hAnsi="Trebuchet MS"/>
          <w:color w:val="585858"/>
          <w:sz w:val="20"/>
          <w:szCs w:val="20"/>
          <w:rtl w:val="0"/>
        </w:rPr>
        <w:t xml:space="preserve">15 minute m</w:t>
      </w:r>
      <w:r w:rsidDel="00000000" w:rsidR="00000000" w:rsidRPr="00000000">
        <w:rPr>
          <w:rFonts w:ascii="Trebuchet MS" w:cs="Trebuchet MS" w:eastAsia="Trebuchet MS" w:hAnsi="Trebuchet MS"/>
          <w:color w:val="585858"/>
          <w:sz w:val="20"/>
          <w:szCs w:val="20"/>
          <w:rtl w:val="0"/>
        </w:rPr>
        <w:t xml:space="preserve">edication administration/wound care: $1</w:t>
      </w:r>
      <w:r w:rsidDel="00000000" w:rsidR="00000000" w:rsidRPr="00000000">
        <w:rPr>
          <w:rFonts w:ascii="Trebuchet MS" w:cs="Trebuchet MS" w:eastAsia="Trebuchet MS" w:hAnsi="Trebuchet MS"/>
          <w:color w:val="585858"/>
          <w:sz w:val="20"/>
          <w:szCs w:val="20"/>
          <w:rtl w:val="0"/>
        </w:rPr>
        <w:t xml:space="preserve">50 per visit*</w:t>
      </w:r>
    </w:p>
    <w:p w:rsidR="00000000" w:rsidDel="00000000" w:rsidP="00000000" w:rsidRDefault="00000000" w:rsidRPr="00000000" w14:paraId="00000029">
      <w:pPr>
        <w:ind w:left="0" w:firstLine="0"/>
        <w:rPr>
          <w:rFonts w:ascii="Trebuchet MS" w:cs="Trebuchet MS" w:eastAsia="Trebuchet MS" w:hAnsi="Trebuchet MS"/>
          <w:color w:val="585858"/>
          <w:sz w:val="20"/>
          <w:szCs w:val="20"/>
        </w:rPr>
      </w:pPr>
      <w:r w:rsidDel="00000000" w:rsidR="00000000" w:rsidRPr="00000000">
        <w:rPr>
          <w:rFonts w:ascii="Trebuchet MS" w:cs="Trebuchet MS" w:eastAsia="Trebuchet MS" w:hAnsi="Trebuchet MS"/>
          <w:color w:val="585858"/>
          <w:sz w:val="20"/>
          <w:szCs w:val="20"/>
          <w:rtl w:val="0"/>
        </w:rPr>
        <w:t xml:space="preserve">20 minute telemedicine appointment: $100 per appointment</w:t>
      </w:r>
      <w:r w:rsidDel="00000000" w:rsidR="00000000" w:rsidRPr="00000000">
        <w:rPr>
          <w:rtl w:val="0"/>
        </w:rPr>
      </w:r>
    </w:p>
    <w:p w:rsidR="00000000" w:rsidDel="00000000" w:rsidP="00000000" w:rsidRDefault="00000000" w:rsidRPr="00000000" w14:paraId="0000002A">
      <w:pPr>
        <w:ind w:left="0" w:firstLine="0"/>
        <w:rPr>
          <w:rFonts w:ascii="Trebuchet MS" w:cs="Trebuchet MS" w:eastAsia="Trebuchet MS" w:hAnsi="Trebuchet MS"/>
          <w:color w:val="585858"/>
          <w:sz w:val="20"/>
          <w:szCs w:val="20"/>
        </w:rPr>
      </w:pPr>
      <w:r w:rsidDel="00000000" w:rsidR="00000000" w:rsidRPr="00000000">
        <w:rPr>
          <w:rtl w:val="0"/>
        </w:rPr>
      </w:r>
    </w:p>
    <w:p w:rsidR="00000000" w:rsidDel="00000000" w:rsidP="00000000" w:rsidRDefault="00000000" w:rsidRPr="00000000" w14:paraId="0000002B">
      <w:pPr>
        <w:rPr>
          <w:rFonts w:ascii="Trebuchet MS" w:cs="Trebuchet MS" w:eastAsia="Trebuchet MS" w:hAnsi="Trebuchet MS"/>
          <w:color w:val="585858"/>
          <w:sz w:val="20"/>
          <w:szCs w:val="20"/>
        </w:rPr>
      </w:pPr>
      <w:r w:rsidDel="00000000" w:rsidR="00000000" w:rsidRPr="00000000">
        <w:rPr>
          <w:rFonts w:ascii="Trebuchet MS" w:cs="Trebuchet MS" w:eastAsia="Trebuchet MS" w:hAnsi="Trebuchet MS"/>
          <w:color w:val="585858"/>
          <w:sz w:val="20"/>
          <w:szCs w:val="20"/>
          <w:rtl w:val="0"/>
        </w:rPr>
        <w:t xml:space="preserve">*a </w:t>
      </w:r>
      <w:r w:rsidDel="00000000" w:rsidR="00000000" w:rsidRPr="00000000">
        <w:rPr>
          <w:rFonts w:ascii="Trebuchet MS" w:cs="Trebuchet MS" w:eastAsia="Trebuchet MS" w:hAnsi="Trebuchet MS"/>
          <w:color w:val="585858"/>
          <w:sz w:val="20"/>
          <w:szCs w:val="20"/>
          <w:rtl w:val="0"/>
        </w:rPr>
        <w:t xml:space="preserve">prior consultation appointment is required for approval of a separate booking for wound care or medication administration appointments.</w:t>
      </w:r>
    </w:p>
    <w:p w:rsidR="00000000" w:rsidDel="00000000" w:rsidP="00000000" w:rsidRDefault="00000000" w:rsidRPr="00000000" w14:paraId="0000002C">
      <w:pPr>
        <w:rPr>
          <w:rFonts w:ascii="Trebuchet MS" w:cs="Trebuchet MS" w:eastAsia="Trebuchet MS" w:hAnsi="Trebuchet MS"/>
          <w:color w:val="585858"/>
          <w:sz w:val="20"/>
          <w:szCs w:val="20"/>
        </w:rPr>
      </w:pPr>
      <w:r w:rsidDel="00000000" w:rsidR="00000000" w:rsidRPr="00000000">
        <w:rPr>
          <w:rFonts w:ascii="Trebuchet MS" w:cs="Trebuchet MS" w:eastAsia="Trebuchet MS" w:hAnsi="Trebuchet MS"/>
          <w:color w:val="585858"/>
          <w:sz w:val="20"/>
          <w:szCs w:val="20"/>
          <w:rtl w:val="0"/>
        </w:rPr>
        <w:t xml:space="preserve">*$50 fee for wound care/medication administration provided </w:t>
      </w:r>
      <w:r w:rsidDel="00000000" w:rsidR="00000000" w:rsidRPr="00000000">
        <w:rPr>
          <w:rFonts w:ascii="Trebuchet MS" w:cs="Trebuchet MS" w:eastAsia="Trebuchet MS" w:hAnsi="Trebuchet MS"/>
          <w:color w:val="585858"/>
          <w:sz w:val="20"/>
          <w:szCs w:val="20"/>
          <w:u w:val="single"/>
          <w:rtl w:val="0"/>
        </w:rPr>
        <w:t xml:space="preserve">during</w:t>
      </w:r>
      <w:r w:rsidDel="00000000" w:rsidR="00000000" w:rsidRPr="00000000">
        <w:rPr>
          <w:rFonts w:ascii="Trebuchet MS" w:cs="Trebuchet MS" w:eastAsia="Trebuchet MS" w:hAnsi="Trebuchet MS"/>
          <w:color w:val="585858"/>
          <w:sz w:val="20"/>
          <w:szCs w:val="20"/>
          <w:rtl w:val="0"/>
        </w:rPr>
        <w:t xml:space="preserve"> any consultation appointment. See “Services Available” section B &amp; C for details.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color w:val="585858"/>
          <w:sz w:val="20"/>
          <w:szCs w:val="20"/>
        </w:rPr>
      </w:pPr>
      <w:r w:rsidDel="00000000" w:rsidR="00000000" w:rsidRPr="00000000">
        <w:rPr>
          <w:rtl w:val="0"/>
        </w:rPr>
      </w:r>
    </w:p>
    <w:p w:rsidR="00000000" w:rsidDel="00000000" w:rsidP="00000000" w:rsidRDefault="00000000" w:rsidRPr="00000000" w14:paraId="0000002E">
      <w:pPr>
        <w:rPr>
          <w:rFonts w:ascii="Trebuchet MS" w:cs="Trebuchet MS" w:eastAsia="Trebuchet MS" w:hAnsi="Trebuchet MS"/>
          <w:color w:val="585858"/>
          <w:sz w:val="20"/>
          <w:szCs w:val="20"/>
        </w:rPr>
      </w:pPr>
      <w:r w:rsidDel="00000000" w:rsidR="00000000" w:rsidRPr="00000000">
        <w:rPr>
          <w:rFonts w:ascii="Trebuchet MS" w:cs="Trebuchet MS" w:eastAsia="Trebuchet MS" w:hAnsi="Trebuchet MS"/>
          <w:color w:val="585858"/>
          <w:sz w:val="20"/>
          <w:szCs w:val="20"/>
          <w:rtl w:val="0"/>
        </w:rPr>
        <w:t xml:space="preserve">Patient authorizes Practice and/or Practice’s designee to bill the fee to Patient’s designated credit card.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color w:val="585858"/>
          <w:sz w:val="20"/>
          <w:szCs w:val="20"/>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color w:val="585858"/>
          <w:sz w:val="20"/>
          <w:szCs w:val="20"/>
          <w:u w:val="single"/>
        </w:rPr>
      </w:pPr>
      <w:r w:rsidDel="00000000" w:rsidR="00000000" w:rsidRPr="00000000">
        <w:rPr>
          <w:rFonts w:ascii="Trebuchet MS" w:cs="Trebuchet MS" w:eastAsia="Trebuchet MS" w:hAnsi="Trebuchet MS"/>
          <w:color w:val="585858"/>
          <w:sz w:val="20"/>
          <w:szCs w:val="20"/>
          <w:rtl w:val="0"/>
        </w:rPr>
        <w:t xml:space="preserve">5.</w:t>
      </w:r>
      <w:r w:rsidDel="00000000" w:rsidR="00000000" w:rsidRPr="00000000">
        <w:rPr>
          <w:rFonts w:ascii="Trebuchet MS" w:cs="Trebuchet MS" w:eastAsia="Trebuchet MS" w:hAnsi="Trebuchet MS"/>
          <w:b w:val="1"/>
          <w:bCs w:val="1"/>
          <w:color w:val="585858"/>
          <w:sz w:val="20"/>
          <w:szCs w:val="20"/>
          <w:rtl w:val="0"/>
        </w:rPr>
        <w:t xml:space="preserve"> Insurance or other Medical Coverage.</w:t>
      </w:r>
      <w:r w:rsidDel="00000000" w:rsidR="00000000" w:rsidRPr="00000000">
        <w:rPr>
          <w:rFonts w:ascii="Trebuchet MS" w:cs="Trebuchet MS" w:eastAsia="Trebuchet MS" w:hAnsi="Trebuchet MS"/>
          <w:color w:val="585858"/>
          <w:sz w:val="20"/>
          <w:szCs w:val="20"/>
          <w:rtl w:val="0"/>
        </w:rPr>
        <w:t xml:space="preserve"> </w:t>
      </w:r>
      <w:r w:rsidDel="00000000" w:rsidR="00000000" w:rsidRPr="00000000">
        <w:rPr>
          <w:rFonts w:ascii="Trebuchet MS" w:cs="Trebuchet MS" w:eastAsia="Trebuchet MS" w:hAnsi="Trebuchet MS"/>
          <w:color w:val="585858"/>
          <w:sz w:val="20"/>
          <w:szCs w:val="20"/>
          <w:u w:val="single"/>
          <w:rtl w:val="0"/>
        </w:rPr>
        <w:t xml:space="preserve">All at-home appointments are out-of-pocket charges and a deposit must be paid prior to the scheduled visit.</w:t>
      </w:r>
      <w:r w:rsidDel="00000000" w:rsidR="00000000" w:rsidRPr="00000000">
        <w:rPr>
          <w:rFonts w:ascii="Trebuchet MS" w:cs="Trebuchet MS" w:eastAsia="Trebuchet MS" w:hAnsi="Trebuchet MS"/>
          <w:color w:val="585858"/>
          <w:sz w:val="20"/>
          <w:szCs w:val="20"/>
          <w:rtl w:val="0"/>
        </w:rPr>
        <w:t xml:space="preserve"> It is the patients responsibility to contact their insurance for insurance coverage for any outside services that the physician refers them to (specialists, labs, imaging, hospital care). However, it is advised that </w:t>
      </w:r>
      <w:r w:rsidDel="00000000" w:rsidR="00000000" w:rsidRPr="00000000">
        <w:rPr>
          <w:rFonts w:ascii="Trebuchet MS" w:cs="Trebuchet MS" w:eastAsia="Trebuchet MS" w:hAnsi="Trebuchet MS"/>
          <w:i w:val="1"/>
          <w:iCs w:val="1"/>
          <w:color w:val="585858"/>
          <w:sz w:val="20"/>
          <w:szCs w:val="20"/>
          <w:rtl w:val="0"/>
        </w:rPr>
        <w:t xml:space="preserve">most</w:t>
      </w:r>
      <w:r w:rsidDel="00000000" w:rsidR="00000000" w:rsidRPr="00000000">
        <w:rPr>
          <w:rFonts w:ascii="Trebuchet MS" w:cs="Trebuchet MS" w:eastAsia="Trebuchet MS" w:hAnsi="Trebuchet MS"/>
          <w:color w:val="585858"/>
          <w:sz w:val="20"/>
          <w:szCs w:val="20"/>
          <w:rtl w:val="0"/>
        </w:rPr>
        <w:t xml:space="preserve"> insurance plans will cover these services as long as the specialist or facility is in-network and the care is medically necessary, even if a Baiti Medical physician is considered out-of-network. </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color w:val="585858"/>
          <w:sz w:val="20"/>
          <w:szCs w:val="20"/>
          <w:u w:val="singl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color w:val="585858"/>
          <w:sz w:val="20"/>
          <w:szCs w:val="20"/>
        </w:rPr>
      </w:pPr>
      <w:r w:rsidDel="00000000" w:rsidR="00000000" w:rsidRPr="00000000">
        <w:rPr>
          <w:rFonts w:ascii="Trebuchet MS" w:cs="Trebuchet MS" w:eastAsia="Trebuchet MS" w:hAnsi="Trebuchet MS"/>
          <w:color w:val="585858"/>
          <w:sz w:val="20"/>
          <w:szCs w:val="20"/>
          <w:rtl w:val="0"/>
        </w:rPr>
        <w:t xml:space="preserve">6. </w:t>
      </w:r>
      <w:r w:rsidDel="00000000" w:rsidR="00000000" w:rsidRPr="00000000">
        <w:rPr>
          <w:rFonts w:ascii="Trebuchet MS" w:cs="Trebuchet MS" w:eastAsia="Trebuchet MS" w:hAnsi="Trebuchet MS"/>
          <w:b w:val="1"/>
          <w:bCs w:val="1"/>
          <w:color w:val="585858"/>
          <w:sz w:val="20"/>
          <w:szCs w:val="20"/>
          <w:rtl w:val="0"/>
        </w:rPr>
        <w:t xml:space="preserve">Designated Physician.</w:t>
      </w:r>
      <w:r w:rsidDel="00000000" w:rsidR="00000000" w:rsidRPr="00000000">
        <w:rPr>
          <w:rFonts w:ascii="Trebuchet MS" w:cs="Trebuchet MS" w:eastAsia="Trebuchet MS" w:hAnsi="Trebuchet MS"/>
          <w:color w:val="585858"/>
          <w:sz w:val="20"/>
          <w:szCs w:val="20"/>
          <w:rtl w:val="0"/>
        </w:rPr>
        <w:t xml:space="preserve"> Program Services will be provided by the Physician in accordance with the Agreement. Patient understands and acknowledges that Physician may not be available from time to time and may designate, on a temporary basis during his/her unavailability, an equally qualified covering physician or other licensed medical professional who will be allowed access to Patient’s medical history and course of care to attend to Patient’s medical care needs. Additionally, Patient acknowledges that the Practice will provide Program Services to patients and schedule appointments on a first-come, first-serve basis in conjunction with Physician discretion.</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color w:val="585858"/>
          <w:sz w:val="20"/>
          <w:szCs w:val="20"/>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color w:val="585858"/>
          <w:sz w:val="20"/>
          <w:szCs w:val="20"/>
        </w:rPr>
      </w:pPr>
      <w:r w:rsidDel="00000000" w:rsidR="00000000" w:rsidRPr="00000000">
        <w:rPr>
          <w:rFonts w:ascii="Trebuchet MS" w:cs="Trebuchet MS" w:eastAsia="Trebuchet MS" w:hAnsi="Trebuchet MS"/>
          <w:color w:val="585858"/>
          <w:sz w:val="20"/>
          <w:szCs w:val="20"/>
          <w:rtl w:val="0"/>
        </w:rPr>
        <w:t xml:space="preserve">7. </w:t>
      </w:r>
      <w:r w:rsidDel="00000000" w:rsidR="00000000" w:rsidRPr="00000000">
        <w:rPr>
          <w:rFonts w:ascii="Trebuchet MS" w:cs="Trebuchet MS" w:eastAsia="Trebuchet MS" w:hAnsi="Trebuchet MS"/>
          <w:b w:val="1"/>
          <w:bCs w:val="1"/>
          <w:color w:val="585858"/>
          <w:sz w:val="20"/>
          <w:szCs w:val="20"/>
          <w:rtl w:val="0"/>
        </w:rPr>
        <w:t xml:space="preserve">Terms and Termination</w:t>
      </w:r>
      <w:r w:rsidDel="00000000" w:rsidR="00000000" w:rsidRPr="00000000">
        <w:rPr>
          <w:rFonts w:ascii="Trebuchet MS" w:cs="Trebuchet MS" w:eastAsia="Trebuchet MS" w:hAnsi="Trebuchet MS"/>
          <w:color w:val="585858"/>
          <w:sz w:val="20"/>
          <w:szCs w:val="20"/>
          <w:rtl w:val="0"/>
        </w:rPr>
        <w:t xml:space="preserve">.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color w:val="585858"/>
          <w:sz w:val="20"/>
          <w:szCs w:val="20"/>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color w:val="585858"/>
          <w:sz w:val="20"/>
          <w:szCs w:val="20"/>
        </w:rPr>
      </w:pPr>
      <w:r w:rsidDel="00000000" w:rsidR="00000000" w:rsidRPr="00000000">
        <w:rPr>
          <w:rFonts w:ascii="Trebuchet MS" w:cs="Trebuchet MS" w:eastAsia="Trebuchet MS" w:hAnsi="Trebuchet MS"/>
          <w:color w:val="585858"/>
          <w:sz w:val="20"/>
          <w:szCs w:val="20"/>
          <w:rtl w:val="0"/>
        </w:rPr>
        <w:t xml:space="preserve">(a) Patient may terminate this Agreement immediately if the Patient moves to a new locality outside the practice area of the Physician.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color w:val="585858"/>
          <w:sz w:val="20"/>
          <w:szCs w:val="20"/>
        </w:rPr>
      </w:pPr>
      <w:r w:rsidDel="00000000" w:rsidR="00000000" w:rsidRPr="00000000">
        <w:rPr>
          <w:rFonts w:ascii="Trebuchet MS" w:cs="Trebuchet MS" w:eastAsia="Trebuchet MS" w:hAnsi="Trebuchet MS"/>
          <w:color w:val="585858"/>
          <w:sz w:val="20"/>
          <w:szCs w:val="20"/>
          <w:rtl w:val="0"/>
        </w:rPr>
        <w:t xml:space="preserve">(b) Practice may terminate this Agreement, at any time, upon: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rebuchet MS" w:cs="Trebuchet MS" w:eastAsia="Trebuchet MS" w:hAnsi="Trebuchet MS"/>
          <w:color w:val="585858"/>
          <w:sz w:val="20"/>
          <w:szCs w:val="20"/>
        </w:rPr>
      </w:pPr>
      <w:r w:rsidDel="00000000" w:rsidR="00000000" w:rsidRPr="00000000">
        <w:rPr>
          <w:rFonts w:ascii="Trebuchet MS" w:cs="Trebuchet MS" w:eastAsia="Trebuchet MS" w:hAnsi="Trebuchet MS"/>
          <w:color w:val="585858"/>
          <w:sz w:val="20"/>
          <w:szCs w:val="20"/>
          <w:rtl w:val="0"/>
        </w:rPr>
        <w:t xml:space="preserve">(i) the occurrence of Patient’s breach of this Agreement if such breach is not cured within 10 days; or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rebuchet MS" w:cs="Trebuchet MS" w:eastAsia="Trebuchet MS" w:hAnsi="Trebuchet MS"/>
          <w:color w:val="585858"/>
          <w:sz w:val="20"/>
          <w:szCs w:val="20"/>
        </w:rPr>
      </w:pPr>
      <w:r w:rsidDel="00000000" w:rsidR="00000000" w:rsidRPr="00000000">
        <w:rPr>
          <w:rFonts w:ascii="Trebuchet MS" w:cs="Trebuchet MS" w:eastAsia="Trebuchet MS" w:hAnsi="Trebuchet MS"/>
          <w:color w:val="585858"/>
          <w:sz w:val="20"/>
          <w:szCs w:val="20"/>
          <w:rtl w:val="0"/>
        </w:rPr>
        <w:t xml:space="preserve">(ii) Patient having an outstanding clinic balance of $150 or greater on their Practice account if not paid within 10 days after requested to do so;</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rebuchet MS" w:cs="Trebuchet MS" w:eastAsia="Trebuchet MS" w:hAnsi="Trebuchet MS"/>
          <w:color w:val="585858"/>
          <w:sz w:val="20"/>
          <w:szCs w:val="20"/>
        </w:rPr>
      </w:pPr>
      <w:r w:rsidDel="00000000" w:rsidR="00000000" w:rsidRPr="00000000">
        <w:rPr>
          <w:rFonts w:ascii="Trebuchet MS" w:cs="Trebuchet MS" w:eastAsia="Trebuchet MS" w:hAnsi="Trebuchet MS"/>
          <w:color w:val="585858"/>
          <w:sz w:val="20"/>
          <w:szCs w:val="20"/>
          <w:rtl w:val="0"/>
        </w:rPr>
        <w:t xml:space="preserve">(iii) Patient requires a level of care that cannot be met by the Practice;</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rebuchet MS" w:cs="Trebuchet MS" w:eastAsia="Trebuchet MS" w:hAnsi="Trebuchet MS"/>
          <w:color w:val="585858"/>
          <w:sz w:val="20"/>
          <w:szCs w:val="20"/>
        </w:rPr>
      </w:pPr>
      <w:r w:rsidDel="00000000" w:rsidR="00000000" w:rsidRPr="00000000">
        <w:rPr>
          <w:rFonts w:ascii="Trebuchet MS" w:cs="Trebuchet MS" w:eastAsia="Trebuchet MS" w:hAnsi="Trebuchet MS"/>
          <w:color w:val="585858"/>
          <w:sz w:val="20"/>
          <w:szCs w:val="20"/>
          <w:rtl w:val="0"/>
        </w:rPr>
        <w:t xml:space="preserve">(iv) Patient has missed or is more that ten minutes late to an appointment, three or more instances within a contracted year;</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rebuchet MS" w:cs="Trebuchet MS" w:eastAsia="Trebuchet MS" w:hAnsi="Trebuchet MS"/>
          <w:color w:val="585858"/>
          <w:sz w:val="20"/>
          <w:szCs w:val="20"/>
        </w:rPr>
      </w:pPr>
      <w:r w:rsidDel="00000000" w:rsidR="00000000" w:rsidRPr="00000000">
        <w:rPr>
          <w:rFonts w:ascii="Trebuchet MS" w:cs="Trebuchet MS" w:eastAsia="Trebuchet MS" w:hAnsi="Trebuchet MS"/>
          <w:color w:val="585858"/>
          <w:sz w:val="20"/>
          <w:szCs w:val="20"/>
          <w:rtl w:val="0"/>
        </w:rPr>
        <w:t xml:space="preserve">(v) Patient has misused the intended purpose of the appointment, service, or prescribed medicine/device(s)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rebuchet MS" w:cs="Trebuchet MS" w:eastAsia="Trebuchet MS" w:hAnsi="Trebuchet MS"/>
          <w:color w:val="585858"/>
          <w:sz w:val="20"/>
          <w:szCs w:val="20"/>
        </w:rPr>
      </w:pPr>
      <w:r w:rsidDel="00000000" w:rsidR="00000000" w:rsidRPr="00000000">
        <w:rPr>
          <w:rFonts w:ascii="Trebuchet MS" w:cs="Trebuchet MS" w:eastAsia="Trebuchet MS" w:hAnsi="Trebuchet MS"/>
          <w:color w:val="585858"/>
          <w:sz w:val="20"/>
          <w:szCs w:val="20"/>
          <w:rtl w:val="0"/>
        </w:rPr>
        <w:t xml:space="preserve">or;</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rebuchet MS" w:cs="Trebuchet MS" w:eastAsia="Trebuchet MS" w:hAnsi="Trebuchet MS"/>
          <w:color w:val="585858"/>
          <w:sz w:val="20"/>
          <w:szCs w:val="20"/>
        </w:rPr>
      </w:pPr>
      <w:r w:rsidDel="00000000" w:rsidR="00000000" w:rsidRPr="00000000">
        <w:rPr>
          <w:rFonts w:ascii="Trebuchet MS" w:cs="Trebuchet MS" w:eastAsia="Trebuchet MS" w:hAnsi="Trebuchet MS"/>
          <w:color w:val="585858"/>
          <w:sz w:val="20"/>
          <w:szCs w:val="20"/>
          <w:rtl w:val="0"/>
        </w:rPr>
        <w:t xml:space="preserve">(vi) Patient-physician relationship is tarnished. (See practice guidelines for hate speech, violence, verbal attacks, accusatory nature, and inappropriate remarks or physical advances)</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color w:val="585858"/>
          <w:sz w:val="20"/>
          <w:szCs w:val="20"/>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color w:val="585858"/>
          <w:sz w:val="20"/>
          <w:szCs w:val="20"/>
        </w:rPr>
      </w:pPr>
      <w:r w:rsidDel="00000000" w:rsidR="00000000" w:rsidRPr="00000000">
        <w:rPr>
          <w:rFonts w:ascii="Trebuchet MS" w:cs="Trebuchet MS" w:eastAsia="Trebuchet MS" w:hAnsi="Trebuchet MS"/>
          <w:color w:val="585858"/>
          <w:sz w:val="20"/>
          <w:szCs w:val="20"/>
          <w:rtl w:val="0"/>
        </w:rPr>
        <w:t xml:space="preserve">(c) This Agreement automatically terminates upon the death or dissolution of either Party.</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color w:val="585858"/>
          <w:sz w:val="20"/>
          <w:szCs w:val="20"/>
        </w:rPr>
      </w:pPr>
      <w:r w:rsidDel="00000000" w:rsidR="00000000" w:rsidRPr="00000000">
        <w:rPr>
          <w:rtl w:val="0"/>
        </w:rPr>
      </w:r>
    </w:p>
    <w:p w:rsidR="00000000" w:rsidDel="00000000" w:rsidP="00000000" w:rsidRDefault="00000000" w:rsidRPr="00000000" w14:paraId="00000042">
      <w:pPr>
        <w:rPr>
          <w:rFonts w:ascii="Trebuchet MS" w:cs="Trebuchet MS" w:eastAsia="Trebuchet MS" w:hAnsi="Trebuchet MS"/>
          <w:b w:val="1"/>
          <w:bCs w:val="1"/>
          <w:color w:val="585858"/>
          <w:sz w:val="20"/>
          <w:szCs w:val="20"/>
        </w:rPr>
      </w:pPr>
      <w:r w:rsidDel="00000000" w:rsidR="00000000" w:rsidRPr="00000000">
        <w:rPr>
          <w:rFonts w:ascii="Trebuchet MS" w:cs="Trebuchet MS" w:eastAsia="Trebuchet MS" w:hAnsi="Trebuchet MS"/>
          <w:b w:val="1"/>
          <w:bCs w:val="1"/>
          <w:color w:val="585858"/>
          <w:sz w:val="20"/>
          <w:szCs w:val="20"/>
          <w:rtl w:val="0"/>
        </w:rPr>
        <w:t xml:space="preserve">8. Limitations and Usage Rights</w:t>
      </w:r>
    </w:p>
    <w:p w:rsidR="00000000" w:rsidDel="00000000" w:rsidP="00000000" w:rsidRDefault="00000000" w:rsidRPr="00000000" w14:paraId="00000043">
      <w:pPr>
        <w:rPr>
          <w:rFonts w:ascii="Trebuchet MS" w:cs="Trebuchet MS" w:eastAsia="Trebuchet MS" w:hAnsi="Trebuchet MS"/>
          <w:b w:val="1"/>
          <w:bCs w:val="1"/>
          <w:color w:val="585858"/>
          <w:sz w:val="20"/>
          <w:szCs w:val="20"/>
        </w:rPr>
      </w:pPr>
      <w:r w:rsidDel="00000000" w:rsidR="00000000" w:rsidRPr="00000000">
        <w:rPr>
          <w:rtl w:val="0"/>
        </w:rPr>
      </w:r>
    </w:p>
    <w:p w:rsidR="00000000" w:rsidDel="00000000" w:rsidP="00000000" w:rsidRDefault="00000000" w:rsidRPr="00000000" w14:paraId="00000044">
      <w:pPr>
        <w:rPr>
          <w:rFonts w:ascii="Trebuchet MS" w:cs="Trebuchet MS" w:eastAsia="Trebuchet MS" w:hAnsi="Trebuchet MS"/>
          <w:color w:val="585858"/>
          <w:sz w:val="20"/>
          <w:szCs w:val="20"/>
        </w:rPr>
      </w:pPr>
      <w:r w:rsidDel="00000000" w:rsidR="00000000" w:rsidRPr="00000000">
        <w:rPr>
          <w:rFonts w:ascii="Trebuchet MS" w:cs="Trebuchet MS" w:eastAsia="Trebuchet MS" w:hAnsi="Trebuchet MS"/>
          <w:color w:val="585858"/>
          <w:sz w:val="20"/>
          <w:szCs w:val="20"/>
          <w:rtl w:val="0"/>
        </w:rPr>
        <w:t xml:space="preserve">(a) Prescriptions for Controlled Substances. </w:t>
      </w:r>
    </w:p>
    <w:p w:rsidR="00000000" w:rsidDel="00000000" w:rsidP="00000000" w:rsidRDefault="00000000" w:rsidRPr="00000000" w14:paraId="00000045">
      <w:pPr>
        <w:ind w:left="0" w:firstLine="0"/>
        <w:rPr>
          <w:rFonts w:ascii="Trebuchet MS" w:cs="Trebuchet MS" w:eastAsia="Trebuchet MS" w:hAnsi="Trebuchet MS"/>
          <w:color w:val="585858"/>
          <w:sz w:val="20"/>
          <w:szCs w:val="20"/>
        </w:rPr>
      </w:pPr>
      <w:r w:rsidDel="00000000" w:rsidR="00000000" w:rsidRPr="00000000">
        <w:rPr>
          <w:rFonts w:ascii="Trebuchet MS" w:cs="Trebuchet MS" w:eastAsia="Trebuchet MS" w:hAnsi="Trebuchet MS"/>
          <w:color w:val="585858"/>
          <w:sz w:val="20"/>
          <w:szCs w:val="20"/>
          <w:rtl w:val="0"/>
        </w:rPr>
        <w:t xml:space="preserve">Physician may prescribe certain controlled substances for Patient from time to time as deemed medically appropriate. Patient understands that Physician will not prescribe controlled substances on an on-going basis. Should Patient need complex chronic pain management, it is at the discretion of the Physician to refer Patient to a pain management specialist. </w:t>
      </w:r>
    </w:p>
    <w:p w:rsidR="00000000" w:rsidDel="00000000" w:rsidP="00000000" w:rsidRDefault="00000000" w:rsidRPr="00000000" w14:paraId="00000046">
      <w:pPr>
        <w:ind w:left="0" w:firstLine="0"/>
        <w:rPr>
          <w:rFonts w:ascii="Trebuchet MS" w:cs="Trebuchet MS" w:eastAsia="Trebuchet MS" w:hAnsi="Trebuchet MS"/>
          <w:color w:val="585858"/>
          <w:sz w:val="20"/>
          <w:szCs w:val="20"/>
        </w:rPr>
      </w:pPr>
      <w:r w:rsidDel="00000000" w:rsidR="00000000" w:rsidRPr="00000000">
        <w:rPr>
          <w:rtl w:val="0"/>
        </w:rPr>
      </w:r>
    </w:p>
    <w:p w:rsidR="00000000" w:rsidDel="00000000" w:rsidP="00000000" w:rsidRDefault="00000000" w:rsidRPr="00000000" w14:paraId="00000047">
      <w:pPr>
        <w:ind w:left="0" w:firstLine="0"/>
        <w:rPr>
          <w:rFonts w:ascii="Trebuchet MS" w:cs="Trebuchet MS" w:eastAsia="Trebuchet MS" w:hAnsi="Trebuchet MS"/>
          <w:color w:val="585858"/>
          <w:sz w:val="20"/>
          <w:szCs w:val="20"/>
        </w:rPr>
      </w:pPr>
      <w:r w:rsidDel="00000000" w:rsidR="00000000" w:rsidRPr="00000000">
        <w:rPr>
          <w:rFonts w:ascii="Trebuchet MS" w:cs="Trebuchet MS" w:eastAsia="Trebuchet MS" w:hAnsi="Trebuchet MS"/>
          <w:color w:val="585858"/>
          <w:sz w:val="20"/>
          <w:szCs w:val="20"/>
          <w:rtl w:val="0"/>
        </w:rPr>
        <w:t xml:space="preserve">(b) Appointment Availability. </w:t>
      </w:r>
    </w:p>
    <w:p w:rsidR="00000000" w:rsidDel="00000000" w:rsidP="00000000" w:rsidRDefault="00000000" w:rsidRPr="00000000" w14:paraId="00000048">
      <w:pPr>
        <w:ind w:left="0" w:firstLine="0"/>
        <w:rPr>
          <w:rFonts w:ascii="Trebuchet MS" w:cs="Trebuchet MS" w:eastAsia="Trebuchet MS" w:hAnsi="Trebuchet MS"/>
          <w:color w:val="585858"/>
          <w:sz w:val="20"/>
          <w:szCs w:val="20"/>
        </w:rPr>
      </w:pPr>
      <w:r w:rsidDel="00000000" w:rsidR="00000000" w:rsidRPr="00000000">
        <w:rPr>
          <w:rFonts w:ascii="Trebuchet MS" w:cs="Trebuchet MS" w:eastAsia="Trebuchet MS" w:hAnsi="Trebuchet MS"/>
          <w:color w:val="585858"/>
          <w:sz w:val="20"/>
          <w:szCs w:val="20"/>
          <w:rtl w:val="0"/>
        </w:rPr>
        <w:t xml:space="preserve">All appointments are to be executed at the discretion of the Physician based on the provider-deemed medical appropriateness of visit. </w:t>
      </w:r>
    </w:p>
    <w:p w:rsidR="00000000" w:rsidDel="00000000" w:rsidP="00000000" w:rsidRDefault="00000000" w:rsidRPr="00000000" w14:paraId="00000049">
      <w:pPr>
        <w:ind w:left="0" w:firstLine="0"/>
        <w:rPr>
          <w:rFonts w:ascii="Trebuchet MS" w:cs="Trebuchet MS" w:eastAsia="Trebuchet MS" w:hAnsi="Trebuchet MS"/>
          <w:color w:val="585858"/>
          <w:sz w:val="20"/>
          <w:szCs w:val="20"/>
        </w:rPr>
      </w:pPr>
      <w:r w:rsidDel="00000000" w:rsidR="00000000" w:rsidRPr="00000000">
        <w:rPr>
          <w:rtl w:val="0"/>
        </w:rPr>
      </w:r>
    </w:p>
    <w:p w:rsidR="00000000" w:rsidDel="00000000" w:rsidP="00000000" w:rsidRDefault="00000000" w:rsidRPr="00000000" w14:paraId="0000004A">
      <w:pPr>
        <w:ind w:left="0" w:firstLine="0"/>
        <w:rPr>
          <w:rFonts w:ascii="Trebuchet MS" w:cs="Trebuchet MS" w:eastAsia="Trebuchet MS" w:hAnsi="Trebuchet MS"/>
          <w:color w:val="585858"/>
          <w:sz w:val="20"/>
          <w:szCs w:val="20"/>
        </w:rPr>
      </w:pPr>
      <w:r w:rsidDel="00000000" w:rsidR="00000000" w:rsidRPr="00000000">
        <w:rPr>
          <w:rFonts w:ascii="Trebuchet MS" w:cs="Trebuchet MS" w:eastAsia="Trebuchet MS" w:hAnsi="Trebuchet MS"/>
          <w:color w:val="585858"/>
          <w:sz w:val="20"/>
          <w:szCs w:val="20"/>
          <w:rtl w:val="0"/>
        </w:rPr>
        <w:t xml:space="preserve">(c) Physician reservations.</w:t>
      </w:r>
    </w:p>
    <w:p w:rsidR="00000000" w:rsidDel="00000000" w:rsidP="00000000" w:rsidRDefault="00000000" w:rsidRPr="00000000" w14:paraId="0000004B">
      <w:pPr>
        <w:ind w:left="0" w:firstLine="0"/>
        <w:rPr>
          <w:rFonts w:ascii="Trebuchet MS" w:cs="Trebuchet MS" w:eastAsia="Trebuchet MS" w:hAnsi="Trebuchet MS"/>
          <w:color w:val="585858"/>
          <w:sz w:val="20"/>
          <w:szCs w:val="20"/>
        </w:rPr>
      </w:pPr>
      <w:r w:rsidDel="00000000" w:rsidR="00000000" w:rsidRPr="00000000">
        <w:rPr>
          <w:rFonts w:ascii="Trebuchet MS" w:cs="Trebuchet MS" w:eastAsia="Trebuchet MS" w:hAnsi="Trebuchet MS"/>
          <w:color w:val="585858"/>
          <w:sz w:val="20"/>
          <w:szCs w:val="20"/>
          <w:rtl w:val="0"/>
        </w:rPr>
        <w:t xml:space="preserve">Physician reserves the right to reject care and/or refer Patient to outside service if said service falls outside the provider’s scope of practice. All physician appointments are limited to the physician’s specialty and license as determined by state/federal regulations.</w:t>
      </w:r>
    </w:p>
    <w:p w:rsidR="00000000" w:rsidDel="00000000" w:rsidP="00000000" w:rsidRDefault="00000000" w:rsidRPr="00000000" w14:paraId="0000004C">
      <w:pPr>
        <w:ind w:left="0" w:firstLine="0"/>
        <w:rPr>
          <w:rFonts w:ascii="Trebuchet MS" w:cs="Trebuchet MS" w:eastAsia="Trebuchet MS" w:hAnsi="Trebuchet MS"/>
          <w:color w:val="585858"/>
          <w:sz w:val="20"/>
          <w:szCs w:val="20"/>
        </w:rPr>
      </w:pPr>
      <w:r w:rsidDel="00000000" w:rsidR="00000000" w:rsidRPr="00000000">
        <w:rPr>
          <w:rtl w:val="0"/>
        </w:rPr>
      </w:r>
    </w:p>
    <w:p w:rsidR="00000000" w:rsidDel="00000000" w:rsidP="00000000" w:rsidRDefault="00000000" w:rsidRPr="00000000" w14:paraId="0000004D">
      <w:pPr>
        <w:ind w:left="0" w:firstLine="0"/>
        <w:rPr>
          <w:rFonts w:ascii="Trebuchet MS" w:cs="Trebuchet MS" w:eastAsia="Trebuchet MS" w:hAnsi="Trebuchet MS"/>
          <w:b w:val="1"/>
          <w:bCs w:val="1"/>
          <w:color w:val="585858"/>
          <w:sz w:val="20"/>
          <w:szCs w:val="20"/>
        </w:rPr>
      </w:pPr>
      <w:r w:rsidDel="00000000" w:rsidR="00000000" w:rsidRPr="00000000">
        <w:rPr>
          <w:rFonts w:ascii="Trebuchet MS" w:cs="Trebuchet MS" w:eastAsia="Trebuchet MS" w:hAnsi="Trebuchet MS"/>
          <w:color w:val="585858"/>
          <w:sz w:val="20"/>
          <w:szCs w:val="20"/>
          <w:rtl w:val="0"/>
        </w:rPr>
        <w:t xml:space="preserve">(d) </w:t>
      </w:r>
      <w:r w:rsidDel="00000000" w:rsidR="00000000" w:rsidRPr="00000000">
        <w:rPr>
          <w:rFonts w:ascii="Trebuchet MS" w:cs="Trebuchet MS" w:eastAsia="Trebuchet MS" w:hAnsi="Trebuchet MS"/>
          <w:b w:val="1"/>
          <w:bCs w:val="1"/>
          <w:color w:val="585858"/>
          <w:sz w:val="20"/>
          <w:szCs w:val="20"/>
          <w:rtl w:val="0"/>
        </w:rPr>
        <w:t xml:space="preserve">Chaperones</w:t>
      </w:r>
    </w:p>
    <w:p w:rsidR="00000000" w:rsidDel="00000000" w:rsidP="00000000" w:rsidRDefault="00000000" w:rsidRPr="00000000" w14:paraId="0000004E">
      <w:pPr>
        <w:rPr>
          <w:rFonts w:ascii="Trebuchet MS" w:cs="Trebuchet MS" w:eastAsia="Trebuchet MS" w:hAnsi="Trebuchet MS"/>
          <w:i w:val="1"/>
          <w:iCs w:val="1"/>
          <w:color w:val="585858"/>
          <w:sz w:val="20"/>
          <w:szCs w:val="20"/>
        </w:rPr>
      </w:pPr>
      <w:r w:rsidDel="00000000" w:rsidR="00000000" w:rsidRPr="00000000">
        <w:rPr>
          <w:rFonts w:ascii="Trebuchet MS" w:cs="Trebuchet MS" w:eastAsia="Trebuchet MS" w:hAnsi="Trebuchet MS"/>
          <w:color w:val="585858"/>
          <w:sz w:val="20"/>
          <w:szCs w:val="20"/>
          <w:rtl w:val="0"/>
        </w:rPr>
        <w:t xml:space="preserve">Physician or Patient reserve the right to request a chaperone for any and all in-person appointments. If the Patient does not have one available for an at-home visit, a member of the staff may accompany the Physician. </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i w:val="1"/>
          <w:iCs w:val="1"/>
          <w:color w:val="585858"/>
          <w:sz w:val="20"/>
          <w:szCs w:val="20"/>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color w:val="585858"/>
          <w:sz w:val="20"/>
          <w:szCs w:val="20"/>
        </w:rPr>
      </w:pPr>
      <w:r w:rsidDel="00000000" w:rsidR="00000000" w:rsidRPr="00000000">
        <w:rPr>
          <w:rFonts w:ascii="Trebuchet MS" w:cs="Trebuchet MS" w:eastAsia="Trebuchet MS" w:hAnsi="Trebuchet MS"/>
          <w:color w:val="585858"/>
          <w:sz w:val="20"/>
          <w:szCs w:val="20"/>
          <w:rtl w:val="0"/>
        </w:rPr>
        <w:t xml:space="preserve">9. </w:t>
      </w:r>
      <w:r w:rsidDel="00000000" w:rsidR="00000000" w:rsidRPr="00000000">
        <w:rPr>
          <w:rFonts w:ascii="Trebuchet MS" w:cs="Trebuchet MS" w:eastAsia="Trebuchet MS" w:hAnsi="Trebuchet MS"/>
          <w:b w:val="1"/>
          <w:bCs w:val="1"/>
          <w:color w:val="585858"/>
          <w:sz w:val="20"/>
          <w:szCs w:val="20"/>
          <w:rtl w:val="0"/>
        </w:rPr>
        <w:t xml:space="preserve">Communications. </w:t>
      </w:r>
      <w:r w:rsidDel="00000000" w:rsidR="00000000" w:rsidRPr="00000000">
        <w:rPr>
          <w:rFonts w:ascii="Trebuchet MS" w:cs="Trebuchet MS" w:eastAsia="Trebuchet MS" w:hAnsi="Trebuchet MS"/>
          <w:color w:val="585858"/>
          <w:sz w:val="20"/>
          <w:szCs w:val="20"/>
          <w:rtl w:val="0"/>
        </w:rPr>
        <w:t xml:space="preserve">Unless advised otherwise in writing, Patient authorizes the Physician and Practice staff and designees to communicate with Patient by Electronic Communication regarding Patient’s personal health information via Patient’s cell phone and/or e-mail address shown on this Agreement. Additionally, Patients will be able to communicate with the Practice via email regarding test results or any other non urgent medical issues. Email response will typically be within 24 hours and no later than within 3 business days.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color w:val="585858"/>
          <w:sz w:val="20"/>
          <w:szCs w:val="20"/>
        </w:rPr>
      </w:pPr>
      <w:r w:rsidDel="00000000" w:rsidR="00000000" w:rsidRPr="00000000">
        <w:rPr>
          <w:rFonts w:ascii="Trebuchet MS" w:cs="Trebuchet MS" w:eastAsia="Trebuchet MS" w:hAnsi="Trebuchet MS"/>
          <w:color w:val="585858"/>
          <w:sz w:val="20"/>
          <w:szCs w:val="20"/>
          <w:rtl w:val="0"/>
        </w:rPr>
        <w:t xml:space="preserve">Patient acknowledges and agrees that: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color w:val="585858"/>
          <w:sz w:val="20"/>
          <w:szCs w:val="20"/>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color w:val="585858"/>
          <w:sz w:val="20"/>
          <w:szCs w:val="20"/>
        </w:rPr>
      </w:pPr>
      <w:r w:rsidDel="00000000" w:rsidR="00000000" w:rsidRPr="00000000">
        <w:rPr>
          <w:rFonts w:ascii="Trebuchet MS" w:cs="Trebuchet MS" w:eastAsia="Trebuchet MS" w:hAnsi="Trebuchet MS"/>
          <w:color w:val="585858"/>
          <w:sz w:val="20"/>
          <w:szCs w:val="20"/>
          <w:rtl w:val="0"/>
        </w:rPr>
        <w:t xml:space="preserve">(a) Electronic Communication may not be a secure medium for sending or receiving PHI;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color w:val="585858"/>
          <w:sz w:val="20"/>
          <w:szCs w:val="20"/>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color w:val="585858"/>
          <w:sz w:val="20"/>
          <w:szCs w:val="20"/>
        </w:rPr>
      </w:pPr>
      <w:r w:rsidDel="00000000" w:rsidR="00000000" w:rsidRPr="00000000">
        <w:rPr>
          <w:rFonts w:ascii="Trebuchet MS" w:cs="Trebuchet MS" w:eastAsia="Trebuchet MS" w:hAnsi="Trebuchet MS"/>
          <w:color w:val="585858"/>
          <w:sz w:val="20"/>
          <w:szCs w:val="20"/>
          <w:rtl w:val="0"/>
        </w:rPr>
        <w:t xml:space="preserve">(b) Although Physician and Practice staff will make reasonable efforts to keep Electronic Communication with Patient confidential and secure, Patient understands that they cannot assure or guarantee the confidentiality of Electronic Communication;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color w:val="585858"/>
          <w:sz w:val="20"/>
          <w:szCs w:val="20"/>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color w:val="585858"/>
          <w:sz w:val="20"/>
          <w:szCs w:val="20"/>
        </w:rPr>
      </w:pPr>
      <w:r w:rsidDel="00000000" w:rsidR="00000000" w:rsidRPr="00000000">
        <w:rPr>
          <w:rFonts w:ascii="Trebuchet MS" w:cs="Trebuchet MS" w:eastAsia="Trebuchet MS" w:hAnsi="Trebuchet MS"/>
          <w:color w:val="585858"/>
          <w:sz w:val="20"/>
          <w:szCs w:val="20"/>
          <w:rtl w:val="0"/>
        </w:rPr>
        <w:t xml:space="preserve">(c) At the discretion of Physician, Electronic Communication may be made a part of Patient’s permanent medical record.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color w:val="585858"/>
          <w:sz w:val="20"/>
          <w:szCs w:val="20"/>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color w:val="585858"/>
          <w:sz w:val="20"/>
          <w:szCs w:val="20"/>
        </w:rPr>
      </w:pPr>
      <w:r w:rsidDel="00000000" w:rsidR="00000000" w:rsidRPr="00000000">
        <w:rPr>
          <w:rFonts w:ascii="Trebuchet MS" w:cs="Trebuchet MS" w:eastAsia="Trebuchet MS" w:hAnsi="Trebuchet MS"/>
          <w:color w:val="585858"/>
          <w:sz w:val="20"/>
          <w:szCs w:val="20"/>
          <w:rtl w:val="0"/>
        </w:rPr>
        <w:t xml:space="preserve">(d) Patient will not use Electronic Communication for communications regarding emergency and/or urgent medical problems, or other time-sensitive issues. In the event of an emergency, or a situation in which the Patient could reasonably expect to develop into an emergency, Patient shall</w:t>
      </w:r>
      <w:r w:rsidDel="00000000" w:rsidR="00000000" w:rsidRPr="00000000">
        <w:rPr>
          <w:rFonts w:ascii="Trebuchet MS" w:cs="Trebuchet MS" w:eastAsia="Trebuchet MS" w:hAnsi="Trebuchet MS"/>
          <w:color w:val="585858"/>
          <w:sz w:val="20"/>
          <w:szCs w:val="20"/>
          <w:u w:val="single"/>
          <w:rtl w:val="0"/>
        </w:rPr>
        <w:t xml:space="preserve"> call 911</w:t>
      </w:r>
      <w:r w:rsidDel="00000000" w:rsidR="00000000" w:rsidRPr="00000000">
        <w:rPr>
          <w:rFonts w:ascii="Trebuchet MS" w:cs="Trebuchet MS" w:eastAsia="Trebuchet MS" w:hAnsi="Trebuchet MS"/>
          <w:color w:val="585858"/>
          <w:sz w:val="20"/>
          <w:szCs w:val="20"/>
          <w:rtl w:val="0"/>
        </w:rPr>
        <w:t xml:space="preserve"> or proceed to the nearest emergency facility and follow the directions of emergency personnel.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color w:val="585858"/>
          <w:sz w:val="20"/>
          <w:szCs w:val="20"/>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color w:val="585858"/>
          <w:sz w:val="20"/>
          <w:szCs w:val="20"/>
        </w:rPr>
      </w:pPr>
      <w:r w:rsidDel="00000000" w:rsidR="00000000" w:rsidRPr="00000000">
        <w:rPr>
          <w:rFonts w:ascii="Trebuchet MS" w:cs="Trebuchet MS" w:eastAsia="Trebuchet MS" w:hAnsi="Trebuchet MS"/>
          <w:color w:val="585858"/>
          <w:sz w:val="20"/>
          <w:szCs w:val="20"/>
          <w:rtl w:val="0"/>
        </w:rPr>
        <w:t xml:space="preserve">(e) Patient will not use Electronic Communication for communications regarding sensitive personal information. In such cases Patient will call the designated phone number to communicate with nurse or his/her designee(s).</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color w:val="585858"/>
          <w:sz w:val="20"/>
          <w:szCs w:val="20"/>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color w:val="585858"/>
          <w:sz w:val="20"/>
          <w:szCs w:val="20"/>
        </w:rPr>
      </w:pPr>
      <w:r w:rsidDel="00000000" w:rsidR="00000000" w:rsidRPr="00000000">
        <w:rPr>
          <w:rFonts w:ascii="Trebuchet MS" w:cs="Trebuchet MS" w:eastAsia="Trebuchet MS" w:hAnsi="Trebuchet MS"/>
          <w:color w:val="585858"/>
          <w:sz w:val="20"/>
          <w:szCs w:val="20"/>
          <w:rtl w:val="0"/>
        </w:rPr>
        <w:t xml:space="preserve">(f) If Patient does not receive a response to a non-urgent medical question within the time frame specified in the Agreement (typically one business day), Patient will use another means of communication to contact the healthcare provider or appropriate representative.</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color w:val="585858"/>
          <w:sz w:val="20"/>
          <w:szCs w:val="20"/>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color w:val="585858"/>
          <w:sz w:val="20"/>
          <w:szCs w:val="20"/>
        </w:rPr>
      </w:pPr>
      <w:r w:rsidDel="00000000" w:rsidR="00000000" w:rsidRPr="00000000">
        <w:rPr>
          <w:rFonts w:ascii="Trebuchet MS" w:cs="Trebuchet MS" w:eastAsia="Trebuchet MS" w:hAnsi="Trebuchet MS"/>
          <w:color w:val="585858"/>
          <w:sz w:val="20"/>
          <w:szCs w:val="20"/>
          <w:rtl w:val="0"/>
        </w:rPr>
        <w:t xml:space="preserve">(g) Neither Physician nor any of Practice’s agents, consultants or representatives will be liable to Patient for any loss, damage, cost, injury or expense caused by, or resulting from: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rebuchet MS" w:cs="Trebuchet MS" w:eastAsia="Trebuchet MS" w:hAnsi="Trebuchet MS"/>
          <w:color w:val="585858"/>
          <w:sz w:val="20"/>
          <w:szCs w:val="20"/>
        </w:rPr>
      </w:pPr>
      <w:r w:rsidDel="00000000" w:rsidR="00000000" w:rsidRPr="00000000">
        <w:rPr>
          <w:rFonts w:ascii="Trebuchet MS" w:cs="Trebuchet MS" w:eastAsia="Trebuchet MS" w:hAnsi="Trebuchet MS"/>
          <w:color w:val="585858"/>
          <w:sz w:val="20"/>
          <w:szCs w:val="20"/>
          <w:rtl w:val="0"/>
        </w:rPr>
        <w:t xml:space="preserve">(1) a delay in response to Patient due to technical failures, including, but not limited to, technical failures attributable to internet service provider, power outages, failure of electronic messaging software, failure by Physician, or any of Practice’s agents, consultants or representatives to properly address Electronic Communication messages, failure of computers or computer network, or faulty telephone or cable data transmission;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rebuchet MS" w:cs="Trebuchet MS" w:eastAsia="Trebuchet MS" w:hAnsi="Trebuchet MS"/>
          <w:color w:val="585858"/>
          <w:sz w:val="20"/>
          <w:szCs w:val="20"/>
        </w:rPr>
      </w:pPr>
      <w:r w:rsidDel="00000000" w:rsidR="00000000" w:rsidRPr="00000000">
        <w:rPr>
          <w:rFonts w:ascii="Trebuchet MS" w:cs="Trebuchet MS" w:eastAsia="Trebuchet MS" w:hAnsi="Trebuchet MS"/>
          <w:color w:val="585858"/>
          <w:sz w:val="20"/>
          <w:szCs w:val="20"/>
          <w:rtl w:val="0"/>
        </w:rPr>
        <w:t xml:space="preserve">(2) any interception of Electronic Communication by a third party; or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rebuchet MS" w:cs="Trebuchet MS" w:eastAsia="Trebuchet MS" w:hAnsi="Trebuchet MS"/>
          <w:color w:val="585858"/>
          <w:sz w:val="20"/>
          <w:szCs w:val="20"/>
        </w:rPr>
      </w:pPr>
      <w:r w:rsidDel="00000000" w:rsidR="00000000" w:rsidRPr="00000000">
        <w:rPr>
          <w:rFonts w:ascii="Trebuchet MS" w:cs="Trebuchet MS" w:eastAsia="Trebuchet MS" w:hAnsi="Trebuchet MS"/>
          <w:color w:val="585858"/>
          <w:sz w:val="20"/>
          <w:szCs w:val="20"/>
          <w:rtl w:val="0"/>
        </w:rPr>
        <w:t xml:space="preserve">(3) Patient’s failure to comply with the guidelines regarding use of Electronic Communication set forth in this Section.</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rebuchet MS" w:cs="Trebuchet MS" w:eastAsia="Trebuchet MS" w:hAnsi="Trebuchet MS"/>
          <w:color w:val="585858"/>
          <w:sz w:val="20"/>
          <w:szCs w:val="20"/>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color w:val="585858"/>
          <w:sz w:val="20"/>
          <w:szCs w:val="20"/>
        </w:rPr>
      </w:pPr>
      <w:r w:rsidDel="00000000" w:rsidR="00000000" w:rsidRPr="00000000">
        <w:rPr>
          <w:rFonts w:ascii="Trebuchet MS" w:cs="Trebuchet MS" w:eastAsia="Trebuchet MS" w:hAnsi="Trebuchet MS"/>
          <w:color w:val="585858"/>
          <w:sz w:val="20"/>
          <w:szCs w:val="20"/>
          <w:rtl w:val="0"/>
        </w:rPr>
        <w:t xml:space="preserve">10. </w:t>
      </w:r>
      <w:r w:rsidDel="00000000" w:rsidR="00000000" w:rsidRPr="00000000">
        <w:rPr>
          <w:rFonts w:ascii="Trebuchet MS" w:cs="Trebuchet MS" w:eastAsia="Trebuchet MS" w:hAnsi="Trebuchet MS"/>
          <w:b w:val="1"/>
          <w:bCs w:val="1"/>
          <w:color w:val="585858"/>
          <w:sz w:val="20"/>
          <w:szCs w:val="20"/>
          <w:rtl w:val="0"/>
        </w:rPr>
        <w:t xml:space="preserve">Independent Medical Judgment.</w:t>
      </w:r>
      <w:r w:rsidDel="00000000" w:rsidR="00000000" w:rsidRPr="00000000">
        <w:rPr>
          <w:rFonts w:ascii="Trebuchet MS" w:cs="Trebuchet MS" w:eastAsia="Trebuchet MS" w:hAnsi="Trebuchet MS"/>
          <w:color w:val="585858"/>
          <w:sz w:val="20"/>
          <w:szCs w:val="20"/>
          <w:rtl w:val="0"/>
        </w:rPr>
        <w:t xml:space="preserve"> </w:t>
      </w:r>
      <w:r w:rsidDel="00000000" w:rsidR="00000000" w:rsidRPr="00000000">
        <w:rPr>
          <w:rFonts w:ascii="Trebuchet MS" w:cs="Trebuchet MS" w:eastAsia="Trebuchet MS" w:hAnsi="Trebuchet MS"/>
          <w:color w:val="585858"/>
          <w:sz w:val="20"/>
          <w:szCs w:val="20"/>
          <w:rtl w:val="0"/>
        </w:rPr>
        <w:t xml:space="preserve">Notwithstanding anything to the contrary contained in this Agreement, Physician retains full and free discretion to medically manage and treat the Patient, and they shall exercise his/her best professional medical judgment on behalf of Patient with respect to medical services rendered to Patient</w:t>
      </w:r>
      <w:r w:rsidDel="00000000" w:rsidR="00000000" w:rsidRPr="00000000">
        <w:rPr>
          <w:rFonts w:ascii="Trebuchet MS" w:cs="Trebuchet MS" w:eastAsia="Trebuchet MS" w:hAnsi="Trebuchet MS"/>
          <w:color w:val="585858"/>
          <w:sz w:val="20"/>
          <w:szCs w:val="20"/>
          <w:rtl w:val="0"/>
        </w:rPr>
        <w:t xml:space="preserve">. Nothing in this Agreement shall be deemed or construed to influence, limit or affect a physician’s independent medical judgment with respect to provision of medical services to Patient by Physician or Practice.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color w:val="585858"/>
          <w:sz w:val="20"/>
          <w:szCs w:val="20"/>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color w:val="585858"/>
          <w:sz w:val="20"/>
          <w:szCs w:val="20"/>
        </w:rPr>
      </w:pPr>
      <w:r w:rsidDel="00000000" w:rsidR="00000000" w:rsidRPr="00000000">
        <w:rPr>
          <w:rFonts w:ascii="Trebuchet MS" w:cs="Trebuchet MS" w:eastAsia="Trebuchet MS" w:hAnsi="Trebuchet MS"/>
          <w:color w:val="585858"/>
          <w:sz w:val="20"/>
          <w:szCs w:val="20"/>
          <w:rtl w:val="0"/>
        </w:rPr>
        <w:t xml:space="preserve">11. </w:t>
      </w:r>
      <w:r w:rsidDel="00000000" w:rsidR="00000000" w:rsidRPr="00000000">
        <w:rPr>
          <w:rFonts w:ascii="Trebuchet MS" w:cs="Trebuchet MS" w:eastAsia="Trebuchet MS" w:hAnsi="Trebuchet MS"/>
          <w:b w:val="1"/>
          <w:bCs w:val="1"/>
          <w:color w:val="585858"/>
          <w:sz w:val="20"/>
          <w:szCs w:val="20"/>
          <w:rtl w:val="0"/>
        </w:rPr>
        <w:t xml:space="preserve">Terms of Usage</w:t>
      </w:r>
      <w:r w:rsidDel="00000000" w:rsidR="00000000" w:rsidRPr="00000000">
        <w:rPr>
          <w:rFonts w:ascii="Trebuchet MS" w:cs="Trebuchet MS" w:eastAsia="Trebuchet MS" w:hAnsi="Trebuchet MS"/>
          <w:color w:val="585858"/>
          <w:sz w:val="20"/>
          <w:szCs w:val="20"/>
          <w:rtl w:val="0"/>
        </w:rPr>
        <w:t xml:space="preserve">. Practice may designate, from time to time, certain Terms of Usage for Patients as a supplement to this Agreement by providing written notice to patients of such terms. In the event Practice designates any Terms of Usage, such Terms of Usage shall control over any conflicting terms in this Agreement.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color w:val="585858"/>
          <w:sz w:val="20"/>
          <w:szCs w:val="20"/>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bCs w:val="1"/>
          <w:color w:val="585858"/>
          <w:sz w:val="20"/>
          <w:szCs w:val="20"/>
          <w:shd w:fill="d9ead3" w:val="clear"/>
        </w:rPr>
      </w:pPr>
      <w:r w:rsidDel="00000000" w:rsidR="00000000" w:rsidRPr="00000000">
        <w:rPr>
          <w:rFonts w:ascii="Trebuchet MS" w:cs="Trebuchet MS" w:eastAsia="Trebuchet MS" w:hAnsi="Trebuchet MS"/>
          <w:color w:val="585858"/>
          <w:sz w:val="20"/>
          <w:szCs w:val="20"/>
          <w:rtl w:val="0"/>
        </w:rPr>
        <w:t xml:space="preserve">12.</w:t>
      </w:r>
      <w:r w:rsidDel="00000000" w:rsidR="00000000" w:rsidRPr="00000000">
        <w:rPr>
          <w:rFonts w:ascii="Trebuchet MS" w:cs="Trebuchet MS" w:eastAsia="Trebuchet MS" w:hAnsi="Trebuchet MS"/>
          <w:b w:val="1"/>
          <w:bCs w:val="1"/>
          <w:color w:val="585858"/>
          <w:sz w:val="20"/>
          <w:szCs w:val="20"/>
          <w:rtl w:val="0"/>
        </w:rPr>
        <w:t xml:space="preserve"> </w:t>
      </w:r>
      <w:r w:rsidDel="00000000" w:rsidR="00000000" w:rsidRPr="00000000">
        <w:rPr>
          <w:rFonts w:ascii="Trebuchet MS" w:cs="Trebuchet MS" w:eastAsia="Trebuchet MS" w:hAnsi="Trebuchet MS"/>
          <w:b w:val="1"/>
          <w:bCs w:val="1"/>
          <w:color w:val="585858"/>
          <w:sz w:val="20"/>
          <w:szCs w:val="20"/>
          <w:shd w:fill="d9ead3" w:val="clear"/>
          <w:rtl w:val="0"/>
        </w:rPr>
        <w:t xml:space="preserve">Cancellations.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color w:val="585858"/>
          <w:sz w:val="20"/>
          <w:szCs w:val="20"/>
          <w:shd w:fill="d9ead3" w:val="clear"/>
        </w:rPr>
      </w:pPr>
      <w:r w:rsidDel="00000000" w:rsidR="00000000" w:rsidRPr="00000000">
        <w:rPr>
          <w:rFonts w:ascii="Trebuchet MS" w:cs="Trebuchet MS" w:eastAsia="Trebuchet MS" w:hAnsi="Trebuchet MS"/>
          <w:color w:val="585858"/>
          <w:sz w:val="20"/>
          <w:szCs w:val="20"/>
          <w:shd w:fill="d9ead3" w:val="clear"/>
          <w:rtl w:val="0"/>
        </w:rPr>
        <w:t xml:space="preserve">If the Patient is ten or more minutes late for their appointment, or fails to arrive at the appointment, the patient will be considered a “no-show” and care will not be delivered. No shows will be charged the full amount for the appointment. If the Patient cancels the at-home appointment with less than 6 hours’ notice, a cancellation fee will occur equal to that of the deposit fee. </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color w:val="585858"/>
          <w:sz w:val="20"/>
          <w:szCs w:val="20"/>
          <w:shd w:fill="d9ead3" w:val="clear"/>
        </w:rPr>
      </w:pPr>
      <w:r w:rsidDel="00000000" w:rsidR="00000000" w:rsidRPr="00000000">
        <w:rPr>
          <w:rtl w:val="0"/>
        </w:rPr>
      </w:r>
    </w:p>
    <w:p w:rsidR="00000000" w:rsidDel="00000000" w:rsidP="00000000" w:rsidRDefault="00000000" w:rsidRPr="00000000" w14:paraId="0000006B">
      <w:pPr>
        <w:rPr>
          <w:rFonts w:ascii="Trebuchet MS" w:cs="Trebuchet MS" w:eastAsia="Trebuchet MS" w:hAnsi="Trebuchet MS"/>
          <w:color w:val="585858"/>
          <w:sz w:val="20"/>
          <w:szCs w:val="20"/>
        </w:rPr>
      </w:pPr>
      <w:r w:rsidDel="00000000" w:rsidR="00000000" w:rsidRPr="00000000">
        <w:rPr>
          <w:rFonts w:ascii="Trebuchet MS" w:cs="Trebuchet MS" w:eastAsia="Trebuchet MS" w:hAnsi="Trebuchet MS"/>
          <w:color w:val="585858"/>
          <w:sz w:val="20"/>
          <w:szCs w:val="20"/>
          <w:rtl w:val="0"/>
        </w:rPr>
        <w:t xml:space="preserve">13. </w:t>
      </w:r>
      <w:r w:rsidDel="00000000" w:rsidR="00000000" w:rsidRPr="00000000">
        <w:rPr>
          <w:rFonts w:ascii="Trebuchet MS" w:cs="Trebuchet MS" w:eastAsia="Trebuchet MS" w:hAnsi="Trebuchet MS"/>
          <w:b w:val="1"/>
          <w:bCs w:val="1"/>
          <w:color w:val="585858"/>
          <w:sz w:val="20"/>
          <w:szCs w:val="20"/>
          <w:rtl w:val="0"/>
        </w:rPr>
        <w:t xml:space="preserve">International patients. </w:t>
      </w:r>
      <w:r w:rsidDel="00000000" w:rsidR="00000000" w:rsidRPr="00000000">
        <w:rPr>
          <w:rFonts w:ascii="Trebuchet MS" w:cs="Trebuchet MS" w:eastAsia="Trebuchet MS" w:hAnsi="Trebuchet MS"/>
          <w:color w:val="585858"/>
          <w:sz w:val="20"/>
          <w:szCs w:val="20"/>
          <w:rtl w:val="0"/>
        </w:rPr>
        <w:t xml:space="preserve">We control and operate the Service from the United States of America. We do not represent that materials on the Service are appropriate or available for use in other locations. Patients who choose to access the Service from other locations do so on their own initiative, and are responsible for compliance with local laws, if and to the extent local laws are applicable.</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bCs w:val="1"/>
          <w:color w:val="585858"/>
          <w:sz w:val="20"/>
          <w:szCs w:val="20"/>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bCs w:val="1"/>
          <w:color w:val="585858"/>
          <w:sz w:val="20"/>
          <w:szCs w:val="20"/>
        </w:rPr>
      </w:pPr>
      <w:r w:rsidDel="00000000" w:rsidR="00000000" w:rsidRPr="00000000">
        <w:rPr>
          <w:rFonts w:ascii="Trebuchet MS" w:cs="Trebuchet MS" w:eastAsia="Trebuchet MS" w:hAnsi="Trebuchet MS"/>
          <w:color w:val="585858"/>
          <w:sz w:val="20"/>
          <w:szCs w:val="20"/>
          <w:rtl w:val="0"/>
        </w:rPr>
        <w:t xml:space="preserve">14. </w:t>
      </w:r>
      <w:r w:rsidDel="00000000" w:rsidR="00000000" w:rsidRPr="00000000">
        <w:rPr>
          <w:rFonts w:ascii="Trebuchet MS" w:cs="Trebuchet MS" w:eastAsia="Trebuchet MS" w:hAnsi="Trebuchet MS"/>
          <w:b w:val="1"/>
          <w:bCs w:val="1"/>
          <w:color w:val="585858"/>
          <w:sz w:val="20"/>
          <w:szCs w:val="20"/>
          <w:rtl w:val="0"/>
        </w:rPr>
        <w:t xml:space="preserve">AI and Technology Usage. </w:t>
      </w:r>
      <w:r w:rsidDel="00000000" w:rsidR="00000000" w:rsidRPr="00000000">
        <w:rPr>
          <w:rFonts w:ascii="Trebuchet MS" w:cs="Trebuchet MS" w:eastAsia="Trebuchet MS" w:hAnsi="Trebuchet MS"/>
          <w:color w:val="585858"/>
          <w:sz w:val="20"/>
          <w:szCs w:val="20"/>
          <w:rtl w:val="0"/>
        </w:rPr>
        <w:t xml:space="preserve">Baiti Medical Clinic staff reserve the right to use Artificial Intelligence recording software or recording devices to assist with medical documentation of visits or care under local Health Data compliance laws. All use of data remains confidential. </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color w:val="585858"/>
          <w:sz w:val="20"/>
          <w:szCs w:val="20"/>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color w:val="585858"/>
          <w:sz w:val="20"/>
          <w:szCs w:val="20"/>
        </w:rPr>
      </w:pPr>
      <w:r w:rsidDel="00000000" w:rsidR="00000000" w:rsidRPr="00000000">
        <w:rPr>
          <w:rFonts w:ascii="Trebuchet MS" w:cs="Trebuchet MS" w:eastAsia="Trebuchet MS" w:hAnsi="Trebuchet MS"/>
          <w:color w:val="585858"/>
          <w:sz w:val="20"/>
          <w:szCs w:val="20"/>
          <w:rtl w:val="0"/>
        </w:rPr>
        <w:t xml:space="preserve">15. </w:t>
      </w:r>
      <w:r w:rsidDel="00000000" w:rsidR="00000000" w:rsidRPr="00000000">
        <w:rPr>
          <w:rFonts w:ascii="Trebuchet MS" w:cs="Trebuchet MS" w:eastAsia="Trebuchet MS" w:hAnsi="Trebuchet MS"/>
          <w:b w:val="1"/>
          <w:bCs w:val="1"/>
          <w:color w:val="585858"/>
          <w:sz w:val="20"/>
          <w:szCs w:val="20"/>
          <w:rtl w:val="0"/>
        </w:rPr>
        <w:t xml:space="preserve">Change of Law.</w:t>
      </w:r>
      <w:r w:rsidDel="00000000" w:rsidR="00000000" w:rsidRPr="00000000">
        <w:rPr>
          <w:rFonts w:ascii="Trebuchet MS" w:cs="Trebuchet MS" w:eastAsia="Trebuchet MS" w:hAnsi="Trebuchet MS"/>
          <w:color w:val="585858"/>
          <w:sz w:val="20"/>
          <w:szCs w:val="20"/>
          <w:rtl w:val="0"/>
        </w:rPr>
        <w:t xml:space="preserve"> If there is a change in any state or federal law, regulation, rule or interpretation thereof which affects this Agreement or the activities of either party under this Agreement, and either party reasonably believes in good faith that the change will have a substantial adverse effect on that party’s rights or obligations under this Agreement, then that party may, upon written notice, require the other party to enter into good faith negotiations to renegotiate the terms of this Agreement. If the parties are unable to reach an agreement concerning the modification of this Agreement within thirty (30) days after the date of the notice seeking renegotiation, then either party may terminate this Agreement by written notice to the other party.</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rebuchet MS" w:cs="Trebuchet MS" w:eastAsia="Trebuchet MS" w:hAnsi="Trebuchet MS"/>
          <w:color w:val="585858"/>
          <w:sz w:val="18"/>
          <w:szCs w:val="18"/>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color w:val="585858"/>
          <w:sz w:val="20"/>
          <w:szCs w:val="20"/>
        </w:rPr>
      </w:pPr>
      <w:r w:rsidDel="00000000" w:rsidR="00000000" w:rsidRPr="00000000">
        <w:rPr>
          <w:rFonts w:ascii="Trebuchet MS" w:cs="Trebuchet MS" w:eastAsia="Trebuchet MS" w:hAnsi="Trebuchet MS"/>
          <w:color w:val="585858"/>
          <w:sz w:val="20"/>
          <w:szCs w:val="20"/>
          <w:rtl w:val="0"/>
        </w:rPr>
        <w:t xml:space="preserve">16. </w:t>
      </w:r>
      <w:r w:rsidDel="00000000" w:rsidR="00000000" w:rsidRPr="00000000">
        <w:rPr>
          <w:rFonts w:ascii="Trebuchet MS" w:cs="Trebuchet MS" w:eastAsia="Trebuchet MS" w:hAnsi="Trebuchet MS"/>
          <w:b w:val="1"/>
          <w:bCs w:val="1"/>
          <w:color w:val="585858"/>
          <w:sz w:val="20"/>
          <w:szCs w:val="20"/>
          <w:rtl w:val="0"/>
        </w:rPr>
        <w:t xml:space="preserve">Severability.</w:t>
      </w:r>
      <w:r w:rsidDel="00000000" w:rsidR="00000000" w:rsidRPr="00000000">
        <w:rPr>
          <w:rFonts w:ascii="Trebuchet MS" w:cs="Trebuchet MS" w:eastAsia="Trebuchet MS" w:hAnsi="Trebuchet MS"/>
          <w:color w:val="585858"/>
          <w:sz w:val="20"/>
          <w:szCs w:val="20"/>
          <w:rtl w:val="0"/>
        </w:rPr>
        <w:t xml:space="preserve"> If any provision of the Agreement is declared invalid or illegal for any reason whatsoever, then notwithstanding such invalidity or illegality, the remaining terms and provisions of the Agreement will remain in full force and effect in the same manner as if the invalid or illegal provision had not been contained herein. </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i w:val="1"/>
          <w:iCs w:val="1"/>
          <w:color w:val="585858"/>
          <w:sz w:val="18"/>
          <w:szCs w:val="18"/>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color w:val="585858"/>
          <w:sz w:val="20"/>
          <w:szCs w:val="20"/>
        </w:rPr>
      </w:pPr>
      <w:r w:rsidDel="00000000" w:rsidR="00000000" w:rsidRPr="00000000">
        <w:rPr>
          <w:rFonts w:ascii="Trebuchet MS" w:cs="Trebuchet MS" w:eastAsia="Trebuchet MS" w:hAnsi="Trebuchet MS"/>
          <w:color w:val="585858"/>
          <w:sz w:val="20"/>
          <w:szCs w:val="20"/>
          <w:rtl w:val="0"/>
        </w:rPr>
        <w:t xml:space="preserve">17. </w:t>
      </w:r>
      <w:r w:rsidDel="00000000" w:rsidR="00000000" w:rsidRPr="00000000">
        <w:rPr>
          <w:rFonts w:ascii="Trebuchet MS" w:cs="Trebuchet MS" w:eastAsia="Trebuchet MS" w:hAnsi="Trebuchet MS"/>
          <w:b w:val="1"/>
          <w:bCs w:val="1"/>
          <w:color w:val="585858"/>
          <w:sz w:val="20"/>
          <w:szCs w:val="20"/>
          <w:rtl w:val="0"/>
        </w:rPr>
        <w:t xml:space="preserve">Assignment.</w:t>
      </w:r>
      <w:r w:rsidDel="00000000" w:rsidR="00000000" w:rsidRPr="00000000">
        <w:rPr>
          <w:rFonts w:ascii="Trebuchet MS" w:cs="Trebuchet MS" w:eastAsia="Trebuchet MS" w:hAnsi="Trebuchet MS"/>
          <w:color w:val="585858"/>
          <w:sz w:val="20"/>
          <w:szCs w:val="20"/>
          <w:rtl w:val="0"/>
        </w:rPr>
        <w:t xml:space="preserve"> Patient may not assign the Agreement to another individual. </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color w:val="585858"/>
          <w:sz w:val="20"/>
          <w:szCs w:val="20"/>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color w:val="585858"/>
          <w:sz w:val="20"/>
          <w:szCs w:val="20"/>
        </w:rPr>
      </w:pPr>
      <w:r w:rsidDel="00000000" w:rsidR="00000000" w:rsidRPr="00000000">
        <w:rPr>
          <w:rFonts w:ascii="Trebuchet MS" w:cs="Trebuchet MS" w:eastAsia="Trebuchet MS" w:hAnsi="Trebuchet MS"/>
          <w:color w:val="585858"/>
          <w:sz w:val="20"/>
          <w:szCs w:val="20"/>
          <w:rtl w:val="0"/>
        </w:rPr>
        <w:t xml:space="preserve">18. </w:t>
      </w:r>
      <w:r w:rsidDel="00000000" w:rsidR="00000000" w:rsidRPr="00000000">
        <w:rPr>
          <w:rFonts w:ascii="Trebuchet MS" w:cs="Trebuchet MS" w:eastAsia="Trebuchet MS" w:hAnsi="Trebuchet MS"/>
          <w:b w:val="1"/>
          <w:bCs w:val="1"/>
          <w:color w:val="585858"/>
          <w:sz w:val="20"/>
          <w:szCs w:val="20"/>
          <w:rtl w:val="0"/>
        </w:rPr>
        <w:t xml:space="preserve">Legal Significance.</w:t>
      </w:r>
      <w:r w:rsidDel="00000000" w:rsidR="00000000" w:rsidRPr="00000000">
        <w:rPr>
          <w:rFonts w:ascii="Trebuchet MS" w:cs="Trebuchet MS" w:eastAsia="Trebuchet MS" w:hAnsi="Trebuchet MS"/>
          <w:color w:val="585858"/>
          <w:sz w:val="20"/>
          <w:szCs w:val="20"/>
          <w:rtl w:val="0"/>
        </w:rPr>
        <w:t xml:space="preserve"> Patient acknowledges that this Agreement is a legal document and creates certain rights and responsibilities. Patient also acknowledges having had a reasonable time to seek legal advice regarding the Agreement and has either chosen not to do so or has done so and is satisfied with the terms and conditions of this Agreement. </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color w:val="585858"/>
          <w:sz w:val="20"/>
          <w:szCs w:val="20"/>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color w:val="585858"/>
          <w:sz w:val="20"/>
          <w:szCs w:val="20"/>
        </w:rPr>
      </w:pPr>
      <w:r w:rsidDel="00000000" w:rsidR="00000000" w:rsidRPr="00000000">
        <w:rPr>
          <w:rFonts w:ascii="Trebuchet MS" w:cs="Trebuchet MS" w:eastAsia="Trebuchet MS" w:hAnsi="Trebuchet MS"/>
          <w:color w:val="585858"/>
          <w:sz w:val="20"/>
          <w:szCs w:val="20"/>
          <w:rtl w:val="0"/>
        </w:rPr>
        <w:t xml:space="preserve">19. </w:t>
      </w:r>
      <w:r w:rsidDel="00000000" w:rsidR="00000000" w:rsidRPr="00000000">
        <w:rPr>
          <w:rFonts w:ascii="Trebuchet MS" w:cs="Trebuchet MS" w:eastAsia="Trebuchet MS" w:hAnsi="Trebuchet MS"/>
          <w:b w:val="1"/>
          <w:bCs w:val="1"/>
          <w:color w:val="585858"/>
          <w:sz w:val="20"/>
          <w:szCs w:val="20"/>
          <w:rtl w:val="0"/>
        </w:rPr>
        <w:t xml:space="preserve">Governing Law.</w:t>
      </w:r>
      <w:r w:rsidDel="00000000" w:rsidR="00000000" w:rsidRPr="00000000">
        <w:rPr>
          <w:rFonts w:ascii="Trebuchet MS" w:cs="Trebuchet MS" w:eastAsia="Trebuchet MS" w:hAnsi="Trebuchet MS"/>
          <w:color w:val="585858"/>
          <w:sz w:val="20"/>
          <w:szCs w:val="20"/>
          <w:rtl w:val="0"/>
        </w:rPr>
        <w:t xml:space="preserve"> This Agreement shall be governed and interpreted in accordance with, and the rights of the parties shall be determined by, the laws of the United States of America, without regard to conflicts of laws’ principles. </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color w:val="585858"/>
          <w:sz w:val="20"/>
          <w:szCs w:val="20"/>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color w:val="585858"/>
          <w:sz w:val="20"/>
          <w:szCs w:val="20"/>
        </w:rPr>
      </w:pPr>
      <w:r w:rsidDel="00000000" w:rsidR="00000000" w:rsidRPr="00000000">
        <w:rPr>
          <w:rFonts w:ascii="Trebuchet MS" w:cs="Trebuchet MS" w:eastAsia="Trebuchet MS" w:hAnsi="Trebuchet MS"/>
          <w:color w:val="585858"/>
          <w:sz w:val="20"/>
          <w:szCs w:val="20"/>
          <w:rtl w:val="0"/>
        </w:rPr>
        <w:t xml:space="preserve">20. </w:t>
      </w:r>
      <w:r w:rsidDel="00000000" w:rsidR="00000000" w:rsidRPr="00000000">
        <w:rPr>
          <w:rFonts w:ascii="Trebuchet MS" w:cs="Trebuchet MS" w:eastAsia="Trebuchet MS" w:hAnsi="Trebuchet MS"/>
          <w:b w:val="1"/>
          <w:bCs w:val="1"/>
          <w:color w:val="585858"/>
          <w:sz w:val="20"/>
          <w:szCs w:val="20"/>
          <w:rtl w:val="0"/>
        </w:rPr>
        <w:t xml:space="preserve">Entire Agreement.</w:t>
      </w:r>
      <w:r w:rsidDel="00000000" w:rsidR="00000000" w:rsidRPr="00000000">
        <w:rPr>
          <w:rFonts w:ascii="Trebuchet MS" w:cs="Trebuchet MS" w:eastAsia="Trebuchet MS" w:hAnsi="Trebuchet MS"/>
          <w:color w:val="585858"/>
          <w:sz w:val="20"/>
          <w:szCs w:val="20"/>
          <w:rtl w:val="0"/>
        </w:rPr>
        <w:t xml:space="preserve"> This Agreement contains the entire agreement between the parties and supersedes all prior oral and/or written understandings and agreements regarding the subject matter of this Agreement subject to any Terms of Usage designated by Practice as set forth in Section 12.</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color w:val="585858"/>
          <w:sz w:val="20"/>
          <w:szCs w:val="20"/>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color w:val="585858"/>
          <w:sz w:val="20"/>
          <w:szCs w:val="20"/>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color w:val="585858"/>
          <w:sz w:val="20"/>
          <w:szCs w:val="20"/>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color w:val="585858"/>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i w:val="1"/>
          <w:iCs w:val="1"/>
          <w:color w:val="585858"/>
          <w:sz w:val="18"/>
          <w:szCs w:val="18"/>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i w:val="1"/>
          <w:iCs w:val="1"/>
          <w:color w:val="585858"/>
          <w:sz w:val="18"/>
          <w:szCs w:val="18"/>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bCs w:val="0"/>
          <w:i w:val="0"/>
          <w:iCs w:val="0"/>
          <w:smallCaps w:val="0"/>
          <w:strike w:val="0"/>
          <w:color w:val="585858"/>
          <w:sz w:val="20"/>
          <w:szCs w:val="20"/>
          <w:u w:val="none"/>
          <w:shd w:fill="auto" w:val="clear"/>
          <w:vertAlign w:val="baseline"/>
        </w:rPr>
      </w:pPr>
      <w:bookmarkStart w:colFirst="0" w:colLast="0" w:name="_heading=h.tyjcwt" w:id="0"/>
      <w:bookmarkEnd w:id="0"/>
      <w:r w:rsidDel="00000000" w:rsidR="00000000" w:rsidRPr="00000000">
        <w:rPr>
          <w:rFonts w:ascii="Trebuchet MS" w:cs="Trebuchet MS" w:eastAsia="Trebuchet MS" w:hAnsi="Trebuchet MS"/>
          <w:b w:val="0"/>
          <w:bCs w:val="0"/>
          <w:i w:val="0"/>
          <w:iCs w:val="0"/>
          <w:smallCaps w:val="0"/>
          <w:strike w:val="0"/>
          <w:color w:val="585858"/>
          <w:sz w:val="20"/>
          <w:szCs w:val="20"/>
          <w:u w:val="none"/>
          <w:shd w:fill="auto" w:val="clear"/>
          <w:vertAlign w:val="baseline"/>
          <w:rtl w:val="0"/>
        </w:rPr>
        <w:t xml:space="preserve">I have read, understand, and agree to the above </w:t>
      </w:r>
      <w:r w:rsidDel="00000000" w:rsidR="00000000" w:rsidRPr="00000000">
        <w:rPr>
          <w:rFonts w:ascii="Trebuchet MS" w:cs="Trebuchet MS" w:eastAsia="Trebuchet MS" w:hAnsi="Trebuchet MS"/>
          <w:color w:val="585858"/>
          <w:sz w:val="20"/>
          <w:szCs w:val="20"/>
          <w:rtl w:val="0"/>
        </w:rPr>
        <w:t xml:space="preserve">Agreement</w:t>
      </w:r>
      <w:r w:rsidDel="00000000" w:rsidR="00000000" w:rsidRPr="00000000">
        <w:rPr>
          <w:rFonts w:ascii="Trebuchet MS" w:cs="Trebuchet MS" w:eastAsia="Trebuchet MS" w:hAnsi="Trebuchet MS"/>
          <w:b w:val="0"/>
          <w:bCs w:val="0"/>
          <w:i w:val="0"/>
          <w:iCs w:val="0"/>
          <w:smallCaps w:val="0"/>
          <w:strike w:val="0"/>
          <w:color w:val="585858"/>
          <w:sz w:val="20"/>
          <w:szCs w:val="20"/>
          <w:u w:val="none"/>
          <w:shd w:fill="auto" w:val="clear"/>
          <w:vertAlign w:val="baseline"/>
          <w:rtl w:val="0"/>
        </w:rPr>
        <w:t xml:space="preserve">. I understand my financial and patient responsibilit</w:t>
      </w:r>
      <w:r w:rsidDel="00000000" w:rsidR="00000000" w:rsidRPr="00000000">
        <w:rPr>
          <w:rFonts w:ascii="Trebuchet MS" w:cs="Trebuchet MS" w:eastAsia="Trebuchet MS" w:hAnsi="Trebuchet MS"/>
          <w:color w:val="585858"/>
          <w:sz w:val="20"/>
          <w:szCs w:val="20"/>
          <w:rtl w:val="0"/>
        </w:rPr>
        <w:t xml:space="preserve">ies </w:t>
      </w:r>
      <w:r w:rsidDel="00000000" w:rsidR="00000000" w:rsidRPr="00000000">
        <w:rPr>
          <w:rFonts w:ascii="Trebuchet MS" w:cs="Trebuchet MS" w:eastAsia="Trebuchet MS" w:hAnsi="Trebuchet MS"/>
          <w:b w:val="0"/>
          <w:bCs w:val="0"/>
          <w:i w:val="0"/>
          <w:iCs w:val="0"/>
          <w:smallCaps w:val="0"/>
          <w:strike w:val="0"/>
          <w:color w:val="585858"/>
          <w:sz w:val="20"/>
          <w:szCs w:val="20"/>
          <w:u w:val="none"/>
          <w:shd w:fill="auto" w:val="clear"/>
          <w:vertAlign w:val="baseline"/>
          <w:rtl w:val="0"/>
        </w:rPr>
        <w:t xml:space="preserve">for services provided to me </w:t>
      </w:r>
      <w:r w:rsidDel="00000000" w:rsidR="00000000" w:rsidRPr="00000000">
        <w:rPr>
          <w:rFonts w:ascii="Trebuchet MS" w:cs="Trebuchet MS" w:eastAsia="Trebuchet MS" w:hAnsi="Trebuchet MS"/>
          <w:color w:val="585858"/>
          <w:sz w:val="20"/>
          <w:szCs w:val="20"/>
          <w:rtl w:val="0"/>
        </w:rPr>
        <w:t xml:space="preserve">with</w:t>
      </w:r>
      <w:r w:rsidDel="00000000" w:rsidR="00000000" w:rsidRPr="00000000">
        <w:rPr>
          <w:rFonts w:ascii="Trebuchet MS" w:cs="Trebuchet MS" w:eastAsia="Trebuchet MS" w:hAnsi="Trebuchet MS"/>
          <w:b w:val="0"/>
          <w:bCs w:val="0"/>
          <w:i w:val="0"/>
          <w:iCs w:val="0"/>
          <w:smallCaps w:val="0"/>
          <w:strike w:val="0"/>
          <w:color w:val="585858"/>
          <w:sz w:val="20"/>
          <w:szCs w:val="20"/>
          <w:u w:val="none"/>
          <w:shd w:fill="auto" w:val="clear"/>
          <w:vertAlign w:val="baseline"/>
          <w:rtl w:val="0"/>
        </w:rPr>
        <w:t xml:space="preserve"> </w:t>
      </w:r>
      <w:r w:rsidDel="00000000" w:rsidR="00000000" w:rsidRPr="00000000">
        <w:rPr>
          <w:rFonts w:ascii="Trebuchet MS" w:cs="Trebuchet MS" w:eastAsia="Trebuchet MS" w:hAnsi="Trebuchet MS"/>
          <w:color w:val="585858"/>
          <w:sz w:val="20"/>
          <w:szCs w:val="20"/>
          <w:rtl w:val="0"/>
        </w:rPr>
        <w:t xml:space="preserve">Baiti Medical Clinic.</w:t>
      </w:r>
      <w:r w:rsidDel="00000000" w:rsidR="00000000" w:rsidRPr="00000000">
        <w:rPr>
          <w:rFonts w:ascii="Trebuchet MS" w:cs="Trebuchet MS" w:eastAsia="Trebuchet MS" w:hAnsi="Trebuchet MS"/>
          <w:b w:val="0"/>
          <w:bCs w:val="0"/>
          <w:i w:val="0"/>
          <w:iCs w:val="0"/>
          <w:smallCaps w:val="0"/>
          <w:strike w:val="0"/>
          <w:color w:val="585858"/>
          <w:sz w:val="20"/>
          <w:szCs w:val="20"/>
          <w:u w:val="none"/>
          <w:shd w:fill="auto" w:val="clear"/>
          <w:vertAlign w:val="baseline"/>
          <w:rtl w:val="0"/>
        </w:rPr>
        <w:t xml:space="preserve"> I acknowledge th</w:t>
      </w:r>
      <w:r w:rsidDel="00000000" w:rsidR="00000000" w:rsidRPr="00000000">
        <w:rPr>
          <w:rFonts w:ascii="Trebuchet MS" w:cs="Trebuchet MS" w:eastAsia="Trebuchet MS" w:hAnsi="Trebuchet MS"/>
          <w:color w:val="585858"/>
          <w:sz w:val="20"/>
          <w:szCs w:val="20"/>
          <w:rtl w:val="0"/>
        </w:rPr>
        <w:t xml:space="preserve">e set terms listed above. </w:t>
      </w:r>
      <w:r w:rsidDel="00000000" w:rsidR="00000000" w:rsidRPr="00000000">
        <w:rPr>
          <w:rtl w:val="0"/>
        </w:rPr>
      </w:r>
    </w:p>
    <w:p w:rsidR="00000000" w:rsidDel="00000000" w:rsidP="00000000" w:rsidRDefault="00000000" w:rsidRPr="00000000" w14:paraId="00000081">
      <w:pPr>
        <w:rPr>
          <w:rFonts w:ascii="Trebuchet MS" w:cs="Trebuchet MS" w:eastAsia="Trebuchet MS" w:hAnsi="Trebuchet MS"/>
          <w:color w:val="585858"/>
          <w:sz w:val="20"/>
          <w:szCs w:val="20"/>
        </w:rPr>
      </w:pPr>
      <w:r w:rsidDel="00000000" w:rsidR="00000000" w:rsidRPr="00000000">
        <w:rPr>
          <w:rtl w:val="0"/>
        </w:rPr>
      </w:r>
    </w:p>
    <w:p w:rsidR="00000000" w:rsidDel="00000000" w:rsidP="00000000" w:rsidRDefault="00000000" w:rsidRPr="00000000" w14:paraId="00000082">
      <w:pPr>
        <w:rPr>
          <w:rFonts w:ascii="Trebuchet MS" w:cs="Trebuchet MS" w:eastAsia="Trebuchet MS" w:hAnsi="Trebuchet MS"/>
          <w:color w:val="585858"/>
          <w:sz w:val="20"/>
          <w:szCs w:val="20"/>
        </w:rPr>
      </w:pPr>
      <w:r w:rsidDel="00000000" w:rsidR="00000000" w:rsidRPr="00000000">
        <w:rPr>
          <w:rtl w:val="0"/>
        </w:rPr>
      </w:r>
    </w:p>
    <w:tbl>
      <w:tblPr>
        <w:tblStyle w:val="Table1"/>
        <w:tblW w:w="10882.0" w:type="dxa"/>
        <w:jc w:val="left"/>
        <w:tblInd w:w="-98.0" w:type="dxa"/>
        <w:tblBorders>
          <w:top w:color="ffffff" w:space="0" w:sz="6" w:val="single"/>
          <w:left w:color="ffffff" w:space="0" w:sz="6" w:val="single"/>
          <w:bottom w:color="585858" w:space="0" w:sz="6" w:val="single"/>
          <w:right w:color="ffffff" w:space="0" w:sz="6" w:val="single"/>
          <w:insideH w:color="585858" w:space="0" w:sz="6" w:val="single"/>
          <w:insideV w:color="ffffff" w:space="0" w:sz="6" w:val="single"/>
        </w:tblBorders>
        <w:tblLayout w:type="fixed"/>
        <w:tblLook w:val="0400"/>
      </w:tblPr>
      <w:tblGrid>
        <w:gridCol w:w="4230"/>
        <w:gridCol w:w="4224"/>
        <w:gridCol w:w="725"/>
        <w:gridCol w:w="1703"/>
        <w:tblGridChange w:id="0">
          <w:tblGrid>
            <w:gridCol w:w="4230"/>
            <w:gridCol w:w="4224"/>
            <w:gridCol w:w="725"/>
            <w:gridCol w:w="1703"/>
          </w:tblGrid>
        </w:tblGridChange>
      </w:tblGrid>
      <w:tr>
        <w:trPr>
          <w:cantSplit w:val="0"/>
          <w:trHeight w:val="434.453125" w:hRule="atLeast"/>
          <w:tblHeader w:val="0"/>
        </w:trPr>
        <w:tc>
          <w:tcPr>
            <w:tcBorders>
              <w:top w:color="ffffff" w:space="0" w:sz="6" w:val="single"/>
              <w:left w:color="ffffff" w:space="0" w:sz="6" w:val="single"/>
              <w:bottom w:color="ffffff" w:space="0" w:sz="6" w:val="single"/>
            </w:tcBorders>
          </w:tcPr>
          <w:p w:rsidR="00000000" w:rsidDel="00000000" w:rsidP="00000000" w:rsidRDefault="00000000" w:rsidRPr="00000000" w14:paraId="00000083">
            <w:pPr>
              <w:ind w:hanging="28"/>
              <w:rPr>
                <w:rFonts w:ascii="Trebuchet MS" w:cs="Trebuchet MS" w:eastAsia="Trebuchet MS" w:hAnsi="Trebuchet MS"/>
                <w:color w:val="585858"/>
                <w:sz w:val="20"/>
                <w:szCs w:val="20"/>
              </w:rPr>
            </w:pPr>
            <w:r w:rsidDel="00000000" w:rsidR="00000000" w:rsidRPr="00000000">
              <w:rPr>
                <w:rFonts w:ascii="Trebuchet MS" w:cs="Trebuchet MS" w:eastAsia="Trebuchet MS" w:hAnsi="Trebuchet MS"/>
                <w:b w:val="1"/>
                <w:bCs w:val="1"/>
                <w:color w:val="46166b"/>
                <w:sz w:val="20"/>
                <w:szCs w:val="20"/>
                <w:rtl w:val="0"/>
              </w:rPr>
              <w:t xml:space="preserve">Patient or authorized representative signature:</w:t>
            </w:r>
            <w:r w:rsidDel="00000000" w:rsidR="00000000" w:rsidRPr="00000000">
              <w:rPr>
                <w:rtl w:val="0"/>
              </w:rPr>
            </w:r>
          </w:p>
        </w:tc>
        <w:tc>
          <w:tcPr>
            <w:tcBorders>
              <w:top w:color="ffffff" w:space="0" w:sz="6" w:val="single"/>
            </w:tcBorders>
          </w:tcPr>
          <w:bookmarkStart w:colFirst="0" w:colLast="0" w:name="bookmark=id.3dy6vkm" w:id="1"/>
          <w:bookmarkEnd w:id="1"/>
          <w:p w:rsidR="00000000" w:rsidDel="00000000" w:rsidP="00000000" w:rsidRDefault="00000000" w:rsidRPr="00000000" w14:paraId="00000084">
            <w:pPr>
              <w:rPr>
                <w:rFonts w:ascii="Trebuchet MS" w:cs="Trebuchet MS" w:eastAsia="Trebuchet MS" w:hAnsi="Trebuchet MS"/>
                <w:color w:val="585858"/>
                <w:sz w:val="20"/>
                <w:szCs w:val="20"/>
              </w:rPr>
            </w:pPr>
            <w:r w:rsidDel="00000000" w:rsidR="00000000" w:rsidRPr="00000000">
              <w:rPr>
                <w:rFonts w:ascii="Trebuchet MS" w:cs="Trebuchet MS" w:eastAsia="Trebuchet MS" w:hAnsi="Trebuchet MS"/>
                <w:color w:val="585858"/>
                <w:sz w:val="20"/>
                <w:szCs w:val="20"/>
                <w:rtl w:val="0"/>
              </w:rPr>
              <w:t xml:space="preserve">     </w:t>
            </w:r>
          </w:p>
        </w:tc>
        <w:tc>
          <w:tcPr>
            <w:tcBorders>
              <w:top w:color="ffffff" w:space="0" w:sz="6" w:val="single"/>
              <w:bottom w:color="ffffff" w:space="0" w:sz="6" w:val="single"/>
            </w:tcBorders>
          </w:tcPr>
          <w:p w:rsidR="00000000" w:rsidDel="00000000" w:rsidP="00000000" w:rsidRDefault="00000000" w:rsidRPr="00000000" w14:paraId="00000085">
            <w:pPr>
              <w:rPr>
                <w:rFonts w:ascii="Trebuchet MS" w:cs="Trebuchet MS" w:eastAsia="Trebuchet MS" w:hAnsi="Trebuchet MS"/>
                <w:color w:val="585858"/>
                <w:sz w:val="20"/>
                <w:szCs w:val="20"/>
              </w:rPr>
            </w:pPr>
            <w:r w:rsidDel="00000000" w:rsidR="00000000" w:rsidRPr="00000000">
              <w:rPr>
                <w:rFonts w:ascii="Trebuchet MS" w:cs="Trebuchet MS" w:eastAsia="Trebuchet MS" w:hAnsi="Trebuchet MS"/>
                <w:b w:val="1"/>
                <w:bCs w:val="1"/>
                <w:color w:val="46166b"/>
                <w:sz w:val="20"/>
                <w:szCs w:val="20"/>
                <w:rtl w:val="0"/>
              </w:rPr>
              <w:t xml:space="preserve">Date:</w:t>
            </w:r>
            <w:r w:rsidDel="00000000" w:rsidR="00000000" w:rsidRPr="00000000">
              <w:rPr>
                <w:rtl w:val="0"/>
              </w:rPr>
            </w:r>
          </w:p>
        </w:tc>
        <w:tc>
          <w:tcPr>
            <w:tcBorders>
              <w:top w:color="ffffff" w:space="0" w:sz="6" w:val="single"/>
            </w:tcBorders>
          </w:tcPr>
          <w:bookmarkStart w:colFirst="0" w:colLast="0" w:name="bookmark=id.1t3h5sf" w:id="2"/>
          <w:bookmarkEnd w:id="2"/>
          <w:p w:rsidR="00000000" w:rsidDel="00000000" w:rsidP="00000000" w:rsidRDefault="00000000" w:rsidRPr="00000000" w14:paraId="00000086">
            <w:pPr>
              <w:rPr>
                <w:rFonts w:ascii="Trebuchet MS" w:cs="Trebuchet MS" w:eastAsia="Trebuchet MS" w:hAnsi="Trebuchet MS"/>
                <w:color w:val="585858"/>
                <w:sz w:val="20"/>
                <w:szCs w:val="20"/>
              </w:rPr>
            </w:pPr>
            <w:r w:rsidDel="00000000" w:rsidR="00000000" w:rsidRPr="00000000">
              <w:rPr>
                <w:rFonts w:ascii="Trebuchet MS" w:cs="Trebuchet MS" w:eastAsia="Trebuchet MS" w:hAnsi="Trebuchet MS"/>
                <w:color w:val="585858"/>
                <w:sz w:val="20"/>
                <w:szCs w:val="20"/>
                <w:rtl w:val="0"/>
              </w:rPr>
              <w:t xml:space="preserve">     </w:t>
            </w:r>
          </w:p>
        </w:tc>
      </w:tr>
    </w:tbl>
    <w:p w:rsidR="00000000" w:rsidDel="00000000" w:rsidP="00000000" w:rsidRDefault="00000000" w:rsidRPr="00000000" w14:paraId="00000087">
      <w:pPr>
        <w:ind w:right="-720"/>
        <w:rPr>
          <w:rFonts w:ascii="Trebuchet MS" w:cs="Trebuchet MS" w:eastAsia="Trebuchet MS" w:hAnsi="Trebuchet MS"/>
          <w:color w:val="585858"/>
          <w:sz w:val="20"/>
          <w:szCs w:val="20"/>
        </w:rPr>
      </w:pPr>
      <w:r w:rsidDel="00000000" w:rsidR="00000000" w:rsidRPr="00000000">
        <w:rPr>
          <w:rtl w:val="0"/>
        </w:rPr>
      </w:r>
    </w:p>
    <w:tbl>
      <w:tblPr>
        <w:tblStyle w:val="Table2"/>
        <w:tblW w:w="10890.0" w:type="dxa"/>
        <w:jc w:val="left"/>
        <w:tblInd w:w="-98.0" w:type="dxa"/>
        <w:tblBorders>
          <w:top w:color="ffffff" w:space="0" w:sz="6" w:val="single"/>
          <w:left w:color="ffffff" w:space="0" w:sz="6" w:val="single"/>
          <w:bottom w:color="585858" w:space="0" w:sz="6" w:val="single"/>
          <w:right w:color="ffffff" w:space="0" w:sz="6" w:val="single"/>
          <w:insideH w:color="585858" w:space="0" w:sz="6" w:val="single"/>
          <w:insideV w:color="ffffff" w:space="0" w:sz="6" w:val="single"/>
        </w:tblBorders>
        <w:tblLayout w:type="fixed"/>
        <w:tblLook w:val="0400"/>
      </w:tblPr>
      <w:tblGrid>
        <w:gridCol w:w="3960"/>
        <w:gridCol w:w="6930"/>
        <w:tblGridChange w:id="0">
          <w:tblGrid>
            <w:gridCol w:w="3960"/>
            <w:gridCol w:w="6930"/>
          </w:tblGrid>
        </w:tblGridChange>
      </w:tblGrid>
      <w:tr>
        <w:trPr>
          <w:cantSplit w:val="0"/>
          <w:tblHeader w:val="0"/>
        </w:trPr>
        <w:tc>
          <w:tcPr>
            <w:tcBorders>
              <w:top w:color="ffffff" w:space="0" w:sz="6" w:val="single"/>
              <w:left w:color="ffffff" w:space="0" w:sz="6" w:val="single"/>
              <w:bottom w:color="ffffff" w:space="0" w:sz="6" w:val="single"/>
            </w:tcBorders>
          </w:tcPr>
          <w:p w:rsidR="00000000" w:rsidDel="00000000" w:rsidP="00000000" w:rsidRDefault="00000000" w:rsidRPr="00000000" w14:paraId="00000088">
            <w:pPr>
              <w:ind w:hanging="28"/>
              <w:rPr>
                <w:rFonts w:ascii="Trebuchet MS" w:cs="Trebuchet MS" w:eastAsia="Trebuchet MS" w:hAnsi="Trebuchet MS"/>
                <w:color w:val="585858"/>
                <w:sz w:val="20"/>
                <w:szCs w:val="20"/>
              </w:rPr>
            </w:pPr>
            <w:r w:rsidDel="00000000" w:rsidR="00000000" w:rsidRPr="00000000">
              <w:rPr>
                <w:rFonts w:ascii="Trebuchet MS" w:cs="Trebuchet MS" w:eastAsia="Trebuchet MS" w:hAnsi="Trebuchet MS"/>
                <w:b w:val="1"/>
                <w:bCs w:val="1"/>
                <w:color w:val="46166b"/>
                <w:sz w:val="20"/>
                <w:szCs w:val="20"/>
                <w:rtl w:val="0"/>
              </w:rPr>
              <w:t xml:space="preserve">Patient or authorized representative name:</w:t>
            </w:r>
            <w:r w:rsidDel="00000000" w:rsidR="00000000" w:rsidRPr="00000000">
              <w:rPr>
                <w:rtl w:val="0"/>
              </w:rPr>
            </w:r>
          </w:p>
        </w:tc>
        <w:tc>
          <w:tcPr>
            <w:tcBorders>
              <w:top w:color="ffffff" w:space="0" w:sz="6" w:val="single"/>
            </w:tcBorders>
          </w:tcPr>
          <w:bookmarkStart w:colFirst="0" w:colLast="0" w:name="bookmark=id.4d34og8" w:id="3"/>
          <w:bookmarkEnd w:id="3"/>
          <w:p w:rsidR="00000000" w:rsidDel="00000000" w:rsidP="00000000" w:rsidRDefault="00000000" w:rsidRPr="00000000" w14:paraId="00000089">
            <w:pPr>
              <w:ind w:left="-285" w:firstLine="270"/>
              <w:rPr>
                <w:rFonts w:ascii="Trebuchet MS" w:cs="Trebuchet MS" w:eastAsia="Trebuchet MS" w:hAnsi="Trebuchet MS"/>
                <w:color w:val="585858"/>
                <w:sz w:val="20"/>
                <w:szCs w:val="20"/>
              </w:rPr>
            </w:pPr>
            <w:r w:rsidDel="00000000" w:rsidR="00000000" w:rsidRPr="00000000">
              <w:rPr>
                <w:rFonts w:ascii="Trebuchet MS" w:cs="Trebuchet MS" w:eastAsia="Trebuchet MS" w:hAnsi="Trebuchet MS"/>
                <w:color w:val="585858"/>
                <w:sz w:val="20"/>
                <w:szCs w:val="20"/>
                <w:rtl w:val="0"/>
              </w:rPr>
              <w:t xml:space="preserve">     </w:t>
            </w:r>
          </w:p>
        </w:tc>
      </w:tr>
    </w:tbl>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88" w:lineRule="auto"/>
        <w:ind w:left="0" w:right="0" w:firstLine="0"/>
        <w:jc w:val="left"/>
        <w:rPr>
          <w:rFonts w:ascii="Trebuchet MS" w:cs="Trebuchet MS" w:eastAsia="Trebuchet MS" w:hAnsi="Trebuchet MS"/>
          <w:b w:val="1"/>
          <w:bCs w:val="1"/>
          <w:i w:val="0"/>
          <w:iCs w:val="0"/>
          <w:smallCaps w:val="0"/>
          <w:strike w:val="0"/>
          <w:color w:val="585858"/>
          <w:sz w:val="12"/>
          <w:szCs w:val="1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bCs w:val="0"/>
          <w:i w:val="0"/>
          <w:iCs w:val="0"/>
          <w:smallCaps w:val="0"/>
          <w:strike w:val="0"/>
          <w:color w:val="585858"/>
          <w:sz w:val="18"/>
          <w:szCs w:val="18"/>
          <w:u w:val="none"/>
          <w:shd w:fill="auto" w:val="clear"/>
          <w:vertAlign w:val="baseline"/>
        </w:rPr>
      </w:pPr>
      <w:r w:rsidDel="00000000" w:rsidR="00000000" w:rsidRPr="00000000">
        <w:rPr>
          <w:rtl w:val="0"/>
        </w:rPr>
      </w:r>
    </w:p>
    <w:sectPr>
      <w:footerReference r:id="rId12" w:type="even"/>
      <w:pgSz w:h="15840" w:w="12240" w:orient="portrait"/>
      <w:pgMar w:bottom="369"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 w:customStyle="1">
    <w:name w:val="Default"/>
    <w:rsid w:val="003575B0"/>
    <w:pPr>
      <w:autoSpaceDE w:val="0"/>
      <w:autoSpaceDN w:val="0"/>
      <w:adjustRightInd w:val="0"/>
    </w:pPr>
    <w:rPr>
      <w:rFonts w:ascii="Calibri" w:cs="Calibri" w:hAnsi="Calibri"/>
      <w:color w:val="000000"/>
    </w:rPr>
  </w:style>
  <w:style w:type="character" w:styleId="CommentReference">
    <w:name w:val="annotation reference"/>
    <w:basedOn w:val="DefaultParagraphFont"/>
    <w:uiPriority w:val="99"/>
    <w:semiHidden w:val="1"/>
    <w:unhideWhenUsed w:val="1"/>
    <w:rsid w:val="002C3AB0"/>
    <w:rPr>
      <w:sz w:val="16"/>
      <w:szCs w:val="16"/>
    </w:rPr>
  </w:style>
  <w:style w:type="paragraph" w:styleId="CommentText">
    <w:name w:val="annotation text"/>
    <w:basedOn w:val="Normal"/>
    <w:link w:val="CommentTextChar"/>
    <w:uiPriority w:val="99"/>
    <w:unhideWhenUsed w:val="1"/>
    <w:rsid w:val="002C3AB0"/>
    <w:rPr>
      <w:sz w:val="20"/>
      <w:szCs w:val="20"/>
    </w:rPr>
  </w:style>
  <w:style w:type="character" w:styleId="CommentTextChar" w:customStyle="1">
    <w:name w:val="Comment Text Char"/>
    <w:basedOn w:val="DefaultParagraphFont"/>
    <w:link w:val="CommentText"/>
    <w:uiPriority w:val="99"/>
    <w:rsid w:val="002C3AB0"/>
    <w:rPr>
      <w:sz w:val="20"/>
      <w:szCs w:val="20"/>
    </w:rPr>
  </w:style>
  <w:style w:type="paragraph" w:styleId="CommentSubject">
    <w:name w:val="annotation subject"/>
    <w:basedOn w:val="CommentText"/>
    <w:next w:val="CommentText"/>
    <w:link w:val="CommentSubjectChar"/>
    <w:uiPriority w:val="99"/>
    <w:semiHidden w:val="1"/>
    <w:unhideWhenUsed w:val="1"/>
    <w:rsid w:val="002C3AB0"/>
    <w:rPr>
      <w:b w:val="1"/>
      <w:bCs w:val="1"/>
    </w:rPr>
  </w:style>
  <w:style w:type="character" w:styleId="CommentSubjectChar" w:customStyle="1">
    <w:name w:val="Comment Subject Char"/>
    <w:basedOn w:val="CommentTextChar"/>
    <w:link w:val="CommentSubject"/>
    <w:uiPriority w:val="99"/>
    <w:semiHidden w:val="1"/>
    <w:rsid w:val="002C3AB0"/>
    <w:rPr>
      <w:b w:val="1"/>
      <w:bCs w:val="1"/>
      <w:sz w:val="20"/>
      <w:szCs w:val="20"/>
    </w:rPr>
  </w:style>
  <w:style w:type="character" w:styleId="Mention">
    <w:name w:val="Mention"/>
    <w:basedOn w:val="DefaultParagraphFont"/>
    <w:uiPriority w:val="99"/>
    <w:unhideWhenUsed w:val="1"/>
    <w:rsid w:val="002C3AB0"/>
    <w:rPr>
      <w:color w:val="2b579a"/>
      <w:shd w:color="auto" w:fill="e1dfdd" w:val="clear"/>
    </w:rPr>
  </w:style>
  <w:style w:type="paragraph" w:styleId="TableParagraph" w:customStyle="1">
    <w:name w:val="Table Paragraph"/>
    <w:basedOn w:val="Normal"/>
    <w:uiPriority w:val="1"/>
    <w:qFormat w:val="1"/>
    <w:rsid w:val="00683D8E"/>
    <w:pPr>
      <w:widowControl w:val="0"/>
      <w:autoSpaceDE w:val="0"/>
      <w:autoSpaceDN w:val="0"/>
    </w:pPr>
    <w:rPr>
      <w:rFonts w:ascii="Calibri" w:cs="Calibri" w:eastAsia="Calibri" w:hAnsi="Calibri"/>
      <w:sz w:val="22"/>
      <w:szCs w:val="22"/>
      <w:lang w:bidi="en-US"/>
    </w:rPr>
  </w:style>
  <w:style w:type="paragraph" w:styleId="Footer">
    <w:name w:val="footer"/>
    <w:basedOn w:val="Normal"/>
    <w:link w:val="FooterChar"/>
    <w:uiPriority w:val="99"/>
    <w:unhideWhenUsed w:val="1"/>
    <w:rsid w:val="00E4482B"/>
    <w:pPr>
      <w:tabs>
        <w:tab w:val="center" w:pos="4680"/>
        <w:tab w:val="right" w:pos="9360"/>
      </w:tabs>
    </w:pPr>
  </w:style>
  <w:style w:type="character" w:styleId="FooterChar" w:customStyle="1">
    <w:name w:val="Footer Char"/>
    <w:basedOn w:val="DefaultParagraphFont"/>
    <w:link w:val="Footer"/>
    <w:uiPriority w:val="99"/>
    <w:rsid w:val="00E4482B"/>
  </w:style>
  <w:style w:type="character" w:styleId="PageNumber">
    <w:name w:val="page number"/>
    <w:basedOn w:val="DefaultParagraphFont"/>
    <w:uiPriority w:val="99"/>
    <w:semiHidden w:val="1"/>
    <w:unhideWhenUsed w:val="1"/>
    <w:rsid w:val="00E4482B"/>
  </w:style>
  <w:style w:type="paragraph" w:styleId="Header">
    <w:name w:val="header"/>
    <w:basedOn w:val="Normal"/>
    <w:link w:val="HeaderChar"/>
    <w:uiPriority w:val="99"/>
    <w:unhideWhenUsed w:val="1"/>
    <w:rsid w:val="00E4482B"/>
    <w:pPr>
      <w:tabs>
        <w:tab w:val="center" w:pos="4680"/>
        <w:tab w:val="right" w:pos="9360"/>
      </w:tabs>
    </w:pPr>
  </w:style>
  <w:style w:type="character" w:styleId="HeaderChar" w:customStyle="1">
    <w:name w:val="Header Char"/>
    <w:basedOn w:val="DefaultParagraphFont"/>
    <w:link w:val="Header"/>
    <w:uiPriority w:val="99"/>
    <w:rsid w:val="00E4482B"/>
  </w:style>
  <w:style w:type="paragraph" w:styleId="Revision">
    <w:name w:val="Revision"/>
    <w:hidden w:val="1"/>
    <w:uiPriority w:val="99"/>
    <w:semiHidden w:val="1"/>
    <w:rsid w:val="00C96C80"/>
  </w:style>
  <w:style w:type="table" w:styleId="TableGrid">
    <w:name w:val="Table Grid"/>
    <w:basedOn w:val="TableNormal"/>
    <w:uiPriority w:val="39"/>
    <w:rsid w:val="000820CD"/>
    <w:rPr>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rPr>
      <w:sz w:val="22"/>
      <w:szCs w:val="22"/>
    </w:rPr>
    <w:tblPr>
      <w:tblStyleRowBandSize w:val="1"/>
      <w:tblStyleColBandSize w:val="1"/>
      <w:tblCellMar>
        <w:top w:w="0.0" w:type="dxa"/>
        <w:left w:w="108.0" w:type="dxa"/>
        <w:bottom w:w="0.0" w:type="dxa"/>
        <w:right w:w="108.0" w:type="dxa"/>
      </w:tblCellMar>
    </w:tblPr>
  </w:style>
  <w:style w:type="table" w:styleId="Table3">
    <w:basedOn w:val="TableNormal"/>
    <w:rPr>
      <w:sz w:val="22"/>
      <w:szCs w:val="22"/>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 w:type="table" w:styleId="Table2">
    <w:basedOn w:val="TableNormal"/>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ocs.google.com/document/u/0/d/1eWwBIL4hGYTUC1gN8PeJYwe7PLysCmKnqtbP4ESPxt4/edit" TargetMode="External"/><Relationship Id="rId10" Type="http://schemas.openxmlformats.org/officeDocument/2006/relationships/hyperlink" Target="https://docs.google.com/document/u/0/d/1eWwBIL4hGYTUC1gN8PeJYwe7PLysCmKnqtbP4ESPxt4/edit" TargetMode="External"/><Relationship Id="rId12" Type="http://schemas.openxmlformats.org/officeDocument/2006/relationships/footer" Target="footer1.xml"/><Relationship Id="rId9" Type="http://schemas.openxmlformats.org/officeDocument/2006/relationships/hyperlink" Target="https://docs.google.com/document/u/0/d/1eWwBIL4hGYTUC1gN8PeJYwe7PLysCmKnqtbP4ESPxt4/edi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document/u/0/d/1eWwBIL4hGYTUC1gN8PeJYwe7PLysCmKnqtbP4ESPxt4/edit" TargetMode="External"/><Relationship Id="rId8" Type="http://schemas.openxmlformats.org/officeDocument/2006/relationships/hyperlink" Target="https://docs.google.com/document/u/0/d/1eWwBIL4hGYTUC1gN8PeJYwe7PLysCmKnqtbP4ESPxt4/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3qTGQUTcTX6HIq7b8WSMRD7o7g==">CgMxLjAyCGgudHlqY3d0MgppZC4zZHk2dmttMgppZC4xdDNoNXNmMgppZC40ZDM0b2c4OABqKwoUc3VnZ2VzdC43bTFqYzltMnllMzASE0RyLiBPc2FtYSBLYW5kYWxhZnRqKwoUc3VnZ2VzdC55MW1lZTdxcTUyN3cSE0RyLiBPc2FtYSBLYW5kYWxhZnRqKwoUc3VnZ2VzdC5jcWlpMHZ5cm9ybWISE0RyLiBPc2FtYSBLYW5kYWxhZnRqKgoTc3VnZ2VzdC51emJ5d294YmhqZhITRHIuIE9zYW1hIEthbmRhbGFmdHIhMVB5YUJqclZrQTgwTkNtUTBKTnJoS1BfYllKcmw1M2M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2023-05-10T20:18:00Z</dcterms:created>
  <dc:creator>Taylor Johnson  (she/her/hers)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0x010100010E43CC71D5B043B970E86945A50B48</vt:lpwstr>
  </property>
  <property fmtid="{D5CDD505-2E9C-101B-9397-08002B2CF9AE}" pid="3" name="MediaServiceImageTags">
    <vt:lpwstr/>
  </property>
  <property fmtid="{D5CDD505-2E9C-101B-9397-08002B2CF9AE}" pid="4" name="GrammarlyDocumentId">
    <vt:lpwstr>cc4637985beaefadfad5f8057b84fc24e36cf2307917636b7151e8cb646df281</vt:lpwstr>
  </property>
</Properties>
</file>