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D160C" w14:textId="77777777" w:rsidR="00602D16" w:rsidRDefault="00602D16" w:rsidP="00E747B4">
      <w:pPr>
        <w:spacing w:after="120" w:line="240" w:lineRule="auto"/>
      </w:pPr>
    </w:p>
    <w:p w14:paraId="1187FAC2" w14:textId="77777777" w:rsidR="00602D16" w:rsidRDefault="00602D16" w:rsidP="00E747B4">
      <w:pPr>
        <w:spacing w:after="120" w:line="240" w:lineRule="auto"/>
      </w:pPr>
    </w:p>
    <w:p w14:paraId="5B8C4AD1" w14:textId="77777777" w:rsidR="00602D16" w:rsidRDefault="00602D16" w:rsidP="00E747B4">
      <w:pPr>
        <w:spacing w:after="120" w:line="240" w:lineRule="auto"/>
      </w:pPr>
    </w:p>
    <w:p w14:paraId="35FAA05D" w14:textId="77777777" w:rsidR="00602D16" w:rsidRDefault="00602D16" w:rsidP="00E747B4">
      <w:pPr>
        <w:spacing w:after="120" w:line="240" w:lineRule="auto"/>
      </w:pPr>
    </w:p>
    <w:p w14:paraId="34C63184" w14:textId="77777777" w:rsidR="00602D16" w:rsidRDefault="00602D16" w:rsidP="00E747B4">
      <w:pPr>
        <w:spacing w:after="120" w:line="240" w:lineRule="auto"/>
      </w:pPr>
    </w:p>
    <w:p w14:paraId="1FAC684C" w14:textId="77777777" w:rsidR="00602D16" w:rsidRDefault="00602D16" w:rsidP="00E747B4">
      <w:pPr>
        <w:spacing w:after="120" w:line="240" w:lineRule="auto"/>
      </w:pPr>
    </w:p>
    <w:p w14:paraId="49AFEF01" w14:textId="77777777" w:rsidR="00602D16" w:rsidRDefault="00602D16" w:rsidP="00E747B4">
      <w:pPr>
        <w:spacing w:after="120" w:line="240" w:lineRule="auto"/>
      </w:pPr>
    </w:p>
    <w:p w14:paraId="7E48575A" w14:textId="77777777" w:rsidR="00602D16" w:rsidRDefault="00602D16" w:rsidP="00E747B4">
      <w:pPr>
        <w:spacing w:after="120" w:line="240" w:lineRule="auto"/>
        <w:sectPr w:rsidR="00602D16" w:rsidSect="005E2589">
          <w:headerReference w:type="even" r:id="rId7"/>
          <w:headerReference w:type="default" r:id="rId8"/>
          <w:footerReference w:type="even" r:id="rId9"/>
          <w:footerReference w:type="default" r:id="rId10"/>
          <w:headerReference w:type="first" r:id="rId11"/>
          <w:footerReference w:type="first" r:id="rId12"/>
          <w:pgSz w:w="11906" w:h="16838"/>
          <w:pgMar w:top="737" w:right="567" w:bottom="1361" w:left="1134" w:header="288" w:footer="1022" w:gutter="0"/>
          <w:cols w:num="2" w:space="288"/>
          <w:titlePg/>
          <w:docGrid w:linePitch="360"/>
        </w:sectPr>
      </w:pPr>
    </w:p>
    <w:p w14:paraId="260E8009" w14:textId="3C380186" w:rsidR="003468F6" w:rsidRDefault="00570884" w:rsidP="00E747B4">
      <w:pPr>
        <w:spacing w:after="120" w:line="240" w:lineRule="auto"/>
      </w:pPr>
      <w:r>
        <w:rPr>
          <w:noProof/>
        </w:rPr>
        <w:lastRenderedPageBreak/>
        <w:drawing>
          <wp:inline distT="0" distB="0" distL="0" distR="0" wp14:anchorId="4B9F45C0" wp14:editId="44C43BE3">
            <wp:extent cx="3105150" cy="1990979"/>
            <wp:effectExtent l="0" t="0" r="0" b="9525"/>
            <wp:docPr id="1582667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67398" name="Picture 1582667398"/>
                    <pic:cNvPicPr/>
                  </pic:nvPicPr>
                  <pic:blipFill>
                    <a:blip r:embed="rId13">
                      <a:extLst>
                        <a:ext uri="{28A0092B-C50C-407E-A947-70E740481C1C}">
                          <a14:useLocalDpi xmlns:a14="http://schemas.microsoft.com/office/drawing/2010/main" val="0"/>
                        </a:ext>
                      </a:extLst>
                    </a:blip>
                    <a:stretch>
                      <a:fillRect/>
                    </a:stretch>
                  </pic:blipFill>
                  <pic:spPr>
                    <a:xfrm>
                      <a:off x="0" y="0"/>
                      <a:ext cx="3113167" cy="1996120"/>
                    </a:xfrm>
                    <a:prstGeom prst="rect">
                      <a:avLst/>
                    </a:prstGeom>
                  </pic:spPr>
                </pic:pic>
              </a:graphicData>
            </a:graphic>
          </wp:inline>
        </w:drawing>
      </w:r>
      <w:r w:rsidR="00182F72">
        <w:rPr>
          <w:noProof/>
        </w:rPr>
        <mc:AlternateContent>
          <mc:Choice Requires="wps">
            <w:drawing>
              <wp:inline distT="0" distB="0" distL="0" distR="0" wp14:anchorId="461F997B" wp14:editId="25AF6349">
                <wp:extent cx="3149600" cy="723569"/>
                <wp:effectExtent l="0" t="0" r="0" b="635"/>
                <wp:docPr id="1878549411" name="Text Box 1"/>
                <wp:cNvGraphicFramePr/>
                <a:graphic xmlns:a="http://schemas.openxmlformats.org/drawingml/2006/main">
                  <a:graphicData uri="http://schemas.microsoft.com/office/word/2010/wordprocessingShape">
                    <wps:wsp>
                      <wps:cNvSpPr txBox="1"/>
                      <wps:spPr bwMode="auto">
                        <a:xfrm>
                          <a:off x="0" y="0"/>
                          <a:ext cx="3149600" cy="723569"/>
                        </a:xfrm>
                        <a:prstGeom prst="rect">
                          <a:avLst/>
                        </a:prstGeom>
                        <a:solidFill>
                          <a:srgbClr val="1B3761"/>
                        </a:solidFill>
                        <a:ln w="6350">
                          <a:noFill/>
                        </a:ln>
                        <a:effectLst/>
                      </wps:spPr>
                      <wps:style>
                        <a:lnRef idx="0">
                          <a:scrgbClr r="0" g="0" b="0"/>
                        </a:lnRef>
                        <a:fillRef idx="0">
                          <a:scrgbClr r="0" g="0" b="0"/>
                        </a:fillRef>
                        <a:effectRef idx="0">
                          <a:scrgbClr r="0" g="0" b="0"/>
                        </a:effectRef>
                        <a:fontRef idx="minor">
                          <a:schemeClr val="dk1"/>
                        </a:fontRef>
                      </wps:style>
                      <wps:txbx>
                        <w:txbxContent>
                          <w:p w14:paraId="2193B61B" w14:textId="78220A8A" w:rsidR="00182F72" w:rsidRPr="00A43481" w:rsidRDefault="00AD5E51" w:rsidP="004049AC">
                            <w:pPr>
                              <w:spacing w:after="0" w:line="240" w:lineRule="auto"/>
                              <w:rPr>
                                <w:rFonts w:ascii="Roboto Slab Medium" w:hAnsi="Roboto Slab Medium"/>
                                <w:b/>
                                <w:bCs/>
                                <w:color w:val="FFFFFF" w:themeColor="background1"/>
                                <w:sz w:val="40"/>
                                <w:szCs w:val="40"/>
                              </w:rPr>
                            </w:pPr>
                            <w:r>
                              <w:rPr>
                                <w:rFonts w:ascii="Roboto Slab Medium" w:hAnsi="Roboto Slab Medium"/>
                                <w:b/>
                                <w:bCs/>
                                <w:color w:val="FFFFFF" w:themeColor="background1"/>
                                <w:sz w:val="40"/>
                                <w:szCs w:val="40"/>
                              </w:rPr>
                              <w:t>Sleep and Rest Policy and Procedures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61F997B" id="_x0000_t202" coordsize="21600,21600" o:spt="202" path="m,l,21600r21600,l21600,xe">
                <v:stroke joinstyle="miter"/>
                <v:path gradientshapeok="t" o:connecttype="rect"/>
              </v:shapetype>
              <v:shape id="Text Box 1" o:spid="_x0000_s1026" type="#_x0000_t202" style="width:248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" fillcolor="#1b3761" stroked="f" strokeweight=".5pt">
                <v:textbox inset=",0,,0">
                  <w:txbxContent>
                    <w:p w14:paraId="2193B61B" w14:textId="78220A8A" w:rsidR="00182F72" w:rsidRPr="00A43481" w:rsidRDefault="00AD5E51" w:rsidP="004049AC">
                      <w:pPr>
                        <w:spacing w:after="0" w:line="240" w:lineRule="auto"/>
                        <w:rPr>
                          <w:rFonts w:ascii="Roboto Slab Medium" w:hAnsi="Roboto Slab Medium"/>
                          <w:b/>
                          <w:bCs/>
                          <w:color w:val="FFFFFF" w:themeColor="background1"/>
                          <w:sz w:val="40"/>
                          <w:szCs w:val="40"/>
                        </w:rPr>
                      </w:pPr>
                      <w:r>
                        <w:rPr>
                          <w:rFonts w:ascii="Roboto Slab Medium" w:hAnsi="Roboto Slab Medium"/>
                          <w:b/>
                          <w:bCs/>
                          <w:color w:val="FFFFFF" w:themeColor="background1"/>
                          <w:sz w:val="40"/>
                          <w:szCs w:val="40"/>
                        </w:rPr>
                        <w:t>Sleep and Rest Policy and Procedures</w:t>
                      </w:r>
                    </w:p>
                  </w:txbxContent>
                </v:textbox>
                <w10:anchorlock/>
              </v:shape>
            </w:pict>
          </mc:Fallback>
        </mc:AlternateContent>
      </w:r>
    </w:p>
    <w:p w14:paraId="6C3FD149" w14:textId="051CC5A5" w:rsidR="00C331E9" w:rsidRDefault="00C331E9" w:rsidP="00C331E9">
      <w:pPr>
        <w:spacing w:before="120" w:after="120" w:line="240" w:lineRule="auto"/>
      </w:pPr>
      <w:r>
        <w:t xml:space="preserve">At </w:t>
      </w:r>
      <w:r w:rsidR="00570884">
        <w:t>Happy Mindz Day Nursery and Preschool,</w:t>
      </w:r>
      <w:r>
        <w:t xml:space="preserve"> we believe that it is vital for children to get the sleep they need to develop their cognitive, emotional and physical skills. We recognise that each child’s sleep routine will be unique and we will work closely with caregivers to ensure there is consistency between home and our setting. </w:t>
      </w:r>
    </w:p>
    <w:p w14:paraId="674CC1B2" w14:textId="3BD70337" w:rsidR="00C331E9" w:rsidRDefault="00C331E9" w:rsidP="00C331E9">
      <w:pPr>
        <w:spacing w:before="120" w:after="120" w:line="240" w:lineRule="auto"/>
      </w:pPr>
      <w:r>
        <w:t xml:space="preserve">Caregivers will be asked to provide details of their children’s routines before their first day, including the usual duration and time(s) of their nap(s), as well as settling techniques used at home. If there are any changes to the child’s routine, this should be communicated to the setting straight away. Caregivers will be notified of their child’s sleep times at the end of each session, where appropriate. </w:t>
      </w:r>
    </w:p>
    <w:p w14:paraId="06AFC453" w14:textId="77777777" w:rsidR="00C331E9" w:rsidRDefault="00C331E9" w:rsidP="00C331E9">
      <w:pPr>
        <w:spacing w:before="120" w:after="120" w:line="240" w:lineRule="auto"/>
      </w:pPr>
      <w:r>
        <w:t xml:space="preserve">We follow statutory guidance on safer sleep and have thorough risk assessments in place regarding sleep and nap times. Our risk assessments include necessary precautions to help minimise the risks associated with SIDS (Sudden Infant Death Syndrome). Our setting is smoke-free and vape-free, so babies and children will not be exposed to either substance at any time, including while sleeping. </w:t>
      </w:r>
    </w:p>
    <w:p w14:paraId="2AD03508" w14:textId="521166ED" w:rsidR="00182F72" w:rsidRPr="00AD5E51" w:rsidRDefault="00C331E9" w:rsidP="00C331E9">
      <w:pPr>
        <w:spacing w:before="120" w:after="120" w:line="240" w:lineRule="auto"/>
      </w:pPr>
      <w:r>
        <w:t xml:space="preserve">At </w:t>
      </w:r>
      <w:r w:rsidR="00570884">
        <w:t>Happy Mindz Day Nursery and Preschool,</w:t>
      </w:r>
      <w:r>
        <w:t xml:space="preserve"> we will wake a child at the end of their allocated sleep time </w:t>
      </w:r>
      <w:r w:rsidR="00570884">
        <w:t xml:space="preserve">gently if a parent has allocated a preferred sleep duration. However, </w:t>
      </w:r>
      <w:r>
        <w:t>we will not wake sleeping children and allow them to wake naturally</w:t>
      </w:r>
      <w:r w:rsidR="00570884">
        <w:t xml:space="preserve"> if no preference has been given</w:t>
      </w:r>
    </w:p>
    <w:p w14:paraId="04A89DBA" w14:textId="7BB4DAEB" w:rsidR="00182F72" w:rsidRDefault="00182F72" w:rsidP="00832FC7">
      <w:pPr>
        <w:spacing w:before="120" w:after="120" w:line="240" w:lineRule="auto"/>
      </w:pPr>
      <w:r>
        <w:rPr>
          <w:noProof/>
        </w:rPr>
        <mc:AlternateContent>
          <mc:Choice Requires="wps">
            <w:drawing>
              <wp:inline distT="0" distB="0" distL="0" distR="0" wp14:anchorId="643F569D" wp14:editId="7DE3B7DF">
                <wp:extent cx="3148330" cy="355109"/>
                <wp:effectExtent l="0" t="0" r="0" b="6985"/>
                <wp:docPr id="1941943101" name="Text Box 1"/>
                <wp:cNvGraphicFramePr/>
                <a:graphic xmlns:a="http://schemas.openxmlformats.org/drawingml/2006/main">
                  <a:graphicData uri="http://schemas.microsoft.com/office/word/2010/wordprocessingShape">
                    <wps:wsp>
                      <wps:cNvSpPr txBox="1"/>
                      <wps:spPr bwMode="auto">
                        <a:xfrm>
                          <a:off x="0" y="0"/>
                          <a:ext cx="3148330" cy="355109"/>
                        </a:xfrm>
                        <a:prstGeom prst="rect">
                          <a:avLst/>
                        </a:prstGeom>
                        <a:solidFill>
                          <a:srgbClr val="1E76BC"/>
                        </a:solidFill>
                        <a:ln w="6350">
                          <a:noFill/>
                        </a:ln>
                        <a:effectLst/>
                      </wps:spPr>
                      <wps:style>
                        <a:lnRef idx="0">
                          <a:scrgbClr r="0" g="0" b="0"/>
                        </a:lnRef>
                        <a:fillRef idx="0">
                          <a:scrgbClr r="0" g="0" b="0"/>
                        </a:fillRef>
                        <a:effectRef idx="0">
                          <a:scrgbClr r="0" g="0" b="0"/>
                        </a:effectRef>
                        <a:fontRef idx="minor">
                          <a:schemeClr val="dk1"/>
                        </a:fontRef>
                      </wps:style>
                      <wps:txbx>
                        <w:txbxContent>
                          <w:p w14:paraId="1A13CC69" w14:textId="46004D85" w:rsidR="00182F72" w:rsidRPr="00A43481" w:rsidRDefault="00AD5E51" w:rsidP="00832FC7">
                            <w:pPr>
                              <w:spacing w:line="240" w:lineRule="auto"/>
                              <w:rPr>
                                <w:rFonts w:ascii="Roboto Slab Medium" w:hAnsi="Roboto Slab Medium"/>
                                <w:color w:val="FFFFFF" w:themeColor="background1"/>
                                <w:sz w:val="26"/>
                                <w:szCs w:val="26"/>
                                <w:shd w:val="clear" w:color="auto" w:fill="1E76BC"/>
                              </w:rPr>
                            </w:pPr>
                            <w:r>
                              <w:rPr>
                                <w:rFonts w:ascii="Roboto Slab Medium" w:hAnsi="Roboto Slab Medium"/>
                                <w:color w:val="FFFFFF" w:themeColor="background1"/>
                                <w:sz w:val="26"/>
                                <w:szCs w:val="26"/>
                                <w:shd w:val="clear" w:color="auto" w:fill="1E76BC"/>
                              </w:rPr>
                              <w:t>Safe Sleep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3F569D" id="_x0000_s1027" type="#_x0000_t202" style="width:247.9pt;height: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" fillcolor="#1e76bc" stroked="f" strokeweight=".5pt">
                <v:textbox>
                  <w:txbxContent>
                    <w:p w14:paraId="1A13CC69" w14:textId="46004D85" w:rsidR="00182F72" w:rsidRPr="00A43481" w:rsidRDefault="00AD5E51" w:rsidP="00832FC7">
                      <w:pPr>
                        <w:spacing w:line="240" w:lineRule="auto"/>
                        <w:rPr>
                          <w:rFonts w:ascii="Roboto Slab Medium" w:hAnsi="Roboto Slab Medium"/>
                          <w:color w:val="FFFFFF" w:themeColor="background1"/>
                          <w:sz w:val="26"/>
                          <w:szCs w:val="26"/>
                          <w:shd w:val="clear" w:color="auto" w:fill="1E76BC"/>
                        </w:rPr>
                      </w:pPr>
                      <w:r>
                        <w:rPr>
                          <w:rFonts w:ascii="Roboto Slab Medium" w:hAnsi="Roboto Slab Medium"/>
                          <w:color w:val="FFFFFF" w:themeColor="background1"/>
                          <w:sz w:val="26"/>
                          <w:szCs w:val="26"/>
                          <w:shd w:val="clear" w:color="auto" w:fill="1E76BC"/>
                        </w:rPr>
                        <w:t>Safe Sleep Procedures</w:t>
                      </w:r>
                    </w:p>
                  </w:txbxContent>
                </v:textbox>
                <w10:anchorlock/>
              </v:shape>
            </w:pict>
          </mc:Fallback>
        </mc:AlternateContent>
      </w:r>
    </w:p>
    <w:p w14:paraId="3E9A35C0" w14:textId="3D334BBC" w:rsidR="00C331E9" w:rsidRDefault="00C331E9" w:rsidP="00C331E9">
      <w:pPr>
        <w:spacing w:before="120" w:after="120" w:line="240" w:lineRule="auto"/>
      </w:pPr>
      <w:r>
        <w:t xml:space="preserve">At </w:t>
      </w:r>
      <w:r w:rsidR="00570884">
        <w:t>Happy Mindz Day Nursery and Preschool</w:t>
      </w:r>
      <w:r>
        <w:t xml:space="preserve">), we give careful thought to the safest location for sleep, considering the bed/cot itself, room </w:t>
      </w:r>
      <w:r>
        <w:t>temperature, potential hazards that need to be out of reach and how we will monitor each child.</w:t>
      </w:r>
    </w:p>
    <w:p w14:paraId="3D0CC970" w14:textId="1D0C9F6D" w:rsidR="00C331E9" w:rsidRDefault="00C331E9" w:rsidP="00C331E9">
      <w:pPr>
        <w:spacing w:before="120" w:after="120" w:line="240" w:lineRule="auto"/>
      </w:pPr>
      <w:r>
        <w:t xml:space="preserve">Babies sleep in </w:t>
      </w:r>
      <w:r w:rsidR="00570884">
        <w:t>cots in the sleep area in Discoverers</w:t>
      </w:r>
      <w:r>
        <w:t xml:space="preserve"> while toddlers and other young children sleep </w:t>
      </w:r>
      <w:r w:rsidR="00570884">
        <w:t>on mats in discoverers</w:t>
      </w:r>
      <w:r>
        <w:t xml:space="preserve">. </w:t>
      </w:r>
    </w:p>
    <w:p w14:paraId="2E989A7E" w14:textId="084023EB" w:rsidR="00C331E9" w:rsidRDefault="00C331E9" w:rsidP="00C331E9">
      <w:pPr>
        <w:spacing w:before="120" w:after="120" w:line="240" w:lineRule="auto"/>
      </w:pPr>
      <w:r>
        <w:t xml:space="preserve">As per the Early Years Foundation Stage Statutory Framework (EYFS), childcare settings must ensure that babies and young children are kept safe when sleeping. Safer sleep guidance applies to both babies and toddlers. Our Sleep Policy and Procedures follow statutory guidance. All staff are familiar with the NHS advice on Sudden Infant Death Syndrome (SIDS). Our Sleep Policy and Procedures also align with advice from The Lullaby Trust website.  </w:t>
      </w:r>
    </w:p>
    <w:p w14:paraId="2F6B8E38" w14:textId="0AA90651" w:rsidR="00C331E9" w:rsidRDefault="00C331E9" w:rsidP="00C331E9">
      <w:pPr>
        <w:spacing w:before="120" w:after="120" w:line="240" w:lineRule="auto"/>
      </w:pPr>
      <w:r>
        <w:t xml:space="preserve">Children under two years old will be placed down on their back in their own separate sleep space on a firm, flat surface, such as a cot, bed or mattress on the floor and their heads will always be uncovered. Babies aged one year and under will only be placed to sleep in a cot. They will not be allowed to sleep on sofas, chairs, etc. All mattresses will be flat, firm, waterproof and kept in good condition.  </w:t>
      </w:r>
    </w:p>
    <w:p w14:paraId="4C3BC7E5" w14:textId="1DFA8F3D" w:rsidR="00C331E9" w:rsidRDefault="00C331E9" w:rsidP="00C331E9">
      <w:pPr>
        <w:spacing w:before="120" w:after="120" w:line="240" w:lineRule="auto"/>
      </w:pPr>
      <w:r>
        <w:t xml:space="preserve">Sleep spaces will only contain a firm, flat, waterproof mattress and lightweight bedding which is firmly tucked in around the child below their shoulders to prevent it covering the child’s head. Alternatively, a well-fitted baby sleep bag </w:t>
      </w:r>
      <w:r w:rsidR="00570884">
        <w:t xml:space="preserve">provided by parent </w:t>
      </w:r>
      <w:r>
        <w:t>may be used as long as the manufacturer recommendations have been checked beforehand</w:t>
      </w:r>
      <w:r w:rsidR="00570884">
        <w:t>.</w:t>
      </w:r>
      <w:r>
        <w:t xml:space="preserve"> Where blankets are used, the child is placed feet-to-foot at the bottom of the cot, with blankets tucked in. Duvets and quilts will not be used as they are too heavy and can cause overheating.</w:t>
      </w:r>
    </w:p>
    <w:p w14:paraId="2C7075F5" w14:textId="77777777" w:rsidR="00C331E9" w:rsidRDefault="00C331E9" w:rsidP="00C331E9">
      <w:pPr>
        <w:spacing w:before="120" w:after="120" w:line="240" w:lineRule="auto"/>
      </w:pPr>
      <w:r>
        <w:t>Cots must not contain extra items, such as toys, pillows, extra blankets, bumpers, wedges or straps.</w:t>
      </w:r>
    </w:p>
    <w:p w14:paraId="716A02B4" w14:textId="0ED3903C" w:rsidR="00C331E9" w:rsidRDefault="00C331E9" w:rsidP="00C331E9">
      <w:pPr>
        <w:spacing w:before="120" w:after="120" w:line="240" w:lineRule="auto"/>
      </w:pPr>
      <w:r>
        <w:t>Cots and other sleep spaces are located in a suitable, safe position. Any strangulation hazards, such as blind cords and plastic bags, will be kept out of reach of children. Toddlers who are known to climb out of cots can be given a mattress on the floor instead .</w:t>
      </w:r>
    </w:p>
    <w:p w14:paraId="0AF6B745" w14:textId="33065D59" w:rsidR="00C331E9" w:rsidRDefault="00C331E9" w:rsidP="00C331E9">
      <w:pPr>
        <w:spacing w:before="120" w:after="120" w:line="240" w:lineRule="auto"/>
      </w:pPr>
      <w:r>
        <w:t xml:space="preserve">A recommended room temperature of between 16 and 20 degrees is maintained, avoiding heat sources, direct sunlight and draughts. Thermometers will be used to monitor room temperature and ensure that babies and young children do not get too hot or too cold. </w:t>
      </w:r>
      <w:r w:rsidR="00570884">
        <w:lastRenderedPageBreak/>
        <w:t>Temperatures will be logged on our Sleep Area Recording Chart</w:t>
      </w:r>
    </w:p>
    <w:p w14:paraId="35E1798E" w14:textId="77777777" w:rsidR="00C331E9" w:rsidRDefault="00C331E9" w:rsidP="00C331E9">
      <w:pPr>
        <w:spacing w:before="120" w:after="120" w:line="240" w:lineRule="auto"/>
      </w:pPr>
      <w:r>
        <w:t>Precautions will be taken to ensure babies and children do not overheat. They will not sleep in outdoor clothing/coats, be given hot water bottles/electric blankets or have heaters close by during nap times. Children will not have hats, slings or muslins covering their heads/faces while asleep. Where necessary, their body temperature will be checked using a hand on their chest or upper back.</w:t>
      </w:r>
    </w:p>
    <w:p w14:paraId="26010BDD" w14:textId="1637EAB6" w:rsidR="00C331E9" w:rsidRDefault="00C331E9" w:rsidP="00C331E9">
      <w:pPr>
        <w:spacing w:before="120" w:after="120" w:line="240" w:lineRule="auto"/>
      </w:pPr>
      <w:r>
        <w:t>All sleep spaces, including cots, will be kept clear of toys, bumpers, cushions, sleep positioners, wedges or loose bedding.</w:t>
      </w:r>
      <w:r w:rsidR="00274519">
        <w:t xml:space="preserve"> </w:t>
      </w:r>
      <w:r w:rsidR="00274519" w:rsidRPr="00274519">
        <w:t>Sleep comforters/comfort objects will not be used for babies under 12 months old.</w:t>
      </w:r>
      <w:r w:rsidR="00274519">
        <w:t xml:space="preserve"> </w:t>
      </w:r>
      <w:r>
        <w:t>Drinks are not permitted in children’s cots, as these can present a choking hazard. We will discuss the dangers of prop feeding with caregivers where required</w:t>
      </w:r>
    </w:p>
    <w:p w14:paraId="1130D782" w14:textId="77777777" w:rsidR="00C331E9" w:rsidRDefault="00C331E9" w:rsidP="00C331E9">
      <w:pPr>
        <w:spacing w:before="120" w:after="120" w:line="240" w:lineRule="auto"/>
      </w:pPr>
      <w:r>
        <w:t>Babies will always be laid down on their backs for nap times, with their feet at the bottom of the cot. Once a baby is old enough to roll over, they will be allowed to roll onto their side or stomach while sleeping and will not be returned to laying on their backs.</w:t>
      </w:r>
    </w:p>
    <w:p w14:paraId="19C84EE0" w14:textId="1DD80FC2" w:rsidR="00C331E9" w:rsidRDefault="00C331E9" w:rsidP="00C331E9">
      <w:pPr>
        <w:spacing w:before="120" w:after="120" w:line="240" w:lineRule="auto"/>
      </w:pPr>
      <w:r>
        <w:t xml:space="preserve">Babies under six months of age always have an adult with them in the same room for every sleep. All babies and children are always within sight and hearing of staff when sleeping. They are monitored regularly while asleep. This involves regular checks in person on each individual child. </w:t>
      </w:r>
      <w:r w:rsidR="00570884">
        <w:t>These checks are logged on the Sleep Proforma.</w:t>
      </w:r>
    </w:p>
    <w:p w14:paraId="3486A724" w14:textId="04E14924" w:rsidR="00C331E9" w:rsidRDefault="00C331E9" w:rsidP="00C331E9">
      <w:pPr>
        <w:spacing w:before="120" w:after="120" w:line="240" w:lineRule="auto"/>
      </w:pPr>
      <w:r>
        <w:t xml:space="preserve">After each sleep, mattresses will be wiped down and the bedding changed. Any pets within the setting will be kept away from children’s beds, cots and bedding at all times. </w:t>
      </w:r>
    </w:p>
    <w:p w14:paraId="2CC6D9A9" w14:textId="3F2BC0D6" w:rsidR="00C331E9" w:rsidRDefault="00C331E9" w:rsidP="00C331E9">
      <w:pPr>
        <w:spacing w:before="120" w:after="120" w:line="240" w:lineRule="auto"/>
      </w:pPr>
      <w:r>
        <w:t xml:space="preserve">In addition to following safer sleep procedures in our setting, we also aim to equip families with the information they need to make informed decisions regarding their child’s sleep procedures at home. Should caregivers’ wishes go against safer protocol, we will discuss this on a case-by-case basis. </w:t>
      </w:r>
    </w:p>
    <w:p w14:paraId="2DCDC41B" w14:textId="4A53B19B" w:rsidR="0038535E" w:rsidRDefault="00C331E9" w:rsidP="00C331E9">
      <w:pPr>
        <w:spacing w:before="120" w:after="120" w:line="240" w:lineRule="auto"/>
      </w:pPr>
      <w:r>
        <w:t>All staff know to call 999 if a child will not wake up, stops or has difficulty breathing, appears overly confused or has a seizure</w:t>
      </w:r>
      <w:r w:rsidR="00570884">
        <w:t>.</w:t>
      </w:r>
    </w:p>
    <w:p w14:paraId="08241B9B" w14:textId="36386D81" w:rsidR="00E747B4" w:rsidRDefault="00E747B4" w:rsidP="0038535E">
      <w:pPr>
        <w:spacing w:before="120" w:after="120" w:line="240" w:lineRule="auto"/>
      </w:pPr>
      <w:r>
        <w:rPr>
          <w:noProof/>
        </w:rPr>
        <mc:AlternateContent>
          <mc:Choice Requires="wps">
            <w:drawing>
              <wp:inline distT="0" distB="0" distL="0" distR="0" wp14:anchorId="271616B3" wp14:editId="218E5F59">
                <wp:extent cx="3148330" cy="336430"/>
                <wp:effectExtent l="0" t="0" r="0" b="6985"/>
                <wp:docPr id="1660650420" name="Text Box 1"/>
                <wp:cNvGraphicFramePr/>
                <a:graphic xmlns:a="http://schemas.openxmlformats.org/drawingml/2006/main">
                  <a:graphicData uri="http://schemas.microsoft.com/office/word/2010/wordprocessingShape">
                    <wps:wsp>
                      <wps:cNvSpPr txBox="1"/>
                      <wps:spPr bwMode="auto">
                        <a:xfrm>
                          <a:off x="0" y="0"/>
                          <a:ext cx="3148330" cy="336430"/>
                        </a:xfrm>
                        <a:prstGeom prst="rect">
                          <a:avLst/>
                        </a:prstGeom>
                        <a:solidFill>
                          <a:srgbClr val="1E76BC"/>
                        </a:solidFill>
                        <a:ln w="6350">
                          <a:noFill/>
                        </a:ln>
                        <a:effectLst/>
                      </wps:spPr>
                      <wps:style>
                        <a:lnRef idx="0">
                          <a:scrgbClr r="0" g="0" b="0"/>
                        </a:lnRef>
                        <a:fillRef idx="0">
                          <a:scrgbClr r="0" g="0" b="0"/>
                        </a:fillRef>
                        <a:effectRef idx="0">
                          <a:scrgbClr r="0" g="0" b="0"/>
                        </a:effectRef>
                        <a:fontRef idx="minor">
                          <a:schemeClr val="dk1"/>
                        </a:fontRef>
                      </wps:style>
                      <wps:txbx>
                        <w:txbxContent>
                          <w:p w14:paraId="6C43CFBD" w14:textId="45F7AFD3" w:rsidR="00E747B4" w:rsidRPr="0038535E" w:rsidRDefault="00AD5E51" w:rsidP="00E747B4">
                            <w:pPr>
                              <w:spacing w:line="240" w:lineRule="auto"/>
                              <w:rPr>
                                <w:rFonts w:ascii="Roboto Slab Medium" w:hAnsi="Roboto Slab Medium"/>
                                <w:color w:val="FFFFFF" w:themeColor="background1"/>
                                <w:sz w:val="26"/>
                                <w:szCs w:val="26"/>
                                <w:shd w:val="clear" w:color="auto" w:fill="1E76BC"/>
                              </w:rPr>
                            </w:pPr>
                            <w:r>
                              <w:rPr>
                                <w:rFonts w:ascii="Roboto Slab Medium" w:hAnsi="Roboto Slab Medium"/>
                                <w:color w:val="FFFFFF" w:themeColor="background1"/>
                                <w:sz w:val="26"/>
                                <w:szCs w:val="26"/>
                                <w:shd w:val="clear" w:color="auto" w:fill="1E76BC"/>
                              </w:rPr>
                              <w:t>Settling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1616B3" id="_x0000_s1028" type="#_x0000_t202" style="width:247.9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" fillcolor="#1e76bc" stroked="f" strokeweight=".5pt">
                <v:textbox>
                  <w:txbxContent>
                    <w:p w14:paraId="6C43CFBD" w14:textId="45F7AFD3" w:rsidR="00E747B4" w:rsidRPr="0038535E" w:rsidRDefault="00AD5E51" w:rsidP="00E747B4">
                      <w:pPr>
                        <w:spacing w:line="240" w:lineRule="auto"/>
                        <w:rPr>
                          <w:rFonts w:ascii="Roboto Slab Medium" w:hAnsi="Roboto Slab Medium"/>
                          <w:color w:val="FFFFFF" w:themeColor="background1"/>
                          <w:sz w:val="26"/>
                          <w:szCs w:val="26"/>
                          <w:shd w:val="clear" w:color="auto" w:fill="1E76BC"/>
                        </w:rPr>
                      </w:pPr>
                      <w:r>
                        <w:rPr>
                          <w:rFonts w:ascii="Roboto Slab Medium" w:hAnsi="Roboto Slab Medium"/>
                          <w:color w:val="FFFFFF" w:themeColor="background1"/>
                          <w:sz w:val="26"/>
                          <w:szCs w:val="26"/>
                          <w:shd w:val="clear" w:color="auto" w:fill="1E76BC"/>
                        </w:rPr>
                        <w:t>Settling Procedures</w:t>
                      </w:r>
                    </w:p>
                  </w:txbxContent>
                </v:textbox>
                <w10:anchorlock/>
              </v:shape>
            </w:pict>
          </mc:Fallback>
        </mc:AlternateContent>
      </w:r>
    </w:p>
    <w:p w14:paraId="5DD38953" w14:textId="64E3E13B" w:rsidR="00C331E9" w:rsidRDefault="00C331E9" w:rsidP="00C331E9">
      <w:pPr>
        <w:spacing w:before="120" w:after="120" w:line="240" w:lineRule="auto"/>
      </w:pPr>
      <w:r>
        <w:t xml:space="preserve">At </w:t>
      </w:r>
      <w:r w:rsidR="00570884">
        <w:t xml:space="preserve">Happy Mindz Day Nursery and Preschool, </w:t>
      </w:r>
      <w:r>
        <w:t xml:space="preserve"> we recognise that each child’s routine is unique and we will work closely with caregivers to ensure </w:t>
      </w:r>
      <w:r>
        <w:t>there is consistency between home and the setting, while still maintaining safe practices and meeting our duty of care.</w:t>
      </w:r>
    </w:p>
    <w:p w14:paraId="1748246C" w14:textId="15448B6C" w:rsidR="00C331E9" w:rsidRDefault="00C331E9" w:rsidP="00C331E9">
      <w:pPr>
        <w:spacing w:before="120" w:after="120" w:line="240" w:lineRule="auto"/>
      </w:pPr>
      <w:r>
        <w:t xml:space="preserve">For children who require dummies, these should be provided by caregivers and they will be stored with the child’s personal belongings. Orthodontic dummies will be recommended. If a dummy falls out of a child’s mouth while sleeping, it will not be put back unless the child wakes. Dummies must not have neck cords as these can pose a strangulation risk. </w:t>
      </w:r>
    </w:p>
    <w:p w14:paraId="45AA12F5" w14:textId="4331B74E" w:rsidR="00C331E9" w:rsidRDefault="00C331E9" w:rsidP="00C331E9">
      <w:pPr>
        <w:spacing w:before="120" w:after="120" w:line="240" w:lineRule="auto"/>
      </w:pPr>
      <w:r>
        <w:t xml:space="preserve">All children will either self-settle or be settled by us, following caregivers’ wishes wherever possible. We will consider safety requirements at all times, as well as the wellbeing and needs of other children in our care. </w:t>
      </w:r>
    </w:p>
    <w:p w14:paraId="53B32D73" w14:textId="7B5F2823" w:rsidR="004A43C1" w:rsidRDefault="00C331E9" w:rsidP="00C331E9">
      <w:pPr>
        <w:spacing w:before="120" w:after="120" w:line="240" w:lineRule="auto"/>
      </w:pPr>
      <w:r>
        <w:t xml:space="preserve">Children who are not sleeping will be encouraged to engage in rest or quiet </w:t>
      </w:r>
      <w:r w:rsidR="00570884">
        <w:t>activities</w:t>
      </w:r>
      <w:r>
        <w:t xml:space="preserve">. This allows toddlers and older children to recover their energy. The activities during this time could include circle time, story time or small-group games. </w:t>
      </w:r>
    </w:p>
    <w:p w14:paraId="55101FD9" w14:textId="77777777" w:rsidR="00570884" w:rsidRDefault="00570884" w:rsidP="00C331E9">
      <w:pPr>
        <w:spacing w:before="120" w:after="120" w:line="240" w:lineRule="auto"/>
      </w:pPr>
    </w:p>
    <w:p w14:paraId="2BCD1E41" w14:textId="68DC4F01" w:rsidR="00570884" w:rsidRDefault="00570884" w:rsidP="00C331E9">
      <w:pPr>
        <w:spacing w:before="120" w:after="120" w:line="240" w:lineRule="auto"/>
      </w:pPr>
      <w:r>
        <w:t>Policy Ratified by Directors 10/06/2026</w:t>
      </w:r>
    </w:p>
    <w:p w14:paraId="4AE68EDF" w14:textId="2404E1B4" w:rsidR="00570884" w:rsidRPr="00182F72" w:rsidRDefault="00570884" w:rsidP="00C331E9">
      <w:pPr>
        <w:spacing w:before="120" w:after="120" w:line="240" w:lineRule="auto"/>
      </w:pPr>
      <w:r>
        <w:t>To be reviewed annually or as guidance changes.</w:t>
      </w:r>
    </w:p>
    <w:sectPr w:rsidR="00570884" w:rsidRPr="00182F72" w:rsidSect="005E2589">
      <w:headerReference w:type="default" r:id="rId14"/>
      <w:footerReference w:type="default" r:id="rId15"/>
      <w:headerReference w:type="first" r:id="rId16"/>
      <w:footerReference w:type="first" r:id="rId17"/>
      <w:pgSz w:w="11906" w:h="16838"/>
      <w:pgMar w:top="737" w:right="567" w:bottom="1361" w:left="1134" w:header="288" w:footer="1022"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ED37D" w14:textId="77777777" w:rsidR="00C32544" w:rsidRDefault="00C32544" w:rsidP="00D8496B">
      <w:r>
        <w:separator/>
      </w:r>
    </w:p>
  </w:endnote>
  <w:endnote w:type="continuationSeparator" w:id="0">
    <w:p w14:paraId="6D5EDCDD" w14:textId="77777777" w:rsidR="00C32544" w:rsidRDefault="00C32544" w:rsidP="00D84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inkl">
    <w:charset w:val="00"/>
    <w:family w:val="auto"/>
    <w:pitch w:val="variable"/>
    <w:sig w:usb0="00000007" w:usb1="00000001" w:usb2="00000000" w:usb3="00000000" w:csb0="00000093" w:csb1="00000000"/>
    <w:embedRegular r:id="rId1" w:fontKey="{90E498B0-EA69-4139-A611-E371DC297E6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B0A7BCF-F48A-4BB3-8147-7BC0D546EBD0}"/>
    <w:embedBold r:id="rId3" w:fontKey="{9DB5FBCB-2C80-457A-8649-E3153B002735}"/>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F7E41F83-DC28-456A-B716-FE545E26358B}"/>
    <w:embedBold r:id="rId5" w:fontKey="{CB919C71-1F25-49CE-9D47-3C67A93C0BE3}"/>
  </w:font>
  <w:font w:name="Cambria">
    <w:panose1 w:val="02040503050406030204"/>
    <w:charset w:val="00"/>
    <w:family w:val="roman"/>
    <w:pitch w:val="variable"/>
    <w:sig w:usb0="E00006FF" w:usb1="420024FF" w:usb2="02000000" w:usb3="00000000" w:csb0="0000019F" w:csb1="00000000"/>
    <w:embedRegular r:id="rId6" w:fontKey="{79B6C8EB-4124-456C-8D91-26F3B7C47056}"/>
  </w:font>
  <w:font w:name="Roboto Slab Medium">
    <w:charset w:val="00"/>
    <w:family w:val="auto"/>
    <w:pitch w:val="variable"/>
    <w:sig w:usb0="000004FF" w:usb1="8000405F" w:usb2="00000022" w:usb3="00000000" w:csb0="0000019F" w:csb1="00000000"/>
    <w:embedRegular r:id="rId7" w:fontKey="{54979BE5-C6BA-45E0-B8ED-4933A0A2B389}"/>
    <w:embedBold r:id="rId8" w:fontKey="{D74616CC-B781-46C9-9F76-7EFF559B94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0D87E" w14:textId="77777777" w:rsidR="003A2C4A" w:rsidRDefault="003A2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EFEA" w14:textId="21420625" w:rsidR="00B72DD1" w:rsidRDefault="00C70677" w:rsidP="00D8496B">
    <w:pPr>
      <w:pStyle w:val="Footer"/>
    </w:pPr>
    <w:r>
      <w:rPr>
        <w:noProof/>
      </w:rPr>
      <mc:AlternateContent>
        <mc:Choice Requires="wps">
          <w:drawing>
            <wp:anchor distT="0" distB="0" distL="114300" distR="114300" simplePos="0" relativeHeight="251663360" behindDoc="0" locked="0" layoutInCell="1" allowOverlap="1" wp14:anchorId="66A3F196" wp14:editId="502EB41C">
              <wp:simplePos x="0" y="0"/>
              <wp:positionH relativeFrom="page">
                <wp:align>left</wp:align>
              </wp:positionH>
              <wp:positionV relativeFrom="bottomMargin">
                <wp:align>top</wp:align>
              </wp:positionV>
              <wp:extent cx="7562088" cy="868459"/>
              <wp:effectExtent l="0" t="0" r="0" b="0"/>
              <wp:wrapNone/>
              <wp:docPr id="593577587" name="Rectangle 2">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7562088" cy="86845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D23A6" id="Rectangle 2" o:spid="_x0000_s1026" href="https://www.twinkl.co.uk/resources/twinkl-plus/business-tools-twinkl" style="position:absolute;margin-left:0;margin-top:0;width:595.45pt;height:68.4pt;z-index:251663360;visibility:visible;mso-wrap-style:square;mso-width-percent:0;mso-height-percent:0;mso-wrap-distance-left:9pt;mso-wrap-distance-top:0;mso-wrap-distance-right:9pt;mso-wrap-distance-bottom:0;mso-position-horizontal:left;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" o:button="t" filled="f" stroked="f" strokeweight="2pt">
              <v:fill o:detectmouseclick="t"/>
              <w10:wrap anchorx="page" anchory="margin"/>
            </v:rect>
          </w:pict>
        </mc:Fallback>
      </mc:AlternateContent>
    </w:r>
    <w:r>
      <w:rPr>
        <w:noProof/>
        <w:sz w:val="20"/>
      </w:rPr>
      <mc:AlternateContent>
        <mc:Choice Requires="wps">
          <w:drawing>
            <wp:anchor distT="0" distB="0" distL="0" distR="0" simplePos="0" relativeHeight="251668480" behindDoc="0" locked="0" layoutInCell="1" allowOverlap="1" wp14:anchorId="3EA3DF9B" wp14:editId="62382A6A">
              <wp:simplePos x="0" y="0"/>
              <wp:positionH relativeFrom="page">
                <wp:posOffset>6885305</wp:posOffset>
              </wp:positionH>
              <wp:positionV relativeFrom="page">
                <wp:posOffset>10149840</wp:posOffset>
              </wp:positionV>
              <wp:extent cx="256032" cy="146304"/>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 cy="146304"/>
                      </a:xfrm>
                      <a:prstGeom prst="rect">
                        <a:avLst/>
                      </a:prstGeom>
                    </wps:spPr>
                    <wps:txbx>
                      <w:txbxContent>
                        <w:p w14:paraId="216CB68C" w14:textId="1B642AB9" w:rsidR="00C70677" w:rsidRDefault="00602D16" w:rsidP="00C70677">
                          <w:pPr>
                            <w:spacing w:before="16"/>
                            <w:ind w:left="60"/>
                            <w:rPr>
                              <w:b/>
                              <w:sz w:val="16"/>
                            </w:rPr>
                          </w:pPr>
                          <w:hyperlink r:id="rId2">
                            <w:r>
                              <w:rPr>
                                <w:b/>
                                <w:color w:val="292526"/>
                                <w:sz w:val="16"/>
                              </w:rPr>
                              <w:t>1</w:t>
                            </w:r>
                            <w:r w:rsidR="00C70677">
                              <w:rPr>
                                <w:b/>
                                <w:color w:val="292526"/>
                                <w:sz w:val="16"/>
                              </w:rPr>
                              <w:t xml:space="preserve"> </w:t>
                            </w:r>
                            <w:r w:rsidR="00C70677">
                              <w:rPr>
                                <w:b/>
                                <w:color w:val="6B6C6F"/>
                                <w:sz w:val="16"/>
                              </w:rPr>
                              <w:t xml:space="preserve">/ </w:t>
                            </w:r>
                            <w:r>
                              <w:rPr>
                                <w:b/>
                                <w:color w:val="6B6C6F"/>
                                <w:spacing w:val="-10"/>
                                <w:sz w:val="16"/>
                              </w:rPr>
                              <w:t>2</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A3DF9B" id="_x0000_t202" coordsize="21600,21600" o:spt="202" path="m,l,21600r21600,l21600,xe">
              <v:stroke joinstyle="miter"/>
              <v:path gradientshapeok="t" o:connecttype="rect"/>
            </v:shapetype>
            <v:shape id="Textbox 4" o:spid="_x0000_s1029" type="#_x0000_t202" style="position:absolute;margin-left:542.15pt;margin-top:799.2pt;width:20.15pt;height:1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" filled="f" stroked="f">
              <v:textbox inset="0,0,0,0">
                <w:txbxContent>
                  <w:p w14:paraId="216CB68C" w14:textId="1B642AB9" w:rsidR="00C70677" w:rsidRDefault="00602D16" w:rsidP="00C70677">
                    <w:pPr>
                      <w:spacing w:before="16"/>
                      <w:ind w:left="60"/>
                      <w:rPr>
                        <w:b/>
                        <w:sz w:val="16"/>
                      </w:rPr>
                    </w:pPr>
                    <w:hyperlink r:id="rId3">
                      <w:r>
                        <w:rPr>
                          <w:b/>
                          <w:color w:val="292526"/>
                          <w:sz w:val="16"/>
                        </w:rPr>
                        <w:t>1</w:t>
                      </w:r>
                      <w:r w:rsidR="00C70677">
                        <w:rPr>
                          <w:b/>
                          <w:color w:val="292526"/>
                          <w:sz w:val="16"/>
                        </w:rPr>
                        <w:t xml:space="preserve"> </w:t>
                      </w:r>
                      <w:r w:rsidR="00C70677">
                        <w:rPr>
                          <w:b/>
                          <w:color w:val="6B6C6F"/>
                          <w:sz w:val="16"/>
                        </w:rPr>
                        <w:t xml:space="preserve">/ </w:t>
                      </w:r>
                      <w:r>
                        <w:rPr>
                          <w:b/>
                          <w:color w:val="6B6C6F"/>
                          <w:spacing w:val="-10"/>
                          <w:sz w:val="16"/>
                        </w:rPr>
                        <w:t>2</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D226" w14:textId="77777777" w:rsidR="003A2C4A" w:rsidRDefault="003A2C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4E9E4" w14:textId="21557027" w:rsidR="00A47F4A" w:rsidRDefault="00A47F4A" w:rsidP="00D849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E3F2B" w14:textId="27AE71D8" w:rsidR="00602D16" w:rsidRDefault="00602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13BFF" w14:textId="77777777" w:rsidR="00C32544" w:rsidRDefault="00C32544" w:rsidP="00D8496B">
      <w:r>
        <w:separator/>
      </w:r>
    </w:p>
  </w:footnote>
  <w:footnote w:type="continuationSeparator" w:id="0">
    <w:p w14:paraId="06618AB4" w14:textId="77777777" w:rsidR="00C32544" w:rsidRDefault="00C32544" w:rsidP="00D84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8A25" w14:textId="77777777" w:rsidR="003A2C4A" w:rsidRDefault="003A2C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B5A67" w14:textId="697D5D08" w:rsidR="00B72DD1" w:rsidRDefault="00B72DD1" w:rsidP="00D8496B">
    <w:pPr>
      <w:pStyle w:val="Header"/>
    </w:pPr>
    <w:r>
      <w:rPr>
        <w:noProof/>
      </w:rPr>
      <w:drawing>
        <wp:anchor distT="0" distB="0" distL="114300" distR="114300" simplePos="0" relativeHeight="251662335" behindDoc="1" locked="0" layoutInCell="1" allowOverlap="1" wp14:anchorId="14465CD4" wp14:editId="432AFEDA">
          <wp:simplePos x="0" y="0"/>
          <wp:positionH relativeFrom="page">
            <wp:posOffset>0</wp:posOffset>
          </wp:positionH>
          <wp:positionV relativeFrom="page">
            <wp:posOffset>-9525</wp:posOffset>
          </wp:positionV>
          <wp:extent cx="7558766" cy="10691998"/>
          <wp:effectExtent l="0" t="0" r="0" b="0"/>
          <wp:wrapNone/>
          <wp:docPr id="1005441024" name="Picture 100544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41024" name="Picture 1005441024"/>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C890" w14:textId="0263AACA" w:rsidR="005E2589" w:rsidRDefault="005E25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04DD" w14:textId="65BC447C" w:rsidR="00181B07" w:rsidRDefault="00181B07" w:rsidP="00D849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C7CC" w14:textId="6A5241B5" w:rsidR="00602D16" w:rsidRDefault="00602D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A05F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F695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969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A40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CA8A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A07C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2A3D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6007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305F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0E5F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0E60A2"/>
    <w:multiLevelType w:val="hybridMultilevel"/>
    <w:tmpl w:val="FEB05C16"/>
    <w:lvl w:ilvl="0" w:tplc="C74C34E8">
      <w:start w:val="1"/>
      <w:numFmt w:val="decimal"/>
      <w:lvlText w:val="%1."/>
      <w:lvlJc w:val="left"/>
      <w:pPr>
        <w:ind w:left="720" w:hanging="360"/>
      </w:pPr>
      <w:rPr>
        <w:rFonts w:ascii="Twinkl" w:hAnsi="Twink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305CD7"/>
    <w:multiLevelType w:val="hybridMultilevel"/>
    <w:tmpl w:val="84D2EA72"/>
    <w:lvl w:ilvl="0" w:tplc="61E272E6">
      <w:start w:val="1"/>
      <w:numFmt w:val="decimal"/>
      <w:lvlText w:val="%1."/>
      <w:lvlJc w:val="left"/>
      <w:pPr>
        <w:ind w:left="357" w:firstLine="0"/>
      </w:pPr>
      <w:rPr>
        <w:rFonts w:ascii="Twinkl" w:hAnsi="Twinkl"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12" w15:restartNumberingAfterBreak="0">
    <w:nsid w:val="0991241B"/>
    <w:multiLevelType w:val="hybridMultilevel"/>
    <w:tmpl w:val="9CAE382E"/>
    <w:lvl w:ilvl="0" w:tplc="D228D41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2536AD"/>
    <w:multiLevelType w:val="hybridMultilevel"/>
    <w:tmpl w:val="980EEE5A"/>
    <w:lvl w:ilvl="0" w:tplc="C1B27F5C">
      <w:start w:val="1"/>
      <w:numFmt w:val="decimal"/>
      <w:lvlText w:val="%1."/>
      <w:lvlJc w:val="left"/>
      <w:pPr>
        <w:ind w:left="357" w:hanging="35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4" w15:restartNumberingAfterBreak="0">
    <w:nsid w:val="152A12BA"/>
    <w:multiLevelType w:val="hybridMultilevel"/>
    <w:tmpl w:val="2E18994E"/>
    <w:lvl w:ilvl="0" w:tplc="BEBE219A">
      <w:start w:val="1"/>
      <w:numFmt w:val="bullet"/>
      <w:lvlText w:val="•"/>
      <w:lvlJc w:val="left"/>
      <w:pPr>
        <w:ind w:left="92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5" w15:restartNumberingAfterBreak="0">
    <w:nsid w:val="19656EF3"/>
    <w:multiLevelType w:val="hybridMultilevel"/>
    <w:tmpl w:val="78E0C21A"/>
    <w:lvl w:ilvl="0" w:tplc="0809000B">
      <w:start w:val="1"/>
      <w:numFmt w:val="bullet"/>
      <w:lvlText w:val=""/>
      <w:lvlJc w:val="left"/>
      <w:pPr>
        <w:ind w:left="777"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
      <w:lvlJc w:val="left"/>
      <w:pPr>
        <w:ind w:left="1497" w:hanging="360"/>
      </w:pPr>
      <w:rPr>
        <w:rFonts w:ascii="Twinkl" w:hAnsi="Twinkl" w:hint="default"/>
        <w:w w:val="100"/>
        <w:szCs w:val="26"/>
      </w:rPr>
    </w:lvl>
    <w:lvl w:ilvl="2" w:tplc="FFFFFFFF" w:tentative="1">
      <w:start w:val="1"/>
      <w:numFmt w:val="bullet"/>
      <w:lvlText w:val=""/>
      <w:lvlJc w:val="left"/>
      <w:pPr>
        <w:ind w:left="2217" w:hanging="360"/>
      </w:pPr>
      <w:rPr>
        <w:rFonts w:ascii="Wingdings" w:hAnsi="Wingdings" w:hint="default"/>
      </w:rPr>
    </w:lvl>
    <w:lvl w:ilvl="3" w:tplc="FFFFFFFF">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6" w15:restartNumberingAfterBreak="0">
    <w:nsid w:val="1C5B1273"/>
    <w:multiLevelType w:val="hybridMultilevel"/>
    <w:tmpl w:val="E612C85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7" w15:restartNumberingAfterBreak="0">
    <w:nsid w:val="1C897564"/>
    <w:multiLevelType w:val="hybridMultilevel"/>
    <w:tmpl w:val="38DA91FE"/>
    <w:lvl w:ilvl="0" w:tplc="BBE85848">
      <w:start w:val="1"/>
      <w:numFmt w:val="bullet"/>
      <w:lvlText w:val=""/>
      <w:lvlJc w:val="left"/>
      <w:pPr>
        <w:ind w:left="357" w:hanging="30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160B66"/>
    <w:multiLevelType w:val="hybridMultilevel"/>
    <w:tmpl w:val="2892BC36"/>
    <w:lvl w:ilvl="0" w:tplc="F0F6932C">
      <w:start w:val="1"/>
      <w:numFmt w:val="decimal"/>
      <w:pStyle w:val="Numbered"/>
      <w:lvlText w:val="%1."/>
      <w:lvlJc w:val="left"/>
      <w:pPr>
        <w:ind w:left="720" w:hanging="360"/>
      </w:pPr>
      <w:rPr>
        <w:rFonts w:ascii="Twinkl" w:hAnsi="Twink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E404F140">
      <w:start w:val="1"/>
      <w:numFmt w:val="decimal"/>
      <w:pStyle w:val="IndentedNumbered"/>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1C0DCF"/>
    <w:multiLevelType w:val="hybridMultilevel"/>
    <w:tmpl w:val="CE5C326C"/>
    <w:lvl w:ilvl="0" w:tplc="D3C605DE">
      <w:start w:val="1"/>
      <w:numFmt w:val="bullet"/>
      <w:lvlText w:val="•"/>
      <w:lvlJc w:val="left"/>
      <w:pPr>
        <w:ind w:left="805" w:hanging="360"/>
      </w:pPr>
      <w:rPr>
        <w:rFonts w:ascii="Twinkl" w:hAnsi="Twinkl" w:cs="Times New Roman"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20" w15:restartNumberingAfterBreak="0">
    <w:nsid w:val="28FC0015"/>
    <w:multiLevelType w:val="hybridMultilevel"/>
    <w:tmpl w:val="E6805516"/>
    <w:lvl w:ilvl="0" w:tplc="AD02965A">
      <w:start w:val="1"/>
      <w:numFmt w:val="bullet"/>
      <w:pStyle w:val="Bullet"/>
      <w:lvlText w:val="•"/>
      <w:lvlJc w:val="left"/>
      <w:pPr>
        <w:ind w:left="77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EE268EA">
      <w:start w:val="1"/>
      <w:numFmt w:val="bullet"/>
      <w:pStyle w:val="IndentedBullet"/>
      <w:lvlText w:val="•"/>
      <w:lvlJc w:val="left"/>
      <w:pPr>
        <w:ind w:left="1497" w:hanging="360"/>
      </w:pPr>
      <w:rPr>
        <w:rFonts w:ascii="Twinkl" w:hAnsi="Twinkl" w:hint="default"/>
        <w:w w:val="100"/>
        <w:szCs w:val="26"/>
      </w:rPr>
    </w:lvl>
    <w:lvl w:ilvl="2" w:tplc="08090005" w:tentative="1">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1" w15:restartNumberingAfterBreak="0">
    <w:nsid w:val="2A941A4C"/>
    <w:multiLevelType w:val="hybridMultilevel"/>
    <w:tmpl w:val="AE3A9AFC"/>
    <w:lvl w:ilvl="0" w:tplc="08090001">
      <w:start w:val="1"/>
      <w:numFmt w:val="bullet"/>
      <w:lvlText w:val=""/>
      <w:lvlJc w:val="left"/>
      <w:pPr>
        <w:ind w:left="301" w:hanging="244"/>
      </w:pPr>
      <w:rPr>
        <w:rFonts w:ascii="Symbol" w:hAnsi="Symbol"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2" w15:restartNumberingAfterBreak="0">
    <w:nsid w:val="2D6A060E"/>
    <w:multiLevelType w:val="hybridMultilevel"/>
    <w:tmpl w:val="D5441C76"/>
    <w:lvl w:ilvl="0" w:tplc="6670564E">
      <w:start w:val="1"/>
      <w:numFmt w:val="bullet"/>
      <w:lvlText w:val="•"/>
      <w:lvlJc w:val="left"/>
      <w:pPr>
        <w:ind w:left="805" w:hanging="360"/>
      </w:pPr>
      <w:rPr>
        <w:rFonts w:ascii="Twinkl" w:hAnsi="Twinkl" w:cs="Times New Roman"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23" w15:restartNumberingAfterBreak="0">
    <w:nsid w:val="40955837"/>
    <w:multiLevelType w:val="hybridMultilevel"/>
    <w:tmpl w:val="E8D6FE4C"/>
    <w:lvl w:ilvl="0" w:tplc="CAF84A9A">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4" w15:restartNumberingAfterBreak="0">
    <w:nsid w:val="4113309B"/>
    <w:multiLevelType w:val="hybridMultilevel"/>
    <w:tmpl w:val="AD28883A"/>
    <w:lvl w:ilvl="0" w:tplc="0809000F">
      <w:start w:val="1"/>
      <w:numFmt w:val="decimal"/>
      <w:lvlText w:val="%1."/>
      <w:lvlJc w:val="left"/>
      <w:pPr>
        <w:ind w:left="357" w:hanging="35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25" w15:restartNumberingAfterBreak="0">
    <w:nsid w:val="4F14734F"/>
    <w:multiLevelType w:val="hybridMultilevel"/>
    <w:tmpl w:val="EB28E7A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6" w15:restartNumberingAfterBreak="0">
    <w:nsid w:val="56703E1C"/>
    <w:multiLevelType w:val="hybridMultilevel"/>
    <w:tmpl w:val="0EB8E8F6"/>
    <w:lvl w:ilvl="0" w:tplc="5D42496A">
      <w:start w:val="1"/>
      <w:numFmt w:val="lowerLetter"/>
      <w:lvlText w:val="%1."/>
      <w:lvlJc w:val="left"/>
      <w:pPr>
        <w:ind w:left="357" w:hanging="357"/>
      </w:pPr>
      <w:rPr>
        <w:rFonts w:hint="default"/>
      </w:rPr>
    </w:lvl>
    <w:lvl w:ilvl="1" w:tplc="08090019">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7" w15:restartNumberingAfterBreak="0">
    <w:nsid w:val="69511DEC"/>
    <w:multiLevelType w:val="hybridMultilevel"/>
    <w:tmpl w:val="26BE8EBE"/>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8" w15:restartNumberingAfterBreak="0">
    <w:nsid w:val="6ABA27F4"/>
    <w:multiLevelType w:val="hybridMultilevel"/>
    <w:tmpl w:val="B81C896A"/>
    <w:lvl w:ilvl="0" w:tplc="35AC5922">
      <w:start w:val="1"/>
      <w:numFmt w:val="bullet"/>
      <w:lvlText w:val="•"/>
      <w:lvlJc w:val="left"/>
      <w:pPr>
        <w:ind w:left="301" w:hanging="244"/>
      </w:pPr>
      <w:rPr>
        <w:rFonts w:ascii="Twinkl" w:hAnsi="Twinkl" w:cs="Times New Roman"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72EC09D7"/>
    <w:multiLevelType w:val="hybridMultilevel"/>
    <w:tmpl w:val="FF086C68"/>
    <w:lvl w:ilvl="0" w:tplc="37FAFC54">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FD374C"/>
    <w:multiLevelType w:val="hybridMultilevel"/>
    <w:tmpl w:val="77AC98C2"/>
    <w:lvl w:ilvl="0" w:tplc="04660688">
      <w:start w:val="1"/>
      <w:numFmt w:val="lowerLetter"/>
      <w:lvlText w:val="%1."/>
      <w:lvlJc w:val="left"/>
      <w:pPr>
        <w:ind w:left="357" w:hanging="357"/>
      </w:pPr>
      <w:rPr>
        <w:rFonts w:hint="default"/>
      </w:rPr>
    </w:lvl>
    <w:lvl w:ilvl="1" w:tplc="77AC6C7E">
      <w:start w:val="1"/>
      <w:numFmt w:val="lowerLetter"/>
      <w:pStyle w:val="Lettered"/>
      <w:lvlText w:val="%2."/>
      <w:lvlJc w:val="left"/>
      <w:pPr>
        <w:ind w:left="2154" w:hanging="360"/>
      </w:pPr>
    </w:lvl>
    <w:lvl w:ilvl="2" w:tplc="0809001B" w:tentative="1">
      <w:start w:val="1"/>
      <w:numFmt w:val="lowerRoman"/>
      <w:lvlText w:val="%3."/>
      <w:lvlJc w:val="right"/>
      <w:pPr>
        <w:ind w:left="2874" w:hanging="180"/>
      </w:pPr>
    </w:lvl>
    <w:lvl w:ilvl="3" w:tplc="0809000F">
      <w:start w:val="1"/>
      <w:numFmt w:val="decimal"/>
      <w:lvlText w:val="%4."/>
      <w:lvlJc w:val="left"/>
      <w:pPr>
        <w:ind w:left="3594" w:hanging="360"/>
      </w:pPr>
    </w:lvl>
    <w:lvl w:ilvl="4" w:tplc="C73AB606">
      <w:start w:val="1"/>
      <w:numFmt w:val="lowerLetter"/>
      <w:pStyle w:val="IndentedLettered"/>
      <w:lvlText w:val="%5."/>
      <w:lvlJc w:val="left"/>
      <w:pPr>
        <w:ind w:left="4314" w:hanging="360"/>
      </w:pPr>
    </w:lvl>
    <w:lvl w:ilvl="5" w:tplc="0809001B">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1" w15:restartNumberingAfterBreak="0">
    <w:nsid w:val="7B9B30D6"/>
    <w:multiLevelType w:val="hybridMultilevel"/>
    <w:tmpl w:val="22CE9136"/>
    <w:lvl w:ilvl="0" w:tplc="DDB4D15E">
      <w:start w:val="1"/>
      <w:numFmt w:val="bullet"/>
      <w:lvlText w:val="•"/>
      <w:lvlJc w:val="left"/>
      <w:pPr>
        <w:ind w:left="301" w:hanging="244"/>
      </w:pPr>
      <w:rPr>
        <w:rFonts w:ascii="Twinkl" w:hAnsi="Twinkl" w:hint="default"/>
      </w:rPr>
    </w:lvl>
    <w:lvl w:ilvl="1" w:tplc="E05CEDB0">
      <w:start w:val="1"/>
      <w:numFmt w:val="bullet"/>
      <w:lvlText w:val="•"/>
      <w:lvlJc w:val="left"/>
      <w:pPr>
        <w:ind w:left="1797" w:hanging="360"/>
      </w:pPr>
      <w:rPr>
        <w:rFonts w:ascii="Twinkl" w:hAnsi="Twinkl" w:cs="Times New Roman"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36531513">
    <w:abstractNumId w:val="16"/>
  </w:num>
  <w:num w:numId="2" w16cid:durableId="198710711">
    <w:abstractNumId w:val="27"/>
  </w:num>
  <w:num w:numId="3" w16cid:durableId="1088968972">
    <w:abstractNumId w:val="25"/>
  </w:num>
  <w:num w:numId="4" w16cid:durableId="273363482">
    <w:abstractNumId w:val="13"/>
  </w:num>
  <w:num w:numId="5" w16cid:durableId="1167400244">
    <w:abstractNumId w:val="29"/>
  </w:num>
  <w:num w:numId="6" w16cid:durableId="172451179">
    <w:abstractNumId w:val="14"/>
  </w:num>
  <w:num w:numId="7" w16cid:durableId="1594632613">
    <w:abstractNumId w:val="9"/>
  </w:num>
  <w:num w:numId="8" w16cid:durableId="2133206824">
    <w:abstractNumId w:val="7"/>
  </w:num>
  <w:num w:numId="9" w16cid:durableId="1338967016">
    <w:abstractNumId w:val="6"/>
  </w:num>
  <w:num w:numId="10" w16cid:durableId="1174537477">
    <w:abstractNumId w:val="5"/>
  </w:num>
  <w:num w:numId="11" w16cid:durableId="638849111">
    <w:abstractNumId w:val="4"/>
  </w:num>
  <w:num w:numId="12" w16cid:durableId="1228347085">
    <w:abstractNumId w:val="8"/>
  </w:num>
  <w:num w:numId="13" w16cid:durableId="2012876154">
    <w:abstractNumId w:val="3"/>
  </w:num>
  <w:num w:numId="14" w16cid:durableId="581766727">
    <w:abstractNumId w:val="2"/>
  </w:num>
  <w:num w:numId="15" w16cid:durableId="1680886778">
    <w:abstractNumId w:val="1"/>
  </w:num>
  <w:num w:numId="16" w16cid:durableId="1790707750">
    <w:abstractNumId w:val="0"/>
  </w:num>
  <w:num w:numId="17" w16cid:durableId="1027636816">
    <w:abstractNumId w:val="26"/>
  </w:num>
  <w:num w:numId="18" w16cid:durableId="972909987">
    <w:abstractNumId w:val="13"/>
    <w:lvlOverride w:ilvl="0">
      <w:startOverride w:val="1"/>
    </w:lvlOverride>
  </w:num>
  <w:num w:numId="19" w16cid:durableId="1727799214">
    <w:abstractNumId w:val="13"/>
    <w:lvlOverride w:ilvl="0">
      <w:startOverride w:val="1"/>
    </w:lvlOverride>
  </w:num>
  <w:num w:numId="20" w16cid:durableId="534804791">
    <w:abstractNumId w:val="26"/>
    <w:lvlOverride w:ilvl="0">
      <w:startOverride w:val="1"/>
    </w:lvlOverride>
  </w:num>
  <w:num w:numId="21" w16cid:durableId="212817784">
    <w:abstractNumId w:val="13"/>
    <w:lvlOverride w:ilvl="0">
      <w:startOverride w:val="1"/>
    </w:lvlOverride>
  </w:num>
  <w:num w:numId="22" w16cid:durableId="862133041">
    <w:abstractNumId w:val="26"/>
    <w:lvlOverride w:ilvl="0">
      <w:startOverride w:val="1"/>
    </w:lvlOverride>
  </w:num>
  <w:num w:numId="23" w16cid:durableId="958218535">
    <w:abstractNumId w:val="28"/>
  </w:num>
  <w:num w:numId="24" w16cid:durableId="1645116660">
    <w:abstractNumId w:val="26"/>
    <w:lvlOverride w:ilvl="0">
      <w:startOverride w:val="1"/>
    </w:lvlOverride>
  </w:num>
  <w:num w:numId="25" w16cid:durableId="948467237">
    <w:abstractNumId w:val="13"/>
    <w:lvlOverride w:ilvl="0">
      <w:lvl w:ilvl="0" w:tplc="C1B27F5C">
        <w:start w:val="1"/>
        <w:numFmt w:val="decimal"/>
        <w:lvlText w:val="%1."/>
        <w:lvlJc w:val="left"/>
        <w:pPr>
          <w:ind w:left="357"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8090003" w:tentative="1">
        <w:start w:val="1"/>
        <w:numFmt w:val="lowerLetter"/>
        <w:lvlText w:val="%2."/>
        <w:lvlJc w:val="left"/>
        <w:pPr>
          <w:ind w:left="1440" w:hanging="360"/>
        </w:pPr>
      </w:lvl>
    </w:lvlOverride>
    <w:lvlOverride w:ilvl="2">
      <w:lvl w:ilvl="2" w:tplc="08090005" w:tentative="1">
        <w:start w:val="1"/>
        <w:numFmt w:val="lowerRoman"/>
        <w:lvlText w:val="%3."/>
        <w:lvlJc w:val="right"/>
        <w:pPr>
          <w:ind w:left="2160" w:hanging="180"/>
        </w:pPr>
      </w:lvl>
    </w:lvlOverride>
    <w:lvlOverride w:ilvl="3">
      <w:lvl w:ilvl="3" w:tplc="08090001" w:tentative="1">
        <w:start w:val="1"/>
        <w:numFmt w:val="decimal"/>
        <w:lvlText w:val="%4."/>
        <w:lvlJc w:val="left"/>
        <w:pPr>
          <w:ind w:left="2880" w:hanging="360"/>
        </w:pPr>
      </w:lvl>
    </w:lvlOverride>
    <w:lvlOverride w:ilvl="4">
      <w:lvl w:ilvl="4" w:tplc="08090003" w:tentative="1">
        <w:start w:val="1"/>
        <w:numFmt w:val="lowerLetter"/>
        <w:lvlText w:val="%5."/>
        <w:lvlJc w:val="left"/>
        <w:pPr>
          <w:ind w:left="3600" w:hanging="360"/>
        </w:pPr>
      </w:lvl>
    </w:lvlOverride>
    <w:lvlOverride w:ilvl="5">
      <w:lvl w:ilvl="5" w:tplc="08090005" w:tentative="1">
        <w:start w:val="1"/>
        <w:numFmt w:val="lowerRoman"/>
        <w:lvlText w:val="%6."/>
        <w:lvlJc w:val="right"/>
        <w:pPr>
          <w:ind w:left="4320" w:hanging="180"/>
        </w:pPr>
      </w:lvl>
    </w:lvlOverride>
    <w:lvlOverride w:ilvl="6">
      <w:lvl w:ilvl="6" w:tplc="08090001" w:tentative="1">
        <w:start w:val="1"/>
        <w:numFmt w:val="decimal"/>
        <w:lvlText w:val="%7."/>
        <w:lvlJc w:val="left"/>
        <w:pPr>
          <w:ind w:left="5040" w:hanging="360"/>
        </w:pPr>
      </w:lvl>
    </w:lvlOverride>
    <w:lvlOverride w:ilvl="7">
      <w:lvl w:ilvl="7" w:tplc="08090003" w:tentative="1">
        <w:start w:val="1"/>
        <w:numFmt w:val="lowerLetter"/>
        <w:lvlText w:val="%8."/>
        <w:lvlJc w:val="left"/>
        <w:pPr>
          <w:ind w:left="5760" w:hanging="360"/>
        </w:pPr>
      </w:lvl>
    </w:lvlOverride>
    <w:lvlOverride w:ilvl="8">
      <w:lvl w:ilvl="8" w:tplc="08090005" w:tentative="1">
        <w:start w:val="1"/>
        <w:numFmt w:val="lowerRoman"/>
        <w:lvlText w:val="%9."/>
        <w:lvlJc w:val="right"/>
        <w:pPr>
          <w:ind w:left="6480" w:hanging="180"/>
        </w:pPr>
      </w:lvl>
    </w:lvlOverride>
  </w:num>
  <w:num w:numId="26" w16cid:durableId="2064331684">
    <w:abstractNumId w:val="24"/>
  </w:num>
  <w:num w:numId="27" w16cid:durableId="85422258">
    <w:abstractNumId w:val="11"/>
  </w:num>
  <w:num w:numId="28" w16cid:durableId="1627926193">
    <w:abstractNumId w:val="10"/>
  </w:num>
  <w:num w:numId="29" w16cid:durableId="1516651543">
    <w:abstractNumId w:val="18"/>
  </w:num>
  <w:num w:numId="30" w16cid:durableId="1282299471">
    <w:abstractNumId w:val="26"/>
    <w:lvlOverride w:ilvl="0">
      <w:startOverride w:val="1"/>
    </w:lvlOverride>
  </w:num>
  <w:num w:numId="31" w16cid:durableId="2118597105">
    <w:abstractNumId w:val="30"/>
  </w:num>
  <w:num w:numId="32" w16cid:durableId="770010965">
    <w:abstractNumId w:val="22"/>
  </w:num>
  <w:num w:numId="33" w16cid:durableId="792947797">
    <w:abstractNumId w:val="19"/>
  </w:num>
  <w:num w:numId="34" w16cid:durableId="1439250733">
    <w:abstractNumId w:val="28"/>
    <w:lvlOverride w:ilvl="0">
      <w:startOverride w:val="1"/>
    </w:lvlOverride>
  </w:num>
  <w:num w:numId="35" w16cid:durableId="1050882103">
    <w:abstractNumId w:val="12"/>
  </w:num>
  <w:num w:numId="36" w16cid:durableId="1298299606">
    <w:abstractNumId w:val="23"/>
  </w:num>
  <w:num w:numId="37" w16cid:durableId="948926877">
    <w:abstractNumId w:val="31"/>
  </w:num>
  <w:num w:numId="38" w16cid:durableId="825706716">
    <w:abstractNumId w:val="21"/>
  </w:num>
  <w:num w:numId="39" w16cid:durableId="1352801247">
    <w:abstractNumId w:val="21"/>
    <w:lvlOverride w:ilvl="0">
      <w:startOverride w:val="1"/>
    </w:lvlOverride>
  </w:num>
  <w:num w:numId="40" w16cid:durableId="1995794975">
    <w:abstractNumId w:val="17"/>
  </w:num>
  <w:num w:numId="41" w16cid:durableId="847864496">
    <w:abstractNumId w:val="21"/>
    <w:lvlOverride w:ilvl="0">
      <w:startOverride w:val="1"/>
    </w:lvlOverride>
  </w:num>
  <w:num w:numId="42" w16cid:durableId="912811455">
    <w:abstractNumId w:val="21"/>
    <w:lvlOverride w:ilvl="0">
      <w:startOverride w:val="1"/>
    </w:lvlOverride>
  </w:num>
  <w:num w:numId="43" w16cid:durableId="1699625026">
    <w:abstractNumId w:val="20"/>
  </w:num>
  <w:num w:numId="44" w16cid:durableId="5049058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F72"/>
    <w:rsid w:val="00020E34"/>
    <w:rsid w:val="000248EF"/>
    <w:rsid w:val="000372F0"/>
    <w:rsid w:val="00081C19"/>
    <w:rsid w:val="0009206B"/>
    <w:rsid w:val="000B713A"/>
    <w:rsid w:val="000D415E"/>
    <w:rsid w:val="000E253D"/>
    <w:rsid w:val="00104436"/>
    <w:rsid w:val="00120EB3"/>
    <w:rsid w:val="001522BF"/>
    <w:rsid w:val="00181B07"/>
    <w:rsid w:val="00182F72"/>
    <w:rsid w:val="001B0272"/>
    <w:rsid w:val="001D3D51"/>
    <w:rsid w:val="001E4CC0"/>
    <w:rsid w:val="001F48BF"/>
    <w:rsid w:val="001F7122"/>
    <w:rsid w:val="00274519"/>
    <w:rsid w:val="003468F6"/>
    <w:rsid w:val="0038535E"/>
    <w:rsid w:val="003A2C4A"/>
    <w:rsid w:val="004049AC"/>
    <w:rsid w:val="00425712"/>
    <w:rsid w:val="0043726A"/>
    <w:rsid w:val="0049095B"/>
    <w:rsid w:val="004A43C1"/>
    <w:rsid w:val="004C60A9"/>
    <w:rsid w:val="004D75B1"/>
    <w:rsid w:val="00507C0E"/>
    <w:rsid w:val="00521036"/>
    <w:rsid w:val="0056267B"/>
    <w:rsid w:val="00570884"/>
    <w:rsid w:val="00584370"/>
    <w:rsid w:val="00593046"/>
    <w:rsid w:val="005C34A1"/>
    <w:rsid w:val="005E2589"/>
    <w:rsid w:val="005F3206"/>
    <w:rsid w:val="00602D16"/>
    <w:rsid w:val="00605B99"/>
    <w:rsid w:val="00615D07"/>
    <w:rsid w:val="006167ED"/>
    <w:rsid w:val="006317DF"/>
    <w:rsid w:val="00635754"/>
    <w:rsid w:val="0066457E"/>
    <w:rsid w:val="00681CD6"/>
    <w:rsid w:val="00685B1B"/>
    <w:rsid w:val="00686087"/>
    <w:rsid w:val="006E1A57"/>
    <w:rsid w:val="00706FE9"/>
    <w:rsid w:val="007643C3"/>
    <w:rsid w:val="007A6E5A"/>
    <w:rsid w:val="007B2B05"/>
    <w:rsid w:val="007B3743"/>
    <w:rsid w:val="007B7719"/>
    <w:rsid w:val="007E1698"/>
    <w:rsid w:val="00832FC7"/>
    <w:rsid w:val="0083663C"/>
    <w:rsid w:val="00843B9B"/>
    <w:rsid w:val="008C6BD7"/>
    <w:rsid w:val="008D3203"/>
    <w:rsid w:val="00913C6C"/>
    <w:rsid w:val="00984A1C"/>
    <w:rsid w:val="009F3C41"/>
    <w:rsid w:val="00A43481"/>
    <w:rsid w:val="00A47F4A"/>
    <w:rsid w:val="00A76255"/>
    <w:rsid w:val="00A80AA0"/>
    <w:rsid w:val="00AD5E51"/>
    <w:rsid w:val="00AE081E"/>
    <w:rsid w:val="00B37293"/>
    <w:rsid w:val="00B424D2"/>
    <w:rsid w:val="00B4746F"/>
    <w:rsid w:val="00B72DD1"/>
    <w:rsid w:val="00B85A77"/>
    <w:rsid w:val="00B8605B"/>
    <w:rsid w:val="00BC4BD6"/>
    <w:rsid w:val="00C00494"/>
    <w:rsid w:val="00C26BF4"/>
    <w:rsid w:val="00C32544"/>
    <w:rsid w:val="00C331E9"/>
    <w:rsid w:val="00C368F2"/>
    <w:rsid w:val="00C45A41"/>
    <w:rsid w:val="00C70677"/>
    <w:rsid w:val="00CE0830"/>
    <w:rsid w:val="00D07C4C"/>
    <w:rsid w:val="00D2298E"/>
    <w:rsid w:val="00D40FF8"/>
    <w:rsid w:val="00D77B2E"/>
    <w:rsid w:val="00D8496B"/>
    <w:rsid w:val="00DF459B"/>
    <w:rsid w:val="00E01901"/>
    <w:rsid w:val="00E04636"/>
    <w:rsid w:val="00E7325F"/>
    <w:rsid w:val="00E747B4"/>
    <w:rsid w:val="00E9415C"/>
    <w:rsid w:val="00E973FA"/>
    <w:rsid w:val="00EC2CB6"/>
    <w:rsid w:val="00EE4630"/>
    <w:rsid w:val="00F0092F"/>
    <w:rsid w:val="00F075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85A2"/>
  <w15:chartTrackingRefBased/>
  <w15:docId w15:val="{A5238851-A97D-4BA8-AFF3-597A8382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160" w:line="276" w:lineRule="auto"/>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96B"/>
    <w:pPr>
      <w:ind w:left="0" w:firstLine="0"/>
    </w:pPr>
    <w:rPr>
      <w:rFonts w:ascii="Roboto" w:hAnsi="Roboto"/>
    </w:rPr>
  </w:style>
  <w:style w:type="paragraph" w:styleId="Heading1">
    <w:name w:val="heading 1"/>
    <w:basedOn w:val="Normal"/>
    <w:next w:val="Normal"/>
    <w:link w:val="Heading1Char"/>
    <w:uiPriority w:val="1"/>
    <w:qFormat/>
    <w:rsid w:val="00D8496B"/>
    <w:pPr>
      <w:jc w:val="center"/>
      <w:outlineLvl w:val="0"/>
    </w:pPr>
    <w:rPr>
      <w:b/>
      <w:sz w:val="54"/>
      <w:szCs w:val="54"/>
    </w:rPr>
  </w:style>
  <w:style w:type="paragraph" w:styleId="Heading2">
    <w:name w:val="heading 2"/>
    <w:basedOn w:val="Heading1"/>
    <w:next w:val="Normal"/>
    <w:link w:val="Heading2Char"/>
    <w:uiPriority w:val="1"/>
    <w:qFormat/>
    <w:rsid w:val="00D8496B"/>
    <w:pPr>
      <w:spacing w:after="0"/>
      <w:jc w:val="left"/>
      <w:outlineLvl w:val="1"/>
    </w:pPr>
    <w:rPr>
      <w:sz w:val="34"/>
      <w:szCs w:val="34"/>
    </w:rPr>
  </w:style>
  <w:style w:type="paragraph" w:styleId="Heading3">
    <w:name w:val="heading 3"/>
    <w:basedOn w:val="Normal"/>
    <w:next w:val="Normal"/>
    <w:link w:val="Heading3Char"/>
    <w:uiPriority w:val="1"/>
    <w:qFormat/>
    <w:rsid w:val="00D8496B"/>
    <w:pPr>
      <w:spacing w:after="0"/>
      <w:outlineLvl w:val="2"/>
    </w:pPr>
    <w:rPr>
      <w:b/>
      <w:sz w:val="26"/>
      <w:szCs w:val="26"/>
    </w:rPr>
  </w:style>
  <w:style w:type="paragraph" w:styleId="Heading4">
    <w:name w:val="heading 4"/>
    <w:basedOn w:val="Normal"/>
    <w:next w:val="Normal"/>
    <w:link w:val="Heading4Char"/>
    <w:uiPriority w:val="1"/>
    <w:qFormat/>
    <w:rsid w:val="00D8496B"/>
    <w:pPr>
      <w:spacing w:after="0"/>
      <w:outlineLvl w:val="3"/>
    </w:pPr>
    <w:rPr>
      <w:b/>
    </w:rPr>
  </w:style>
  <w:style w:type="paragraph" w:styleId="Heading5">
    <w:name w:val="heading 5"/>
    <w:basedOn w:val="Normal"/>
    <w:next w:val="Normal"/>
    <w:link w:val="Heading5Char"/>
    <w:uiPriority w:val="9"/>
    <w:semiHidden/>
    <w:rsid w:val="00A7625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B1B"/>
    <w:rPr>
      <w:color w:val="808080"/>
    </w:rPr>
  </w:style>
  <w:style w:type="paragraph" w:styleId="NoSpacing">
    <w:name w:val="No Spacing"/>
    <w:basedOn w:val="Heading3"/>
    <w:link w:val="NoSpacingChar"/>
    <w:uiPriority w:val="9"/>
    <w:semiHidden/>
    <w:qFormat/>
    <w:rsid w:val="005F3206"/>
    <w:pPr>
      <w:spacing w:line="240" w:lineRule="auto"/>
    </w:pPr>
    <w:rPr>
      <w:b w:val="0"/>
    </w:rPr>
  </w:style>
  <w:style w:type="character" w:customStyle="1" w:styleId="Heading1Char">
    <w:name w:val="Heading 1 Char"/>
    <w:basedOn w:val="DefaultParagraphFont"/>
    <w:link w:val="Heading1"/>
    <w:uiPriority w:val="1"/>
    <w:rsid w:val="00D8496B"/>
    <w:rPr>
      <w:rFonts w:ascii="Roboto" w:hAnsi="Roboto"/>
      <w:b/>
      <w:sz w:val="54"/>
      <w:szCs w:val="54"/>
    </w:rPr>
  </w:style>
  <w:style w:type="paragraph" w:customStyle="1" w:styleId="Fraction">
    <w:name w:val="Fraction"/>
    <w:basedOn w:val="Normal"/>
    <w:next w:val="Normal"/>
    <w:link w:val="FractionChar"/>
    <w:uiPriority w:val="6"/>
    <w:qFormat/>
    <w:rsid w:val="004D75B1"/>
    <w:rPr>
      <w:sz w:val="32"/>
    </w:rPr>
  </w:style>
  <w:style w:type="character" w:customStyle="1" w:styleId="Heading2Char">
    <w:name w:val="Heading 2 Char"/>
    <w:basedOn w:val="DefaultParagraphFont"/>
    <w:link w:val="Heading2"/>
    <w:uiPriority w:val="1"/>
    <w:rsid w:val="00D8496B"/>
    <w:rPr>
      <w:rFonts w:ascii="Roboto" w:hAnsi="Roboto"/>
      <w:b/>
      <w:sz w:val="34"/>
      <w:szCs w:val="34"/>
    </w:rPr>
  </w:style>
  <w:style w:type="character" w:customStyle="1" w:styleId="NoSpacingChar">
    <w:name w:val="No Spacing Char"/>
    <w:basedOn w:val="DefaultParagraphFont"/>
    <w:link w:val="NoSpacing"/>
    <w:uiPriority w:val="9"/>
    <w:semiHidden/>
    <w:rsid w:val="0066457E"/>
    <w:rPr>
      <w:rFonts w:ascii="Twinkl" w:hAnsi="Twinkl"/>
      <w:sz w:val="26"/>
      <w:szCs w:val="26"/>
    </w:rPr>
  </w:style>
  <w:style w:type="character" w:customStyle="1" w:styleId="FractionChar">
    <w:name w:val="Fraction Char"/>
    <w:basedOn w:val="DefaultParagraphFont"/>
    <w:link w:val="Fraction"/>
    <w:uiPriority w:val="6"/>
    <w:rsid w:val="004D75B1"/>
    <w:rPr>
      <w:rFonts w:ascii="Twinkl" w:hAnsi="Twinkl"/>
      <w:sz w:val="32"/>
      <w:szCs w:val="26"/>
    </w:rPr>
  </w:style>
  <w:style w:type="character" w:customStyle="1" w:styleId="Heading3Char">
    <w:name w:val="Heading 3 Char"/>
    <w:basedOn w:val="DefaultParagraphFont"/>
    <w:link w:val="Heading3"/>
    <w:uiPriority w:val="1"/>
    <w:rsid w:val="00D8496B"/>
    <w:rPr>
      <w:rFonts w:ascii="Roboto" w:hAnsi="Roboto"/>
      <w:b/>
      <w:sz w:val="26"/>
      <w:szCs w:val="26"/>
    </w:rPr>
  </w:style>
  <w:style w:type="character" w:customStyle="1" w:styleId="Heading4Char">
    <w:name w:val="Heading 4 Char"/>
    <w:basedOn w:val="DefaultParagraphFont"/>
    <w:link w:val="Heading4"/>
    <w:uiPriority w:val="1"/>
    <w:rsid w:val="00D8496B"/>
    <w:rPr>
      <w:rFonts w:ascii="Roboto" w:hAnsi="Roboto"/>
      <w:b/>
    </w:rPr>
  </w:style>
  <w:style w:type="paragraph" w:styleId="ListParagraph">
    <w:name w:val="List Paragraph"/>
    <w:basedOn w:val="Normal"/>
    <w:uiPriority w:val="8"/>
    <w:semiHidden/>
    <w:rsid w:val="0009206B"/>
  </w:style>
  <w:style w:type="paragraph" w:customStyle="1" w:styleId="Numbered">
    <w:name w:val="Numbered"/>
    <w:basedOn w:val="Normal"/>
    <w:uiPriority w:val="2"/>
    <w:qFormat/>
    <w:rsid w:val="00D8496B"/>
    <w:pPr>
      <w:numPr>
        <w:numId w:val="29"/>
      </w:numPr>
      <w:ind w:left="357" w:hanging="357"/>
    </w:pPr>
  </w:style>
  <w:style w:type="paragraph" w:customStyle="1" w:styleId="Bullet">
    <w:name w:val="Bullet"/>
    <w:basedOn w:val="Normal"/>
    <w:uiPriority w:val="2"/>
    <w:qFormat/>
    <w:rsid w:val="00D8496B"/>
    <w:pPr>
      <w:numPr>
        <w:numId w:val="43"/>
      </w:numPr>
      <w:ind w:left="358" w:hanging="301"/>
    </w:pPr>
  </w:style>
  <w:style w:type="paragraph" w:customStyle="1" w:styleId="IndentedBullet">
    <w:name w:val="Indented Bullet"/>
    <w:basedOn w:val="Bullet"/>
    <w:uiPriority w:val="4"/>
    <w:qFormat/>
    <w:rsid w:val="00D8496B"/>
    <w:pPr>
      <w:numPr>
        <w:ilvl w:val="1"/>
      </w:numPr>
      <w:ind w:left="715" w:hanging="301"/>
    </w:pPr>
  </w:style>
  <w:style w:type="paragraph" w:customStyle="1" w:styleId="IndentedNumbered">
    <w:name w:val="Indented Numbered"/>
    <w:basedOn w:val="Numbered"/>
    <w:uiPriority w:val="4"/>
    <w:qFormat/>
    <w:rsid w:val="00D8496B"/>
    <w:pPr>
      <w:numPr>
        <w:ilvl w:val="3"/>
      </w:numPr>
      <w:ind w:left="714" w:hanging="357"/>
    </w:pPr>
  </w:style>
  <w:style w:type="character" w:customStyle="1" w:styleId="Heading5Char">
    <w:name w:val="Heading 5 Char"/>
    <w:basedOn w:val="DefaultParagraphFont"/>
    <w:link w:val="Heading5"/>
    <w:uiPriority w:val="9"/>
    <w:semiHidden/>
    <w:rsid w:val="00A76255"/>
    <w:rPr>
      <w:rFonts w:asciiTheme="majorHAnsi" w:eastAsiaTheme="majorEastAsia" w:hAnsiTheme="majorHAnsi" w:cstheme="majorBidi"/>
      <w:color w:val="365F91" w:themeColor="accent1" w:themeShade="BF"/>
      <w:sz w:val="26"/>
      <w:szCs w:val="26"/>
    </w:rPr>
  </w:style>
  <w:style w:type="paragraph" w:customStyle="1" w:styleId="PageNumbers">
    <w:name w:val="Page Numbers"/>
    <w:basedOn w:val="Normal"/>
    <w:uiPriority w:val="6"/>
    <w:qFormat/>
    <w:rsid w:val="00D8496B"/>
    <w:pPr>
      <w:jc w:val="center"/>
    </w:pPr>
    <w:rPr>
      <w:sz w:val="16"/>
    </w:rPr>
  </w:style>
  <w:style w:type="paragraph" w:customStyle="1" w:styleId="Lettered">
    <w:name w:val="Lettered"/>
    <w:basedOn w:val="Normal"/>
    <w:uiPriority w:val="3"/>
    <w:qFormat/>
    <w:rsid w:val="00D8496B"/>
    <w:pPr>
      <w:numPr>
        <w:ilvl w:val="1"/>
        <w:numId w:val="31"/>
      </w:numPr>
      <w:ind w:left="357" w:hanging="357"/>
    </w:pPr>
  </w:style>
  <w:style w:type="paragraph" w:customStyle="1" w:styleId="IndentedLettered">
    <w:name w:val="Indented Lettered"/>
    <w:basedOn w:val="Normal"/>
    <w:uiPriority w:val="5"/>
    <w:qFormat/>
    <w:rsid w:val="00D8496B"/>
    <w:pPr>
      <w:numPr>
        <w:ilvl w:val="4"/>
        <w:numId w:val="31"/>
      </w:numPr>
      <w:ind w:left="714" w:hanging="357"/>
    </w:pPr>
  </w:style>
  <w:style w:type="paragraph" w:styleId="Header">
    <w:name w:val="header"/>
    <w:basedOn w:val="Normal"/>
    <w:link w:val="HeaderChar"/>
    <w:uiPriority w:val="99"/>
    <w:semiHidden/>
    <w:rsid w:val="00B72DD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72DD1"/>
    <w:rPr>
      <w:rFonts w:ascii="Twinkl" w:hAnsi="Twinkl"/>
      <w:sz w:val="26"/>
      <w:szCs w:val="26"/>
    </w:rPr>
  </w:style>
  <w:style w:type="paragraph" w:styleId="Footer">
    <w:name w:val="footer"/>
    <w:basedOn w:val="Normal"/>
    <w:link w:val="FooterChar"/>
    <w:uiPriority w:val="99"/>
    <w:semiHidden/>
    <w:rsid w:val="00B72DD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72DD1"/>
    <w:rPr>
      <w:rFonts w:ascii="Twinkl" w:hAnsi="Twinkl"/>
      <w:sz w:val="26"/>
      <w:szCs w:val="26"/>
    </w:rPr>
  </w:style>
  <w:style w:type="table" w:styleId="TableGrid">
    <w:name w:val="Table Grid"/>
    <w:basedOn w:val="TableNormal"/>
    <w:uiPriority w:val="59"/>
    <w:rsid w:val="00BC4BD6"/>
    <w:pPr>
      <w:widowControl w:val="0"/>
      <w:spacing w:after="0" w:line="240" w:lineRule="auto"/>
      <w:ind w:left="0" w:firstLine="0"/>
    </w:pPr>
    <w:rPr>
      <w:rFonts w:ascii="Twinkl" w:hAnsi="Twinkl"/>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style>
  <w:style w:type="character" w:styleId="Hyperlink">
    <w:name w:val="Hyperlink"/>
    <w:basedOn w:val="DefaultParagraphFont"/>
    <w:uiPriority w:val="99"/>
    <w:semiHidden/>
    <w:rsid w:val="00182F72"/>
    <w:rPr>
      <w:color w:val="0000FF" w:themeColor="hyperlink"/>
      <w:u w:val="single"/>
    </w:rPr>
  </w:style>
  <w:style w:type="character" w:styleId="UnresolvedMention">
    <w:name w:val="Unresolved Mention"/>
    <w:basedOn w:val="DefaultParagraphFont"/>
    <w:uiPriority w:val="99"/>
    <w:semiHidden/>
    <w:unhideWhenUsed/>
    <w:rsid w:val="00182F72"/>
    <w:rPr>
      <w:color w:val="605E5C"/>
      <w:shd w:val="clear" w:color="auto" w:fill="E1DFDD"/>
    </w:rPr>
  </w:style>
  <w:style w:type="paragraph" w:styleId="NormalWeb">
    <w:name w:val="Normal (Web)"/>
    <w:basedOn w:val="Normal"/>
    <w:uiPriority w:val="99"/>
    <w:semiHidden/>
    <w:rsid w:val="0027451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s://www.twinkl.co.uk/resources/twinkl-plus/business-tools-twinkl" TargetMode="External"/><Relationship Id="rId2" Type="http://schemas.openxmlformats.org/officeDocument/2006/relationships/hyperlink" Target="https://www.twinkl.co.uk/resources/twinkl-plus/business-tools-twinkl" TargetMode="External"/><Relationship Id="rId1" Type="http://schemas.openxmlformats.org/officeDocument/2006/relationships/hyperlink" Target="https://www.twinkl.co.uk/resources/twinkl-plus/business-tools-twink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Templates\General\Adult%20Information\Word\Adult%20Information%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rgbClr r="0" g="0" b="0"/>
        </a:lnRef>
        <a:fillRef idx="0">
          <a:scrgbClr r="0" g="0" b="0"/>
        </a:fillRef>
        <a:effectRef idx="0">
          <a:scrgbClr r="0" g="0" b="0"/>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Adult Information Template Portrait</Template>
  <TotalTime>0</TotalTime>
  <Pages>3</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Robson-Hughes</dc:creator>
  <cp:keywords/>
  <dc:description/>
  <cp:lastModifiedBy>Shane Jarman</cp:lastModifiedBy>
  <cp:revision>3</cp:revision>
  <cp:lastPrinted>2026-06-28T11:32:00Z</cp:lastPrinted>
  <dcterms:created xsi:type="dcterms:W3CDTF">2026-06-28T11:30:00Z</dcterms:created>
  <dcterms:modified xsi:type="dcterms:W3CDTF">2026-06-28T11:35:00Z</dcterms:modified>
</cp:coreProperties>
</file>