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DB3F5" w14:textId="77777777" w:rsidR="00DF29AA" w:rsidRDefault="00DF29AA"/>
    <w:p w14:paraId="019DB718" w14:textId="77777777" w:rsidR="00DF29AA" w:rsidRDefault="00DA2FC9">
      <w:pPr>
        <w:tabs>
          <w:tab w:val="left" w:pos="3480"/>
        </w:tabs>
      </w:pPr>
      <w:r>
        <w:tab/>
      </w:r>
    </w:p>
    <w:p w14:paraId="1A85B537" w14:textId="77777777" w:rsidR="00DF29AA" w:rsidRDefault="00DF29AA">
      <w:pPr>
        <w:tabs>
          <w:tab w:val="left" w:pos="3480"/>
        </w:tabs>
      </w:pPr>
    </w:p>
    <w:p w14:paraId="1685B9E1" w14:textId="77777777" w:rsidR="00DF29AA" w:rsidRDefault="00DA2FC9">
      <w:pPr>
        <w:spacing w:after="120" w:line="276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4"/>
          <w:szCs w:val="24"/>
        </w:rPr>
        <w:t>Resolução nº 01/2026</w:t>
      </w:r>
    </w:p>
    <w:p w14:paraId="2338A2E0" w14:textId="77777777" w:rsidR="00DF29AA" w:rsidRDefault="00DF29AA">
      <w:pPr>
        <w:spacing w:after="120" w:line="276" w:lineRule="auto"/>
        <w:ind w:left="4820"/>
        <w:jc w:val="both"/>
        <w:rPr>
          <w:rFonts w:ascii="Arial" w:eastAsia="Arial" w:hAnsi="Arial" w:cs="Arial"/>
          <w:sz w:val="24"/>
          <w:szCs w:val="24"/>
        </w:rPr>
      </w:pPr>
    </w:p>
    <w:p w14:paraId="4ECD3B10" w14:textId="1BF9AC86" w:rsidR="00DF29AA" w:rsidRDefault="00DA2FC9">
      <w:pPr>
        <w:spacing w:after="120" w:line="276" w:lineRule="auto"/>
        <w:ind w:left="4820"/>
        <w:jc w:val="both"/>
        <w:rPr>
          <w:rFonts w:ascii="Arial" w:eastAsia="Arial" w:hAnsi="Arial" w:cs="Arial"/>
          <w:b/>
          <w:bCs/>
          <w:i/>
          <w:iCs/>
          <w:sz w:val="24"/>
          <w:szCs w:val="24"/>
        </w:rPr>
      </w:pPr>
      <w:r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Altera e consolida </w:t>
      </w:r>
      <w:r w:rsidR="00CF1F32">
        <w:rPr>
          <w:rFonts w:ascii="Arial" w:eastAsia="Arial" w:hAnsi="Arial" w:cs="Arial"/>
          <w:b/>
          <w:bCs/>
          <w:i/>
          <w:iCs/>
          <w:sz w:val="24"/>
          <w:szCs w:val="24"/>
        </w:rPr>
        <w:t>o Regimento</w:t>
      </w:r>
      <w:r>
        <w:rPr>
          <w:rFonts w:ascii="Arial" w:eastAsia="Arial" w:hAnsi="Arial" w:cs="Arial"/>
          <w:b/>
          <w:bCs/>
          <w:i/>
          <w:iCs/>
          <w:sz w:val="24"/>
          <w:szCs w:val="24"/>
        </w:rPr>
        <w:t xml:space="preserve"> Interno da AMURES, e dá outras providências.</w:t>
      </w:r>
    </w:p>
    <w:p w14:paraId="325FA22D" w14:textId="77777777" w:rsidR="00DF29AA" w:rsidRDefault="00DF29AA">
      <w:pPr>
        <w:spacing w:after="120" w:line="276" w:lineRule="auto"/>
        <w:ind w:left="4820"/>
        <w:jc w:val="both"/>
        <w:rPr>
          <w:rFonts w:ascii="Arial" w:eastAsia="Arial" w:hAnsi="Arial" w:cs="Arial"/>
        </w:rPr>
      </w:pPr>
    </w:p>
    <w:p w14:paraId="19DD73EA" w14:textId="6A46482C" w:rsidR="00DF29AA" w:rsidRDefault="00DA2FC9">
      <w:pPr>
        <w:spacing w:after="12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 Presidente da Associação dos Municípios da Região Serrana – AMURES, Fabiano Baldessar de Souza, Prefeito de Otacílio Costa, no uso de suas prerrogativas legais e estatutárias,</w:t>
      </w:r>
    </w:p>
    <w:p w14:paraId="5FB48A22" w14:textId="77777777" w:rsidR="00DF29AA" w:rsidRDefault="00DF29AA">
      <w:pPr>
        <w:spacing w:after="0" w:line="276" w:lineRule="auto"/>
        <w:jc w:val="both"/>
        <w:rPr>
          <w:rFonts w:ascii="Arial" w:eastAsia="Arial" w:hAnsi="Arial" w:cs="Arial"/>
        </w:rPr>
      </w:pPr>
    </w:p>
    <w:p w14:paraId="2C24280C" w14:textId="77777777" w:rsidR="00DF29AA" w:rsidRDefault="00DA2FC9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Resolve</w:t>
      </w:r>
      <w:r>
        <w:rPr>
          <w:rFonts w:ascii="Arial" w:eastAsia="Arial" w:hAnsi="Arial" w:cs="Arial"/>
          <w:sz w:val="24"/>
          <w:szCs w:val="24"/>
        </w:rPr>
        <w:t>:</w:t>
      </w:r>
    </w:p>
    <w:p w14:paraId="02212B35" w14:textId="77777777" w:rsidR="00DF29AA" w:rsidRDefault="00DF29AA">
      <w:pPr>
        <w:spacing w:after="0" w:line="276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4D83315F" w14:textId="77777777" w:rsidR="00DF29AA" w:rsidRDefault="00DA2FC9">
      <w:pPr>
        <w:spacing w:after="12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Art. 1º</w:t>
      </w:r>
      <w:r>
        <w:rPr>
          <w:rFonts w:ascii="Arial" w:eastAsia="Arial" w:hAnsi="Arial" w:cs="Arial"/>
          <w:sz w:val="24"/>
          <w:szCs w:val="24"/>
        </w:rPr>
        <w:t xml:space="preserve"> Realizar as devidas alterações no Regimento Interno da Associação, com seus anexos, passando a vigorar estas, a partir da data de sua publicação.</w:t>
      </w:r>
    </w:p>
    <w:p w14:paraId="3D09EE4B" w14:textId="77777777" w:rsidR="00DF29AA" w:rsidRDefault="00DA2FC9">
      <w:pPr>
        <w:spacing w:after="1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4"/>
          <w:szCs w:val="24"/>
        </w:rPr>
        <w:t>Art. 2º</w:t>
      </w:r>
      <w:r>
        <w:rPr>
          <w:rFonts w:ascii="Arial" w:eastAsia="Arial" w:hAnsi="Arial" w:cs="Arial"/>
          <w:sz w:val="24"/>
          <w:szCs w:val="24"/>
        </w:rPr>
        <w:t xml:space="preserve"> O Regimento Interno da AMURES, com sua nova redação, será publicado no Diário Oficial dos Municípios de Santa Catarina – DOM/SC e divulgado permanentemente no Portal da AMURES, na rede mundial de computadores (</w:t>
      </w:r>
      <w:hyperlink r:id="rId6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www.amures.org.br</w:t>
        </w:r>
      </w:hyperlink>
      <w:r>
        <w:rPr>
          <w:rFonts w:ascii="Arial" w:eastAsia="Arial" w:hAnsi="Arial" w:cs="Arial"/>
          <w:sz w:val="24"/>
          <w:szCs w:val="24"/>
        </w:rPr>
        <w:t>), nos termos do Regulamento.</w:t>
      </w:r>
    </w:p>
    <w:p w14:paraId="4107897D" w14:textId="77777777" w:rsidR="00DF29AA" w:rsidRDefault="00DA2FC9">
      <w:pPr>
        <w:spacing w:after="12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Art. 3º</w:t>
      </w:r>
      <w:r>
        <w:rPr>
          <w:rFonts w:ascii="Arial" w:eastAsia="Arial" w:hAnsi="Arial" w:cs="Arial"/>
          <w:sz w:val="24"/>
          <w:szCs w:val="24"/>
        </w:rPr>
        <w:t xml:space="preserve"> Ficam revogados o Regimento Interno anterior e seus anexos.</w:t>
      </w:r>
    </w:p>
    <w:p w14:paraId="59325CDF" w14:textId="77777777" w:rsidR="00DF29AA" w:rsidRDefault="00DA2FC9">
      <w:pPr>
        <w:spacing w:after="12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Art. 4º</w:t>
      </w:r>
      <w:r>
        <w:rPr>
          <w:rFonts w:ascii="Arial" w:eastAsia="Arial" w:hAnsi="Arial" w:cs="Arial"/>
          <w:sz w:val="24"/>
          <w:szCs w:val="24"/>
        </w:rPr>
        <w:t xml:space="preserve"> A presente Resolução surtirá efeitos jurídicos e legais a partir de sua publicação no DOM/SC.</w:t>
      </w:r>
    </w:p>
    <w:p w14:paraId="7C21B664" w14:textId="77777777" w:rsidR="00DF29AA" w:rsidRDefault="00DF29AA">
      <w:pPr>
        <w:spacing w:after="12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345F234C" w14:textId="393305D1" w:rsidR="00DF29AA" w:rsidRDefault="00DA2FC9">
      <w:pPr>
        <w:spacing w:after="12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Lages, 1</w:t>
      </w:r>
      <w:r w:rsidR="00BE259B">
        <w:rPr>
          <w:rFonts w:ascii="Arial" w:eastAsia="Arial" w:hAnsi="Arial" w:cs="Arial"/>
          <w:sz w:val="24"/>
          <w:szCs w:val="24"/>
        </w:rPr>
        <w:t>8</w:t>
      </w:r>
      <w:r>
        <w:rPr>
          <w:rFonts w:ascii="Arial" w:eastAsia="Arial" w:hAnsi="Arial" w:cs="Arial"/>
          <w:sz w:val="24"/>
          <w:szCs w:val="24"/>
        </w:rPr>
        <w:t xml:space="preserve"> de fevereiro de 2026</w:t>
      </w:r>
    </w:p>
    <w:p w14:paraId="40D9F5F2" w14:textId="77777777" w:rsidR="00DF29AA" w:rsidRDefault="00DF29AA">
      <w:pPr>
        <w:spacing w:after="120" w:line="276" w:lineRule="auto"/>
        <w:jc w:val="both"/>
        <w:rPr>
          <w:rFonts w:ascii="Arial" w:eastAsia="Arial" w:hAnsi="Arial" w:cs="Arial"/>
        </w:rPr>
      </w:pPr>
    </w:p>
    <w:p w14:paraId="04BD2EDE" w14:textId="77777777" w:rsidR="00DF29AA" w:rsidRDefault="00DF29AA">
      <w:pPr>
        <w:spacing w:after="120" w:line="276" w:lineRule="auto"/>
        <w:jc w:val="center"/>
        <w:rPr>
          <w:rFonts w:ascii="Arial" w:eastAsia="Arial" w:hAnsi="Arial" w:cs="Arial"/>
          <w:sz w:val="24"/>
          <w:szCs w:val="24"/>
        </w:rPr>
      </w:pPr>
    </w:p>
    <w:p w14:paraId="68BBA7FA" w14:textId="77777777" w:rsidR="00DF29AA" w:rsidRDefault="00DA2FC9" w:rsidP="00CF1F32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Fabiano Baldessar de Souza</w:t>
      </w:r>
    </w:p>
    <w:p w14:paraId="02281DE8" w14:textId="77777777" w:rsidR="00DF29AA" w:rsidRDefault="00DA2FC9" w:rsidP="00CF1F32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Prefeito de Otacílio Costa</w:t>
      </w:r>
    </w:p>
    <w:p w14:paraId="580FF8F7" w14:textId="77777777" w:rsidR="00DF29AA" w:rsidRDefault="00DA2FC9" w:rsidP="00CF1F32">
      <w:pPr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z w:val="24"/>
          <w:szCs w:val="24"/>
        </w:rPr>
        <w:t>Presidente da AMURES</w:t>
      </w:r>
    </w:p>
    <w:p w14:paraId="77CEF199" w14:textId="77777777" w:rsidR="00DF29AA" w:rsidRDefault="00DF29AA" w:rsidP="00CF1F32">
      <w:pPr>
        <w:tabs>
          <w:tab w:val="left" w:pos="3480"/>
        </w:tabs>
        <w:spacing w:after="0" w:line="240" w:lineRule="auto"/>
      </w:pPr>
    </w:p>
    <w:p w14:paraId="59177191" w14:textId="77777777" w:rsidR="00DF29AA" w:rsidRDefault="00DF29AA">
      <w:pPr>
        <w:tabs>
          <w:tab w:val="left" w:pos="3480"/>
        </w:tabs>
      </w:pPr>
    </w:p>
    <w:sectPr w:rsidR="00DF29A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3A02CE" w14:textId="77777777" w:rsidR="008D6E10" w:rsidRDefault="008D6E10">
      <w:pPr>
        <w:spacing w:after="0" w:line="240" w:lineRule="auto"/>
      </w:pPr>
      <w:r>
        <w:separator/>
      </w:r>
    </w:p>
  </w:endnote>
  <w:endnote w:type="continuationSeparator" w:id="0">
    <w:p w14:paraId="703F0C78" w14:textId="77777777" w:rsidR="008D6E10" w:rsidRDefault="008D6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22522E-BEA9-4FF1-B262-0B1507857924}"/>
    <w:embedBold r:id="rId2" w:fontKey="{C5AD5768-666E-4C88-A229-3D0723B627E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AF017A2-8D52-4927-85A0-1AD1D8D7F0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8133AAB-AB6D-4D8D-B3E5-A1E8EB541C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06749" w14:textId="77777777" w:rsidR="00DF29AA" w:rsidRDefault="00DA2F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Anita Garibaldi – Bocaina do Sul – Bom Jardim da Serra – Bom Retiro – Campo Belo do Sul – Capão Alto – Cerro Negro – Correia Pinto – Lages – Otacílio Costa – Painel – Palmeira – Ponte Alta – Rio Rufino – São Joaquim – São José do Cerrito – Urubici - Urupema</w:t>
    </w:r>
  </w:p>
  <w:p w14:paraId="6D071690" w14:textId="77777777" w:rsidR="00DF29AA" w:rsidRDefault="00DA2F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Rua Otacílio Vieira da Costa Nº 112 88501-050 Bairro Centro</w:t>
    </w:r>
  </w:p>
  <w:p w14:paraId="43F9713F" w14:textId="77777777" w:rsidR="00DF29AA" w:rsidRPr="00CF1F32" w:rsidRDefault="00DA2F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  <w:sz w:val="16"/>
        <w:szCs w:val="16"/>
        <w:lang w:val="en-US"/>
      </w:rPr>
    </w:pPr>
    <w:r w:rsidRPr="00CF1F32">
      <w:rPr>
        <w:color w:val="000000"/>
        <w:sz w:val="16"/>
        <w:szCs w:val="16"/>
        <w:lang w:val="en-US"/>
      </w:rPr>
      <w:t xml:space="preserve">Email: </w:t>
    </w:r>
    <w:hyperlink r:id="rId1">
      <w:r w:rsidRPr="00CF1F32">
        <w:rPr>
          <w:color w:val="0563C1"/>
          <w:sz w:val="16"/>
          <w:szCs w:val="16"/>
          <w:u w:val="single"/>
          <w:lang w:val="en-US"/>
        </w:rPr>
        <w:t>amures@amures.org.br</w:t>
      </w:r>
    </w:hyperlink>
    <w:r w:rsidRPr="00CF1F32">
      <w:rPr>
        <w:color w:val="000000"/>
        <w:sz w:val="16"/>
        <w:szCs w:val="16"/>
        <w:lang w:val="en-US"/>
      </w:rPr>
      <w:t xml:space="preserve"> – Site www.amures.org.br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ECEFF" w14:textId="77777777" w:rsidR="008D6E10" w:rsidRDefault="008D6E10">
      <w:pPr>
        <w:spacing w:after="0" w:line="240" w:lineRule="auto"/>
      </w:pPr>
      <w:r>
        <w:separator/>
      </w:r>
    </w:p>
  </w:footnote>
  <w:footnote w:type="continuationSeparator" w:id="0">
    <w:p w14:paraId="44032DAF" w14:textId="77777777" w:rsidR="008D6E10" w:rsidRDefault="008D6E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F9165" w14:textId="77777777" w:rsidR="00DF29AA" w:rsidRDefault="00DA2FC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4D3B880A" wp14:editId="7FDED0D4">
          <wp:simplePos x="0" y="0"/>
          <wp:positionH relativeFrom="margin">
            <wp:posOffset>5203520</wp:posOffset>
          </wp:positionH>
          <wp:positionV relativeFrom="margin">
            <wp:posOffset>-168274</wp:posOffset>
          </wp:positionV>
          <wp:extent cx="572135" cy="511810"/>
          <wp:effectExtent l="0" t="0" r="0" b="0"/>
          <wp:wrapSquare wrapText="bothSides" distT="0" distB="0" distL="114300" distR="114300"/>
          <wp:docPr id="2" name="image1.png" descr="H:\Logos\Logo Serra Catarinense\Logo serra PNG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:\Logos\Logo Serra Catarinense\Logo serra PNG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2135" cy="5118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1FE561F" wp14:editId="353A958A">
          <wp:simplePos x="0" y="0"/>
          <wp:positionH relativeFrom="column">
            <wp:posOffset>-1080134</wp:posOffset>
          </wp:positionH>
          <wp:positionV relativeFrom="paragraph">
            <wp:posOffset>-430529</wp:posOffset>
          </wp:positionV>
          <wp:extent cx="7534275" cy="1047750"/>
          <wp:effectExtent l="0" t="0" r="0" b="0"/>
          <wp:wrapSquare wrapText="bothSides" distT="0" distB="0" distL="114300" distR="114300"/>
          <wp:docPr id="1" name="image2.png" descr="C:\Users\Informática\AppData\Local\Microsoft\Windows\INetCache\Content.Word\cabeçalh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Informática\AppData\Local\Microsoft\Windows\INetCache\Content.Word\cabeçalho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4275" cy="1047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387A467" wp14:editId="25BAD205">
          <wp:simplePos x="0" y="0"/>
          <wp:positionH relativeFrom="column">
            <wp:posOffset>1207008</wp:posOffset>
          </wp:positionH>
          <wp:positionV relativeFrom="paragraph">
            <wp:posOffset>357988</wp:posOffset>
          </wp:positionV>
          <wp:extent cx="2571750" cy="776909"/>
          <wp:effectExtent l="0" t="0" r="0" b="0"/>
          <wp:wrapSquare wrapText="bothSides" distT="0" distB="0" distL="114300" distR="114300"/>
          <wp:docPr id="3" name="image3.png" descr="C:\Users\Informática\AppData\Local\Microsoft\Windows\INetCache\Content.Word\Amures core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Informática\AppData\Local\Microsoft\Windows\INetCache\Content.Word\Amures corel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71750" cy="7769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9AA"/>
    <w:rsid w:val="008D6E10"/>
    <w:rsid w:val="00BE259B"/>
    <w:rsid w:val="00C7352F"/>
    <w:rsid w:val="00CF1F32"/>
    <w:rsid w:val="00DA2FC9"/>
    <w:rsid w:val="00DF2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1F419"/>
  <w15:docId w15:val="{35A7DBE7-7CB2-4BA2-842A-1388914BF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mures.org.br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mures@amures.org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162</Words>
  <Characters>875</Characters>
  <Application>Microsoft Office Word</Application>
  <DocSecurity>0</DocSecurity>
  <Lines>7</Lines>
  <Paragraphs>2</Paragraphs>
  <ScaleCrop>false</ScaleCrop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Aline</dc:creator>
  <cp:lastModifiedBy>Aline</cp:lastModifiedBy>
  <cp:revision>3</cp:revision>
  <dcterms:created xsi:type="dcterms:W3CDTF">2026-02-12T14:43:00Z</dcterms:created>
  <dcterms:modified xsi:type="dcterms:W3CDTF">2026-02-13T18:15:00Z</dcterms:modified>
</cp:coreProperties>
</file>