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329C6" w14:textId="6C5C0873" w:rsidR="00034343" w:rsidRDefault="00A160FE" w:rsidP="00206272">
      <w:pPr>
        <w:widowControl/>
        <w:tabs>
          <w:tab w:val="center" w:pos="4680"/>
        </w:tabs>
        <w:suppressAutoHyphens/>
        <w:jc w:val="center"/>
        <w:rPr>
          <w:rFonts w:ascii="Times New Roman" w:hAnsi="Times New Roman"/>
          <w:b/>
          <w:i/>
          <w:sz w:val="28"/>
        </w:rPr>
      </w:pPr>
      <w:r w:rsidRPr="002407D3">
        <w:rPr>
          <w:noProof/>
        </w:rPr>
        <w:drawing>
          <wp:inline distT="0" distB="0" distL="0" distR="0" wp14:anchorId="1E634A74" wp14:editId="271F06FE">
            <wp:extent cx="2468880" cy="24765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2476500"/>
                    </a:xfrm>
                    <a:prstGeom prst="rect">
                      <a:avLst/>
                    </a:prstGeom>
                    <a:noFill/>
                    <a:ln>
                      <a:noFill/>
                    </a:ln>
                  </pic:spPr>
                </pic:pic>
              </a:graphicData>
            </a:graphic>
          </wp:inline>
        </w:drawing>
      </w:r>
    </w:p>
    <w:p w14:paraId="42263592" w14:textId="77777777" w:rsidR="00034343" w:rsidRDefault="00034343" w:rsidP="00106726">
      <w:pPr>
        <w:widowControl/>
        <w:tabs>
          <w:tab w:val="center" w:pos="4680"/>
        </w:tabs>
        <w:suppressAutoHyphens/>
        <w:jc w:val="both"/>
        <w:rPr>
          <w:rFonts w:ascii="Times New Roman" w:hAnsi="Times New Roman"/>
          <w:b/>
          <w:i/>
          <w:sz w:val="28"/>
        </w:rPr>
      </w:pPr>
    </w:p>
    <w:p w14:paraId="4EE1F50F" w14:textId="77777777" w:rsidR="00206272" w:rsidRDefault="00206272" w:rsidP="00106726">
      <w:pPr>
        <w:widowControl/>
        <w:tabs>
          <w:tab w:val="center" w:pos="4680"/>
        </w:tabs>
        <w:suppressAutoHyphens/>
        <w:jc w:val="center"/>
        <w:rPr>
          <w:rFonts w:ascii="Times New Roman" w:hAnsi="Times New Roman"/>
          <w:b/>
          <w:i/>
          <w:sz w:val="28"/>
        </w:rPr>
      </w:pPr>
    </w:p>
    <w:p w14:paraId="4D83242E" w14:textId="77777777" w:rsidR="00A04B8E" w:rsidRDefault="00A04B8E" w:rsidP="00106726">
      <w:pPr>
        <w:widowControl/>
        <w:tabs>
          <w:tab w:val="center" w:pos="4680"/>
        </w:tabs>
        <w:suppressAutoHyphens/>
        <w:jc w:val="center"/>
        <w:rPr>
          <w:rFonts w:ascii="Times New Roman" w:hAnsi="Times New Roman"/>
          <w:b/>
          <w:i/>
          <w:sz w:val="28"/>
        </w:rPr>
      </w:pPr>
      <w:r>
        <w:rPr>
          <w:rFonts w:ascii="Times New Roman" w:hAnsi="Times New Roman"/>
          <w:b/>
          <w:i/>
          <w:sz w:val="28"/>
        </w:rPr>
        <w:t>INVESTMENT AND CASH MANAGEMENT POLICY</w:t>
      </w:r>
    </w:p>
    <w:p w14:paraId="3B0FC97C" w14:textId="77777777" w:rsidR="00034343" w:rsidRDefault="00034343" w:rsidP="00106726">
      <w:pPr>
        <w:widowControl/>
        <w:tabs>
          <w:tab w:val="left" w:pos="-720"/>
        </w:tabs>
        <w:suppressAutoHyphens/>
        <w:spacing w:line="360" w:lineRule="auto"/>
        <w:jc w:val="both"/>
        <w:rPr>
          <w:rFonts w:ascii="Times New Roman" w:hAnsi="Times New Roman"/>
          <w:b/>
          <w:u w:val="single"/>
        </w:rPr>
      </w:pPr>
    </w:p>
    <w:p w14:paraId="67B16C8A" w14:textId="77777777" w:rsidR="006C2CE0" w:rsidRPr="00801C1F" w:rsidRDefault="00D37BEA" w:rsidP="006C2CE0">
      <w:pPr>
        <w:widowControl/>
        <w:tabs>
          <w:tab w:val="left" w:pos="-720"/>
        </w:tabs>
        <w:suppressAutoHyphens/>
        <w:spacing w:line="360" w:lineRule="auto"/>
        <w:jc w:val="both"/>
        <w:rPr>
          <w:rFonts w:ascii="Times New Roman" w:hAnsi="Times New Roman"/>
          <w:b/>
        </w:rPr>
      </w:pPr>
      <w:r w:rsidRPr="00801C1F">
        <w:rPr>
          <w:rFonts w:ascii="Times New Roman" w:hAnsi="Times New Roman"/>
          <w:b/>
        </w:rPr>
        <w:t>1.0 Policy</w:t>
      </w:r>
      <w:r w:rsidR="006C2CE0" w:rsidRPr="00801C1F">
        <w:rPr>
          <w:rFonts w:ascii="Times New Roman" w:hAnsi="Times New Roman"/>
          <w:b/>
        </w:rPr>
        <w:t>:</w:t>
      </w:r>
    </w:p>
    <w:p w14:paraId="1C9DE9D0" w14:textId="3CB52253" w:rsidR="006C2CE0" w:rsidRPr="003C207A" w:rsidRDefault="006C2CE0" w:rsidP="006C2CE0">
      <w:pPr>
        <w:widowControl/>
        <w:tabs>
          <w:tab w:val="left" w:pos="-720"/>
        </w:tabs>
        <w:suppressAutoHyphens/>
        <w:spacing w:line="360" w:lineRule="auto"/>
        <w:jc w:val="both"/>
        <w:rPr>
          <w:rFonts w:ascii="Times New Roman" w:hAnsi="Times New Roman"/>
        </w:rPr>
      </w:pPr>
      <w:r w:rsidRPr="003C207A">
        <w:rPr>
          <w:rFonts w:ascii="Times New Roman" w:hAnsi="Times New Roman"/>
        </w:rPr>
        <w:t xml:space="preserve">It is the policy of </w:t>
      </w:r>
      <w:r w:rsidR="00A160FE">
        <w:rPr>
          <w:rFonts w:ascii="Times New Roman" w:hAnsi="Times New Roman"/>
        </w:rPr>
        <w:t>White</w:t>
      </w:r>
      <w:r w:rsidR="00686AE7">
        <w:rPr>
          <w:rFonts w:ascii="Times New Roman" w:hAnsi="Times New Roman"/>
        </w:rPr>
        <w:t xml:space="preserve"> County</w:t>
      </w:r>
      <w:r w:rsidRPr="003C207A">
        <w:rPr>
          <w:rFonts w:ascii="Times New Roman" w:hAnsi="Times New Roman"/>
        </w:rPr>
        <w:t xml:space="preserve"> to invest public funds in a manner which will provide a competitive investment return with the maximum security while meeting the daily cash flow demands of </w:t>
      </w:r>
      <w:r w:rsidR="0083439A">
        <w:rPr>
          <w:rFonts w:ascii="Times New Roman" w:hAnsi="Times New Roman"/>
        </w:rPr>
        <w:t xml:space="preserve">the </w:t>
      </w:r>
      <w:r w:rsidR="00686AE7">
        <w:rPr>
          <w:rFonts w:ascii="Times New Roman" w:hAnsi="Times New Roman"/>
        </w:rPr>
        <w:t>County</w:t>
      </w:r>
      <w:r w:rsidRPr="003C207A">
        <w:rPr>
          <w:rFonts w:ascii="Times New Roman" w:hAnsi="Times New Roman"/>
        </w:rPr>
        <w:t xml:space="preserve"> and conforming to all state statutes governing the investment of public funds.</w:t>
      </w:r>
    </w:p>
    <w:p w14:paraId="711F97D1" w14:textId="77777777" w:rsidR="006C2CE0" w:rsidRPr="006C2CE0" w:rsidRDefault="006C2CE0" w:rsidP="006C2CE0">
      <w:pPr>
        <w:widowControl/>
        <w:tabs>
          <w:tab w:val="left" w:pos="-720"/>
        </w:tabs>
        <w:suppressAutoHyphens/>
        <w:spacing w:line="360" w:lineRule="auto"/>
        <w:jc w:val="both"/>
        <w:rPr>
          <w:rFonts w:ascii="Times New Roman" w:hAnsi="Times New Roman"/>
          <w:color w:val="FF0000"/>
          <w:u w:val="single"/>
        </w:rPr>
      </w:pPr>
    </w:p>
    <w:p w14:paraId="64102329" w14:textId="77777777" w:rsidR="00A04B8E" w:rsidRPr="00801C1F" w:rsidRDefault="00D37BEA" w:rsidP="006C2CE0">
      <w:pPr>
        <w:widowControl/>
        <w:tabs>
          <w:tab w:val="left" w:pos="-720"/>
        </w:tabs>
        <w:suppressAutoHyphens/>
        <w:spacing w:line="360" w:lineRule="auto"/>
        <w:jc w:val="both"/>
        <w:rPr>
          <w:rFonts w:ascii="Times New Roman" w:hAnsi="Times New Roman"/>
          <w:b/>
          <w:strike/>
        </w:rPr>
      </w:pPr>
      <w:r w:rsidRPr="00801C1F">
        <w:rPr>
          <w:rFonts w:ascii="Times New Roman" w:hAnsi="Times New Roman"/>
          <w:b/>
        </w:rPr>
        <w:t>2.0 Scope</w:t>
      </w:r>
      <w:r w:rsidR="00B7190A" w:rsidRPr="00801C1F">
        <w:rPr>
          <w:rFonts w:ascii="Times New Roman" w:hAnsi="Times New Roman"/>
          <w:b/>
        </w:rPr>
        <w:t>:</w:t>
      </w:r>
    </w:p>
    <w:p w14:paraId="5A21CE02" w14:textId="77B50B7E" w:rsidR="00A04B8E" w:rsidRDefault="00A04B8E" w:rsidP="00106726">
      <w:pPr>
        <w:widowControl/>
        <w:tabs>
          <w:tab w:val="left" w:pos="-720"/>
        </w:tabs>
        <w:suppressAutoHyphens/>
        <w:spacing w:line="360" w:lineRule="auto"/>
        <w:jc w:val="both"/>
        <w:rPr>
          <w:rFonts w:ascii="Times New Roman" w:hAnsi="Times New Roman"/>
        </w:rPr>
      </w:pPr>
      <w:r>
        <w:rPr>
          <w:rFonts w:ascii="Times New Roman" w:hAnsi="Times New Roman"/>
        </w:rPr>
        <w:t xml:space="preserve">This Investment </w:t>
      </w:r>
      <w:r w:rsidR="004A5960">
        <w:rPr>
          <w:rFonts w:ascii="Times New Roman" w:hAnsi="Times New Roman"/>
        </w:rPr>
        <w:t xml:space="preserve">and Cash Management </w:t>
      </w:r>
      <w:r>
        <w:rPr>
          <w:rFonts w:ascii="Times New Roman" w:hAnsi="Times New Roman"/>
        </w:rPr>
        <w:t xml:space="preserve">Policy applies to the investment practices relating to all funds of </w:t>
      </w:r>
      <w:r w:rsidR="00A160FE">
        <w:rPr>
          <w:rFonts w:ascii="Times New Roman" w:hAnsi="Times New Roman"/>
        </w:rPr>
        <w:t>White</w:t>
      </w:r>
      <w:r w:rsidR="00686AE7">
        <w:rPr>
          <w:rFonts w:ascii="Times New Roman" w:hAnsi="Times New Roman"/>
        </w:rPr>
        <w:t xml:space="preserve"> County</w:t>
      </w:r>
      <w:r w:rsidR="00BD6D36">
        <w:rPr>
          <w:rFonts w:ascii="Times New Roman" w:hAnsi="Times New Roman"/>
        </w:rPr>
        <w:t>,</w:t>
      </w:r>
      <w:r w:rsidR="00DC0D45">
        <w:rPr>
          <w:rFonts w:ascii="Times New Roman" w:hAnsi="Times New Roman"/>
        </w:rPr>
        <w:t xml:space="preserve"> </w:t>
      </w:r>
      <w:r>
        <w:rPr>
          <w:rFonts w:ascii="Times New Roman" w:hAnsi="Times New Roman"/>
        </w:rPr>
        <w:t xml:space="preserve">which are governed by the Board of </w:t>
      </w:r>
      <w:r w:rsidR="001E4083">
        <w:rPr>
          <w:rFonts w:ascii="Times New Roman" w:hAnsi="Times New Roman"/>
        </w:rPr>
        <w:t xml:space="preserve">Commissioners </w:t>
      </w:r>
      <w:r>
        <w:rPr>
          <w:rFonts w:ascii="Times New Roman" w:hAnsi="Times New Roman"/>
        </w:rPr>
        <w:t xml:space="preserve">of each respective fund.  All financial assets of other funds, including: the General Fund, Special </w:t>
      </w:r>
      <w:r w:rsidR="00D37BEA">
        <w:rPr>
          <w:rFonts w:ascii="Times New Roman" w:hAnsi="Times New Roman"/>
        </w:rPr>
        <w:t>R</w:t>
      </w:r>
      <w:r>
        <w:rPr>
          <w:rFonts w:ascii="Times New Roman" w:hAnsi="Times New Roman"/>
        </w:rPr>
        <w:t xml:space="preserve">evenue Funds, Capital Projects Funds, Debt Service Funds, </w:t>
      </w:r>
      <w:smartTag w:uri="urn:schemas-microsoft-com:office:smarttags" w:element="place">
        <w:smartTag w:uri="urn:schemas-microsoft-com:office:smarttags" w:element="City">
          <w:r>
            <w:rPr>
              <w:rFonts w:ascii="Times New Roman" w:hAnsi="Times New Roman"/>
            </w:rPr>
            <w:t>Enterprise</w:t>
          </w:r>
        </w:smartTag>
      </w:smartTag>
      <w:r>
        <w:rPr>
          <w:rFonts w:ascii="Times New Roman" w:hAnsi="Times New Roman"/>
        </w:rPr>
        <w:t xml:space="preserve"> and Internal Service Funds, Trust and Agency Funds, and other funds that may be created from time to time, shall be administered in accordance with the provisions of this policy.</w:t>
      </w:r>
    </w:p>
    <w:p w14:paraId="5DE91511" w14:textId="77777777" w:rsidR="00E169F0" w:rsidRDefault="00E169F0" w:rsidP="00106726">
      <w:pPr>
        <w:widowControl/>
        <w:tabs>
          <w:tab w:val="left" w:pos="-720"/>
        </w:tabs>
        <w:suppressAutoHyphens/>
        <w:spacing w:line="360" w:lineRule="auto"/>
        <w:jc w:val="both"/>
        <w:rPr>
          <w:rFonts w:ascii="Times New Roman" w:hAnsi="Times New Roman"/>
        </w:rPr>
      </w:pPr>
    </w:p>
    <w:p w14:paraId="51DA0E0F" w14:textId="77777777" w:rsidR="004A5960" w:rsidRPr="004A5960" w:rsidRDefault="004A5960" w:rsidP="004A5960">
      <w:pPr>
        <w:numPr>
          <w:ilvl w:val="1"/>
          <w:numId w:val="24"/>
        </w:numPr>
        <w:tabs>
          <w:tab w:val="left" w:pos="-720"/>
        </w:tabs>
        <w:suppressAutoHyphens/>
        <w:spacing w:line="360" w:lineRule="auto"/>
        <w:jc w:val="both"/>
        <w:rPr>
          <w:rFonts w:ascii="Times New Roman" w:hAnsi="Times New Roman"/>
          <w:b/>
        </w:rPr>
      </w:pPr>
      <w:r w:rsidRPr="004A5960">
        <w:rPr>
          <w:rFonts w:ascii="Times New Roman" w:hAnsi="Times New Roman"/>
          <w:b/>
        </w:rPr>
        <w:t>Cash Management</w:t>
      </w:r>
    </w:p>
    <w:p w14:paraId="355A29F8" w14:textId="77777777" w:rsidR="004A5960" w:rsidRDefault="0083439A" w:rsidP="004A5960">
      <w:pPr>
        <w:tabs>
          <w:tab w:val="left" w:pos="-720"/>
        </w:tabs>
        <w:suppressAutoHyphens/>
        <w:spacing w:line="360" w:lineRule="auto"/>
        <w:ind w:left="720"/>
        <w:jc w:val="both"/>
        <w:rPr>
          <w:rFonts w:ascii="Times New Roman" w:hAnsi="Times New Roman"/>
        </w:rPr>
      </w:pPr>
      <w:r>
        <w:rPr>
          <w:rFonts w:ascii="Times New Roman" w:hAnsi="Times New Roman"/>
        </w:rPr>
        <w:t xml:space="preserve">The </w:t>
      </w:r>
      <w:r w:rsidR="00686AE7">
        <w:rPr>
          <w:rFonts w:ascii="Times New Roman" w:hAnsi="Times New Roman"/>
        </w:rPr>
        <w:t>County</w:t>
      </w:r>
      <w:r w:rsidR="00206272">
        <w:rPr>
          <w:rFonts w:ascii="Times New Roman" w:hAnsi="Times New Roman"/>
        </w:rPr>
        <w:t>’s</w:t>
      </w:r>
      <w:r w:rsidR="004A5960">
        <w:rPr>
          <w:rFonts w:ascii="Times New Roman" w:hAnsi="Times New Roman"/>
        </w:rPr>
        <w:t xml:space="preserve"> Policy regarding cash management is based upon the realization that there is a time-value to money.  Temporarily idle cash may be invested for a period of one day to </w:t>
      </w:r>
      <w:r w:rsidR="004A5960" w:rsidRPr="004D461F">
        <w:rPr>
          <w:rFonts w:ascii="Times New Roman" w:hAnsi="Times New Roman"/>
          <w:b/>
          <w:bCs/>
          <w:i/>
        </w:rPr>
        <w:t xml:space="preserve">up to </w:t>
      </w:r>
      <w:r w:rsidR="00CC3D84" w:rsidRPr="004D461F">
        <w:rPr>
          <w:rFonts w:ascii="Times New Roman" w:hAnsi="Times New Roman"/>
          <w:b/>
          <w:bCs/>
          <w:i/>
        </w:rPr>
        <w:t>three</w:t>
      </w:r>
      <w:r w:rsidR="004A5960" w:rsidRPr="004D461F">
        <w:rPr>
          <w:rFonts w:ascii="Times New Roman" w:hAnsi="Times New Roman"/>
          <w:b/>
          <w:bCs/>
          <w:i/>
        </w:rPr>
        <w:t xml:space="preserve"> years</w:t>
      </w:r>
      <w:r w:rsidR="004A5960">
        <w:rPr>
          <w:rFonts w:ascii="Times New Roman" w:hAnsi="Times New Roman"/>
        </w:rPr>
        <w:t xml:space="preserve"> depending upon when the money</w:t>
      </w:r>
      <w:r w:rsidR="004A5960">
        <w:t xml:space="preserve"> </w:t>
      </w:r>
      <w:r w:rsidR="004A5960">
        <w:rPr>
          <w:rFonts w:ascii="Times New Roman" w:hAnsi="Times New Roman"/>
        </w:rPr>
        <w:t>is needed</w:t>
      </w:r>
      <w:r w:rsidR="004A5960">
        <w:t xml:space="preserve">. </w:t>
      </w:r>
      <w:r w:rsidR="004A5960">
        <w:rPr>
          <w:rFonts w:ascii="Times New Roman" w:hAnsi="Times New Roman"/>
        </w:rPr>
        <w:t xml:space="preserve"> Accordingly, the </w:t>
      </w:r>
      <w:r w:rsidR="00B4136A">
        <w:rPr>
          <w:rFonts w:ascii="Times New Roman" w:hAnsi="Times New Roman"/>
        </w:rPr>
        <w:t>Treasurer</w:t>
      </w:r>
      <w:r w:rsidR="004A5960">
        <w:rPr>
          <w:rFonts w:ascii="Times New Roman" w:hAnsi="Times New Roman"/>
        </w:rPr>
        <w:t xml:space="preserve"> shall cause to be prepared written cash procedures which shall include, but not be limited to, the following:</w:t>
      </w:r>
    </w:p>
    <w:p w14:paraId="5F08E4BC" w14:textId="77777777" w:rsidR="004A5960" w:rsidRPr="00801C1F" w:rsidRDefault="004A5960" w:rsidP="004A5960">
      <w:pPr>
        <w:tabs>
          <w:tab w:val="left" w:pos="-720"/>
          <w:tab w:val="left" w:pos="0"/>
        </w:tabs>
        <w:suppressAutoHyphens/>
        <w:spacing w:line="360" w:lineRule="auto"/>
        <w:ind w:left="1440" w:hanging="1440"/>
        <w:jc w:val="both"/>
        <w:rPr>
          <w:rFonts w:ascii="Times New Roman" w:hAnsi="Times New Roman"/>
        </w:rPr>
      </w:pPr>
      <w:r>
        <w:rPr>
          <w:rFonts w:ascii="Times New Roman" w:hAnsi="Times New Roman"/>
        </w:rPr>
        <w:lastRenderedPageBreak/>
        <w:tab/>
      </w:r>
      <w:r>
        <w:rPr>
          <w:rFonts w:ascii="Times New Roman" w:hAnsi="Times New Roman"/>
        </w:rPr>
        <w:tab/>
      </w:r>
      <w:r w:rsidR="00E169F0">
        <w:rPr>
          <w:rFonts w:ascii="Times New Roman" w:hAnsi="Times New Roman"/>
        </w:rPr>
        <w:t xml:space="preserve">A.  </w:t>
      </w:r>
      <w:r w:rsidRPr="00801C1F">
        <w:rPr>
          <w:rFonts w:ascii="Times New Roman" w:hAnsi="Times New Roman"/>
          <w:i/>
        </w:rPr>
        <w:t>Receipts:</w:t>
      </w:r>
      <w:r w:rsidRPr="00801C1F">
        <w:rPr>
          <w:rFonts w:ascii="Times New Roman" w:hAnsi="Times New Roman"/>
        </w:rPr>
        <w:t xml:space="preserve">  All monies due </w:t>
      </w:r>
      <w:r w:rsidR="0083439A">
        <w:rPr>
          <w:rFonts w:ascii="Times New Roman" w:hAnsi="Times New Roman"/>
        </w:rPr>
        <w:t xml:space="preserve">the </w:t>
      </w:r>
      <w:r w:rsidR="00686AE7">
        <w:rPr>
          <w:rFonts w:ascii="Times New Roman" w:hAnsi="Times New Roman"/>
        </w:rPr>
        <w:t>County</w:t>
      </w:r>
      <w:r w:rsidRPr="00801C1F">
        <w:rPr>
          <w:rFonts w:ascii="Times New Roman" w:hAnsi="Times New Roman"/>
        </w:rPr>
        <w:t xml:space="preserve"> shall be collected as promptly as possible.  Monies that are received shall be deposited in an approved financial institution no later than the next business day after receipt by </w:t>
      </w:r>
      <w:r w:rsidR="0083439A">
        <w:rPr>
          <w:rFonts w:ascii="Times New Roman" w:hAnsi="Times New Roman"/>
        </w:rPr>
        <w:t xml:space="preserve">the </w:t>
      </w:r>
      <w:r w:rsidR="00686AE7">
        <w:rPr>
          <w:rFonts w:ascii="Times New Roman" w:hAnsi="Times New Roman"/>
        </w:rPr>
        <w:t>County</w:t>
      </w:r>
      <w:r w:rsidRPr="00801C1F">
        <w:rPr>
          <w:rFonts w:ascii="Times New Roman" w:hAnsi="Times New Roman"/>
        </w:rPr>
        <w:t xml:space="preserve">.  </w:t>
      </w:r>
    </w:p>
    <w:p w14:paraId="733BF1BC" w14:textId="042F0D24" w:rsidR="00B7190A" w:rsidRPr="008041EC" w:rsidRDefault="004A5960" w:rsidP="004A5960">
      <w:pPr>
        <w:tabs>
          <w:tab w:val="left" w:pos="-720"/>
          <w:tab w:val="left" w:pos="0"/>
        </w:tabs>
        <w:suppressAutoHyphens/>
        <w:spacing w:line="360" w:lineRule="auto"/>
        <w:ind w:left="1440" w:hanging="1440"/>
        <w:jc w:val="both"/>
        <w:rPr>
          <w:rFonts w:ascii="Times New Roman" w:hAnsi="Times New Roman"/>
        </w:rPr>
      </w:pPr>
      <w:r w:rsidRPr="00801C1F">
        <w:rPr>
          <w:rFonts w:ascii="Times New Roman" w:hAnsi="Times New Roman"/>
        </w:rPr>
        <w:tab/>
      </w:r>
      <w:r w:rsidRPr="00801C1F">
        <w:rPr>
          <w:rFonts w:ascii="Times New Roman" w:hAnsi="Times New Roman"/>
        </w:rPr>
        <w:tab/>
      </w:r>
      <w:r w:rsidR="00E169F0">
        <w:rPr>
          <w:rFonts w:ascii="Times New Roman" w:hAnsi="Times New Roman"/>
        </w:rPr>
        <w:t xml:space="preserve">B.  </w:t>
      </w:r>
      <w:r w:rsidRPr="00801C1F">
        <w:rPr>
          <w:rFonts w:ascii="Times New Roman" w:hAnsi="Times New Roman"/>
          <w:i/>
        </w:rPr>
        <w:t>Pooling of Funds:</w:t>
      </w:r>
      <w:r w:rsidRPr="00801C1F">
        <w:rPr>
          <w:rFonts w:ascii="Times New Roman" w:hAnsi="Times New Roman"/>
        </w:rPr>
        <w:t xml:space="preserve">  </w:t>
      </w:r>
      <w:r w:rsidR="00B7190A" w:rsidRPr="00801C1F">
        <w:rPr>
          <w:rFonts w:ascii="Times New Roman" w:hAnsi="Times New Roman"/>
        </w:rPr>
        <w:t>Except</w:t>
      </w:r>
      <w:r w:rsidR="00B7190A" w:rsidRPr="008041EC">
        <w:rPr>
          <w:rFonts w:ascii="Times New Roman" w:hAnsi="Times New Roman"/>
        </w:rPr>
        <w:t xml:space="preserve"> for cash in certain restricted and special funds, </w:t>
      </w:r>
      <w:r w:rsidR="0083439A">
        <w:rPr>
          <w:rFonts w:ascii="Times New Roman" w:hAnsi="Times New Roman"/>
        </w:rPr>
        <w:t xml:space="preserve">the </w:t>
      </w:r>
      <w:r w:rsidR="00686AE7">
        <w:rPr>
          <w:rFonts w:ascii="Times New Roman" w:hAnsi="Times New Roman"/>
        </w:rPr>
        <w:t>County</w:t>
      </w:r>
      <w:r w:rsidR="00206272" w:rsidRPr="008041EC">
        <w:rPr>
          <w:rFonts w:ascii="Times New Roman" w:hAnsi="Times New Roman"/>
        </w:rPr>
        <w:t xml:space="preserve"> </w:t>
      </w:r>
      <w:r w:rsidR="00B7190A" w:rsidRPr="008041EC">
        <w:rPr>
          <w:rFonts w:ascii="Times New Roman" w:hAnsi="Times New Roman"/>
        </w:rPr>
        <w:t xml:space="preserve">will consolidate cash and reserve balances from all funds to maximize investment earnings and to increase efficiencies with regard to investment pricing, </w:t>
      </w:r>
      <w:r w:rsidR="00BE7439" w:rsidRPr="008041EC">
        <w:rPr>
          <w:rFonts w:ascii="Times New Roman" w:hAnsi="Times New Roman"/>
        </w:rPr>
        <w:t>safekeeping,</w:t>
      </w:r>
      <w:r w:rsidR="00B7190A" w:rsidRPr="008041EC">
        <w:rPr>
          <w:rFonts w:ascii="Times New Roman" w:hAnsi="Times New Roman"/>
        </w:rPr>
        <w:t xml:space="preserve"> and administration.  Investment income will be allocated to the </w:t>
      </w:r>
      <w:r w:rsidR="00DC0D45">
        <w:rPr>
          <w:rFonts w:ascii="Times New Roman" w:hAnsi="Times New Roman"/>
        </w:rPr>
        <w:t xml:space="preserve">general fund </w:t>
      </w:r>
      <w:r w:rsidR="00B7190A" w:rsidRPr="008041EC">
        <w:rPr>
          <w:rFonts w:ascii="Times New Roman" w:hAnsi="Times New Roman"/>
        </w:rPr>
        <w:t>in accordance with generally accepted accounting principals.</w:t>
      </w:r>
    </w:p>
    <w:p w14:paraId="5DB5B9A6" w14:textId="77777777" w:rsidR="00B7190A" w:rsidRDefault="00B7190A" w:rsidP="00106726">
      <w:pPr>
        <w:widowControl/>
        <w:tabs>
          <w:tab w:val="left" w:pos="-720"/>
        </w:tabs>
        <w:suppressAutoHyphens/>
        <w:spacing w:line="360" w:lineRule="auto"/>
        <w:jc w:val="both"/>
        <w:rPr>
          <w:rFonts w:ascii="Times New Roman" w:hAnsi="Times New Roman"/>
          <w:b/>
          <w:u w:val="single"/>
        </w:rPr>
      </w:pPr>
    </w:p>
    <w:p w14:paraId="7D04E565" w14:textId="77777777" w:rsidR="00106726" w:rsidRDefault="00106726" w:rsidP="00106726">
      <w:pPr>
        <w:widowControl/>
        <w:tabs>
          <w:tab w:val="left" w:pos="-720"/>
        </w:tabs>
        <w:suppressAutoHyphens/>
        <w:spacing w:line="360" w:lineRule="auto"/>
        <w:jc w:val="both"/>
        <w:rPr>
          <w:rFonts w:ascii="Times New Roman" w:hAnsi="Times New Roman"/>
          <w:b/>
          <w:u w:val="single"/>
        </w:rPr>
      </w:pPr>
    </w:p>
    <w:p w14:paraId="3FE13F24" w14:textId="0A9087C4" w:rsidR="00A04B8E" w:rsidRPr="00801C1F" w:rsidRDefault="000867BD" w:rsidP="00106726">
      <w:pPr>
        <w:widowControl/>
        <w:tabs>
          <w:tab w:val="left" w:pos="-720"/>
        </w:tabs>
        <w:suppressAutoHyphens/>
        <w:spacing w:line="360" w:lineRule="auto"/>
        <w:jc w:val="both"/>
        <w:rPr>
          <w:rFonts w:ascii="Times New Roman" w:hAnsi="Times New Roman"/>
          <w:b/>
        </w:rPr>
      </w:pPr>
      <w:r>
        <w:rPr>
          <w:rFonts w:ascii="Times New Roman" w:hAnsi="Times New Roman"/>
          <w:b/>
        </w:rPr>
        <w:t>3</w:t>
      </w:r>
      <w:r w:rsidR="00D37BEA" w:rsidRPr="00801C1F">
        <w:rPr>
          <w:rFonts w:ascii="Times New Roman" w:hAnsi="Times New Roman"/>
          <w:b/>
        </w:rPr>
        <w:t>.0 General</w:t>
      </w:r>
      <w:r w:rsidR="004066E2" w:rsidRPr="00801C1F">
        <w:rPr>
          <w:rFonts w:ascii="Times New Roman" w:hAnsi="Times New Roman"/>
          <w:b/>
        </w:rPr>
        <w:t xml:space="preserve"> </w:t>
      </w:r>
      <w:r w:rsidR="00A04B8E" w:rsidRPr="00801C1F">
        <w:rPr>
          <w:rFonts w:ascii="Times New Roman" w:hAnsi="Times New Roman"/>
          <w:b/>
        </w:rPr>
        <w:t>Objectives</w:t>
      </w:r>
    </w:p>
    <w:p w14:paraId="4BD7D2B0" w14:textId="16C7E9FD" w:rsidR="00206272" w:rsidRDefault="00A04B8E" w:rsidP="00106726">
      <w:pPr>
        <w:widowControl/>
        <w:tabs>
          <w:tab w:val="left" w:pos="-720"/>
        </w:tabs>
        <w:suppressAutoHyphens/>
        <w:spacing w:line="360" w:lineRule="auto"/>
        <w:jc w:val="both"/>
        <w:rPr>
          <w:rFonts w:ascii="Times New Roman" w:hAnsi="Times New Roman"/>
        </w:rPr>
      </w:pPr>
      <w:r>
        <w:rPr>
          <w:rFonts w:ascii="Times New Roman" w:hAnsi="Times New Roman"/>
        </w:rPr>
        <w:t xml:space="preserve">The purpose of the Investment </w:t>
      </w:r>
      <w:r w:rsidR="00D37BEA">
        <w:rPr>
          <w:rFonts w:ascii="Times New Roman" w:hAnsi="Times New Roman"/>
        </w:rPr>
        <w:t xml:space="preserve">and Cash Management </w:t>
      </w:r>
      <w:r>
        <w:rPr>
          <w:rFonts w:ascii="Times New Roman" w:hAnsi="Times New Roman"/>
        </w:rPr>
        <w:t xml:space="preserve">Policy of </w:t>
      </w:r>
      <w:r w:rsidR="00A160FE">
        <w:rPr>
          <w:rFonts w:ascii="Times New Roman" w:hAnsi="Times New Roman"/>
        </w:rPr>
        <w:t>White</w:t>
      </w:r>
      <w:r w:rsidR="00686AE7">
        <w:rPr>
          <w:rFonts w:ascii="Times New Roman" w:hAnsi="Times New Roman"/>
        </w:rPr>
        <w:t xml:space="preserve"> County</w:t>
      </w:r>
      <w:r>
        <w:rPr>
          <w:rFonts w:ascii="Times New Roman" w:hAnsi="Times New Roman"/>
        </w:rPr>
        <w:t xml:space="preserve"> is to establish cash management and investment guidelines for </w:t>
      </w:r>
      <w:r w:rsidR="00686AE7">
        <w:rPr>
          <w:rFonts w:ascii="Times New Roman" w:hAnsi="Times New Roman"/>
        </w:rPr>
        <w:t>County</w:t>
      </w:r>
      <w:r>
        <w:rPr>
          <w:rFonts w:ascii="Times New Roman" w:hAnsi="Times New Roman"/>
        </w:rPr>
        <w:t xml:space="preserve"> officials responsible for public funds.  Specific objectives include:</w:t>
      </w:r>
    </w:p>
    <w:p w14:paraId="31BA86DA" w14:textId="77777777" w:rsidR="00206272" w:rsidRDefault="00206272" w:rsidP="00106726">
      <w:pPr>
        <w:widowControl/>
        <w:tabs>
          <w:tab w:val="left" w:pos="-720"/>
        </w:tabs>
        <w:suppressAutoHyphens/>
        <w:spacing w:line="360" w:lineRule="auto"/>
        <w:jc w:val="both"/>
        <w:rPr>
          <w:rFonts w:ascii="Times New Roman" w:hAnsi="Times New Roman"/>
        </w:rPr>
      </w:pPr>
    </w:p>
    <w:p w14:paraId="5BD415A9" w14:textId="7BCBFBDC" w:rsidR="00B352E3" w:rsidRPr="00B352E3" w:rsidRDefault="000867BD" w:rsidP="000867BD">
      <w:pPr>
        <w:widowControl/>
        <w:tabs>
          <w:tab w:val="left" w:pos="-720"/>
        </w:tabs>
        <w:suppressAutoHyphens/>
        <w:spacing w:line="360" w:lineRule="auto"/>
        <w:ind w:left="720"/>
        <w:jc w:val="both"/>
        <w:rPr>
          <w:rFonts w:ascii="Times New Roman" w:hAnsi="Times New Roman"/>
          <w:b/>
        </w:rPr>
      </w:pPr>
      <w:r>
        <w:rPr>
          <w:rFonts w:ascii="Times New Roman" w:hAnsi="Times New Roman"/>
          <w:b/>
        </w:rPr>
        <w:t>3.1</w:t>
      </w:r>
      <w:r w:rsidR="00B352E3" w:rsidRPr="00B352E3">
        <w:rPr>
          <w:rFonts w:ascii="Times New Roman" w:hAnsi="Times New Roman"/>
          <w:b/>
        </w:rPr>
        <w:t xml:space="preserve"> Safety:</w:t>
      </w:r>
    </w:p>
    <w:p w14:paraId="724FE4A2" w14:textId="69E4C72F" w:rsidR="00A04B8E" w:rsidRPr="003C207A" w:rsidRDefault="00A04B8E" w:rsidP="00080158">
      <w:pPr>
        <w:widowControl/>
        <w:tabs>
          <w:tab w:val="left" w:pos="-720"/>
        </w:tabs>
        <w:suppressAutoHyphens/>
        <w:spacing w:line="360" w:lineRule="auto"/>
        <w:ind w:left="720"/>
        <w:jc w:val="both"/>
        <w:rPr>
          <w:rFonts w:ascii="Times New Roman" w:hAnsi="Times New Roman"/>
        </w:rPr>
      </w:pPr>
      <w:r>
        <w:rPr>
          <w:rFonts w:ascii="Times New Roman" w:hAnsi="Times New Roman"/>
        </w:rPr>
        <w:t xml:space="preserve">Safety of principal is the foremost objective of the Investment </w:t>
      </w:r>
      <w:r w:rsidR="00D37BEA">
        <w:rPr>
          <w:rFonts w:ascii="Times New Roman" w:hAnsi="Times New Roman"/>
        </w:rPr>
        <w:t xml:space="preserve">and Cash Management </w:t>
      </w:r>
      <w:r w:rsidRPr="003C207A">
        <w:rPr>
          <w:rFonts w:ascii="Times New Roman" w:hAnsi="Times New Roman"/>
        </w:rPr>
        <w:t xml:space="preserve">Policy of </w:t>
      </w:r>
      <w:r w:rsidR="00A160FE">
        <w:rPr>
          <w:rFonts w:ascii="Times New Roman" w:hAnsi="Times New Roman"/>
        </w:rPr>
        <w:t>White</w:t>
      </w:r>
      <w:r w:rsidR="00686AE7">
        <w:rPr>
          <w:rFonts w:ascii="Times New Roman" w:hAnsi="Times New Roman"/>
        </w:rPr>
        <w:t xml:space="preserve"> County</w:t>
      </w:r>
      <w:r w:rsidRPr="003C207A">
        <w:rPr>
          <w:rFonts w:ascii="Times New Roman" w:hAnsi="Times New Roman"/>
        </w:rPr>
        <w:t xml:space="preserve">.  Each investment transaction will seek first to ensure that capital losses are avoided </w:t>
      </w:r>
      <w:r w:rsidR="004066E2" w:rsidRPr="003C207A">
        <w:rPr>
          <w:rFonts w:ascii="Times New Roman" w:hAnsi="Times New Roman"/>
        </w:rPr>
        <w:t>by mitigating credit risk and interest rate risk.</w:t>
      </w:r>
    </w:p>
    <w:p w14:paraId="7E031ECC" w14:textId="77777777" w:rsidR="00E169F0" w:rsidRPr="003C207A" w:rsidRDefault="00E169F0" w:rsidP="00E169F0">
      <w:pPr>
        <w:widowControl/>
        <w:tabs>
          <w:tab w:val="left" w:pos="-720"/>
        </w:tabs>
        <w:suppressAutoHyphens/>
        <w:spacing w:line="360" w:lineRule="auto"/>
        <w:ind w:left="1440"/>
        <w:jc w:val="both"/>
        <w:rPr>
          <w:rFonts w:ascii="Times New Roman" w:hAnsi="Times New Roman"/>
        </w:rPr>
      </w:pPr>
    </w:p>
    <w:p w14:paraId="58C1735D" w14:textId="77777777" w:rsidR="00B352E3" w:rsidRPr="003C207A" w:rsidRDefault="00B352E3" w:rsidP="00080158">
      <w:pPr>
        <w:widowControl/>
        <w:numPr>
          <w:ilvl w:val="0"/>
          <w:numId w:val="13"/>
        </w:numPr>
        <w:tabs>
          <w:tab w:val="left" w:pos="-720"/>
        </w:tabs>
        <w:suppressAutoHyphens/>
        <w:spacing w:line="360" w:lineRule="auto"/>
        <w:jc w:val="both"/>
        <w:rPr>
          <w:rFonts w:ascii="Times New Roman" w:hAnsi="Times New Roman"/>
        </w:rPr>
      </w:pPr>
      <w:r w:rsidRPr="003C207A">
        <w:rPr>
          <w:rFonts w:ascii="Times New Roman" w:hAnsi="Times New Roman"/>
        </w:rPr>
        <w:t>Credit Risk:</w:t>
      </w:r>
    </w:p>
    <w:p w14:paraId="1073AF59" w14:textId="77777777" w:rsidR="00B352E3" w:rsidRPr="003C207A" w:rsidRDefault="00B352E3" w:rsidP="00080158">
      <w:pPr>
        <w:widowControl/>
        <w:tabs>
          <w:tab w:val="left" w:pos="-720"/>
        </w:tabs>
        <w:suppressAutoHyphens/>
        <w:spacing w:line="360" w:lineRule="auto"/>
        <w:ind w:left="1800"/>
        <w:jc w:val="both"/>
        <w:rPr>
          <w:rFonts w:ascii="Times New Roman" w:hAnsi="Times New Roman"/>
        </w:rPr>
      </w:pPr>
      <w:r w:rsidRPr="003C207A">
        <w:rPr>
          <w:rFonts w:ascii="Times New Roman" w:hAnsi="Times New Roman"/>
        </w:rPr>
        <w:t>Credit risk is the risk of loss due to the failure of the security issuer or backer. Credit risk may be mitigated by:</w:t>
      </w:r>
    </w:p>
    <w:p w14:paraId="411AA6C6" w14:textId="77777777" w:rsidR="00B352E3" w:rsidRPr="003C207A" w:rsidRDefault="00B352E3" w:rsidP="00080158">
      <w:pPr>
        <w:widowControl/>
        <w:numPr>
          <w:ilvl w:val="0"/>
          <w:numId w:val="14"/>
        </w:numPr>
        <w:tabs>
          <w:tab w:val="left" w:pos="-720"/>
        </w:tabs>
        <w:suppressAutoHyphens/>
        <w:spacing w:line="360" w:lineRule="auto"/>
        <w:jc w:val="both"/>
        <w:rPr>
          <w:rFonts w:ascii="Times New Roman" w:hAnsi="Times New Roman"/>
        </w:rPr>
      </w:pPr>
      <w:r w:rsidRPr="003C207A">
        <w:rPr>
          <w:rFonts w:ascii="Times New Roman" w:hAnsi="Times New Roman"/>
        </w:rPr>
        <w:t xml:space="preserve">Limiting investments to the safest types of securities listed in Section </w:t>
      </w:r>
      <w:r w:rsidR="00D37BEA" w:rsidRPr="003C207A">
        <w:rPr>
          <w:rFonts w:ascii="Times New Roman" w:hAnsi="Times New Roman"/>
        </w:rPr>
        <w:t>8</w:t>
      </w:r>
      <w:r w:rsidRPr="003C207A">
        <w:rPr>
          <w:rFonts w:ascii="Times New Roman" w:hAnsi="Times New Roman"/>
        </w:rPr>
        <w:t>.0 of this Investment Policy.</w:t>
      </w:r>
    </w:p>
    <w:p w14:paraId="367CD1AC" w14:textId="77777777" w:rsidR="00B352E3" w:rsidRPr="003C207A" w:rsidRDefault="00B352E3" w:rsidP="00080158">
      <w:pPr>
        <w:widowControl/>
        <w:numPr>
          <w:ilvl w:val="0"/>
          <w:numId w:val="14"/>
        </w:numPr>
        <w:tabs>
          <w:tab w:val="left" w:pos="-720"/>
        </w:tabs>
        <w:suppressAutoHyphens/>
        <w:spacing w:line="360" w:lineRule="auto"/>
        <w:jc w:val="both"/>
        <w:rPr>
          <w:rFonts w:ascii="Times New Roman" w:hAnsi="Times New Roman"/>
        </w:rPr>
      </w:pPr>
      <w:r w:rsidRPr="003C207A">
        <w:rPr>
          <w:rFonts w:ascii="Times New Roman" w:hAnsi="Times New Roman"/>
        </w:rPr>
        <w:t xml:space="preserve">Pre-qualifying the financial institutions, brokers/dealers, intermediaries, and advisers with which </w:t>
      </w:r>
      <w:r w:rsidR="0083439A">
        <w:rPr>
          <w:rFonts w:ascii="Times New Roman" w:hAnsi="Times New Roman"/>
        </w:rPr>
        <w:t xml:space="preserve">the </w:t>
      </w:r>
      <w:r w:rsidR="00686AE7">
        <w:rPr>
          <w:rFonts w:ascii="Times New Roman" w:hAnsi="Times New Roman"/>
        </w:rPr>
        <w:t>County</w:t>
      </w:r>
      <w:r w:rsidR="00206272" w:rsidRPr="003C207A">
        <w:rPr>
          <w:rFonts w:ascii="Times New Roman" w:hAnsi="Times New Roman"/>
        </w:rPr>
        <w:t xml:space="preserve"> </w:t>
      </w:r>
      <w:r w:rsidRPr="003C207A">
        <w:rPr>
          <w:rFonts w:ascii="Times New Roman" w:hAnsi="Times New Roman"/>
        </w:rPr>
        <w:t xml:space="preserve">will do business in accordance with Section </w:t>
      </w:r>
      <w:r w:rsidR="00D37BEA" w:rsidRPr="003C207A">
        <w:rPr>
          <w:rFonts w:ascii="Times New Roman" w:hAnsi="Times New Roman"/>
        </w:rPr>
        <w:t>6</w:t>
      </w:r>
      <w:r w:rsidRPr="003C207A">
        <w:rPr>
          <w:rFonts w:ascii="Times New Roman" w:hAnsi="Times New Roman"/>
        </w:rPr>
        <w:t>.0 and,</w:t>
      </w:r>
    </w:p>
    <w:p w14:paraId="6D8481DB" w14:textId="77777777" w:rsidR="00B352E3" w:rsidRPr="003C207A" w:rsidRDefault="00B352E3" w:rsidP="00080158">
      <w:pPr>
        <w:widowControl/>
        <w:numPr>
          <w:ilvl w:val="0"/>
          <w:numId w:val="14"/>
        </w:numPr>
        <w:tabs>
          <w:tab w:val="left" w:pos="-720"/>
        </w:tabs>
        <w:suppressAutoHyphens/>
        <w:spacing w:line="360" w:lineRule="auto"/>
        <w:jc w:val="both"/>
        <w:rPr>
          <w:rFonts w:ascii="Times New Roman" w:hAnsi="Times New Roman"/>
        </w:rPr>
      </w:pPr>
      <w:r w:rsidRPr="003C207A">
        <w:rPr>
          <w:rFonts w:ascii="Times New Roman" w:hAnsi="Times New Roman"/>
        </w:rPr>
        <w:lastRenderedPageBreak/>
        <w:t>Diversifying the investment portfolio so that the impact of potential losses from any one type of security or from any one individual issuer will be minimized.</w:t>
      </w:r>
    </w:p>
    <w:p w14:paraId="0F76AE9D" w14:textId="77777777" w:rsidR="00E169F0" w:rsidRPr="003C207A" w:rsidRDefault="00E169F0" w:rsidP="00E169F0">
      <w:pPr>
        <w:widowControl/>
        <w:tabs>
          <w:tab w:val="left" w:pos="-720"/>
        </w:tabs>
        <w:suppressAutoHyphens/>
        <w:spacing w:line="360" w:lineRule="auto"/>
        <w:ind w:left="1440"/>
        <w:jc w:val="both"/>
        <w:rPr>
          <w:rFonts w:ascii="Times New Roman" w:hAnsi="Times New Roman"/>
        </w:rPr>
      </w:pPr>
    </w:p>
    <w:p w14:paraId="571580D8" w14:textId="77777777" w:rsidR="00B352E3" w:rsidRPr="003C207A" w:rsidRDefault="00B352E3" w:rsidP="00080158">
      <w:pPr>
        <w:widowControl/>
        <w:numPr>
          <w:ilvl w:val="0"/>
          <w:numId w:val="13"/>
        </w:numPr>
        <w:tabs>
          <w:tab w:val="left" w:pos="-720"/>
        </w:tabs>
        <w:suppressAutoHyphens/>
        <w:spacing w:line="360" w:lineRule="auto"/>
        <w:jc w:val="both"/>
        <w:rPr>
          <w:rFonts w:ascii="Times New Roman" w:hAnsi="Times New Roman"/>
        </w:rPr>
      </w:pPr>
      <w:r w:rsidRPr="003C207A">
        <w:rPr>
          <w:rFonts w:ascii="Times New Roman" w:hAnsi="Times New Roman"/>
        </w:rPr>
        <w:t>Interest Rate Risk:</w:t>
      </w:r>
    </w:p>
    <w:p w14:paraId="6EFCC711" w14:textId="77777777" w:rsidR="00B352E3" w:rsidRPr="003C207A" w:rsidRDefault="00B352E3" w:rsidP="00080158">
      <w:pPr>
        <w:widowControl/>
        <w:tabs>
          <w:tab w:val="left" w:pos="-720"/>
        </w:tabs>
        <w:suppressAutoHyphens/>
        <w:spacing w:line="360" w:lineRule="auto"/>
        <w:ind w:left="1800"/>
        <w:jc w:val="both"/>
        <w:rPr>
          <w:rFonts w:ascii="Times New Roman" w:hAnsi="Times New Roman"/>
        </w:rPr>
      </w:pPr>
      <w:r w:rsidRPr="003C207A">
        <w:rPr>
          <w:rFonts w:ascii="Times New Roman" w:hAnsi="Times New Roman"/>
        </w:rPr>
        <w:t>Interest rate risk is the risk that the market value of securities in the portfolio will fall due to changes in general interest rates.  Interest rate risk may be mitigated by:</w:t>
      </w:r>
    </w:p>
    <w:p w14:paraId="726DC6E4" w14:textId="77777777" w:rsidR="00B352E3" w:rsidRPr="003C207A" w:rsidRDefault="00B352E3" w:rsidP="00080158">
      <w:pPr>
        <w:widowControl/>
        <w:numPr>
          <w:ilvl w:val="0"/>
          <w:numId w:val="15"/>
        </w:numPr>
        <w:tabs>
          <w:tab w:val="left" w:pos="-720"/>
        </w:tabs>
        <w:suppressAutoHyphens/>
        <w:spacing w:line="360" w:lineRule="auto"/>
        <w:jc w:val="both"/>
        <w:rPr>
          <w:rFonts w:ascii="Times New Roman" w:hAnsi="Times New Roman"/>
        </w:rPr>
      </w:pPr>
      <w:r w:rsidRPr="003C207A">
        <w:rPr>
          <w:rFonts w:ascii="Times New Roman" w:hAnsi="Times New Roman"/>
        </w:rPr>
        <w:t>Structuring the investment portfolio so that securities mature to meet cash requirements for ongoing operations, thereby avoiding the need to sell securities on the open market prior to maturity, and</w:t>
      </w:r>
    </w:p>
    <w:p w14:paraId="7874126F" w14:textId="77777777" w:rsidR="00B352E3" w:rsidRPr="003C207A" w:rsidRDefault="00B352E3" w:rsidP="00080158">
      <w:pPr>
        <w:widowControl/>
        <w:numPr>
          <w:ilvl w:val="0"/>
          <w:numId w:val="15"/>
        </w:numPr>
        <w:tabs>
          <w:tab w:val="left" w:pos="-720"/>
        </w:tabs>
        <w:suppressAutoHyphens/>
        <w:spacing w:line="360" w:lineRule="auto"/>
        <w:jc w:val="both"/>
        <w:rPr>
          <w:rFonts w:ascii="Times New Roman" w:hAnsi="Times New Roman"/>
        </w:rPr>
      </w:pPr>
      <w:r w:rsidRPr="003C207A">
        <w:rPr>
          <w:rFonts w:ascii="Times New Roman" w:hAnsi="Times New Roman"/>
        </w:rPr>
        <w:t xml:space="preserve">By investing operating funds </w:t>
      </w:r>
      <w:r w:rsidR="003C207A" w:rsidRPr="003C207A">
        <w:rPr>
          <w:rFonts w:ascii="Times New Roman" w:hAnsi="Times New Roman"/>
        </w:rPr>
        <w:t>primarily</w:t>
      </w:r>
      <w:r w:rsidRPr="003C207A">
        <w:rPr>
          <w:rFonts w:ascii="Times New Roman" w:hAnsi="Times New Roman"/>
        </w:rPr>
        <w:t xml:space="preserve"> in shorter-term securities, money market mutual funds, or similar investment pools and limiting the average maturity of the portfolio in accordance with this policy.</w:t>
      </w:r>
    </w:p>
    <w:p w14:paraId="17F42509" w14:textId="77777777" w:rsidR="00B352E3" w:rsidRPr="003C207A" w:rsidRDefault="00B352E3" w:rsidP="00080158">
      <w:pPr>
        <w:widowControl/>
        <w:tabs>
          <w:tab w:val="left" w:pos="-720"/>
        </w:tabs>
        <w:suppressAutoHyphens/>
        <w:spacing w:line="360" w:lineRule="auto"/>
        <w:ind w:left="1170"/>
        <w:jc w:val="both"/>
        <w:rPr>
          <w:rFonts w:ascii="Times New Roman" w:hAnsi="Times New Roman"/>
        </w:rPr>
      </w:pPr>
    </w:p>
    <w:p w14:paraId="0C3D95BA" w14:textId="5743EAFA" w:rsidR="00A04B8E" w:rsidRPr="009F2EE7" w:rsidRDefault="00B352E3" w:rsidP="009F2EE7">
      <w:pPr>
        <w:pStyle w:val="ListParagraph"/>
        <w:widowControl/>
        <w:numPr>
          <w:ilvl w:val="0"/>
          <w:numId w:val="27"/>
        </w:numPr>
        <w:tabs>
          <w:tab w:val="left" w:pos="-720"/>
        </w:tabs>
        <w:suppressAutoHyphens/>
        <w:spacing w:line="360" w:lineRule="auto"/>
        <w:jc w:val="both"/>
        <w:rPr>
          <w:rFonts w:ascii="Times New Roman" w:hAnsi="Times New Roman"/>
          <w:b/>
        </w:rPr>
      </w:pPr>
      <w:r w:rsidRPr="009F2EE7">
        <w:rPr>
          <w:rFonts w:ascii="Times New Roman" w:hAnsi="Times New Roman"/>
          <w:b/>
        </w:rPr>
        <w:t>Liquidity:</w:t>
      </w:r>
    </w:p>
    <w:p w14:paraId="31A5B0AD" w14:textId="77777777" w:rsidR="00B352E3" w:rsidRPr="003C207A" w:rsidRDefault="00A04B8E" w:rsidP="00080158">
      <w:pPr>
        <w:widowControl/>
        <w:tabs>
          <w:tab w:val="left" w:pos="-720"/>
        </w:tabs>
        <w:suppressAutoHyphens/>
        <w:spacing w:line="360" w:lineRule="auto"/>
        <w:ind w:left="720"/>
        <w:jc w:val="both"/>
        <w:rPr>
          <w:rFonts w:ascii="Times New Roman" w:hAnsi="Times New Roman"/>
        </w:rPr>
      </w:pPr>
      <w:r w:rsidRPr="003C207A">
        <w:rPr>
          <w:rFonts w:ascii="Times New Roman" w:hAnsi="Times New Roman"/>
        </w:rPr>
        <w:t xml:space="preserve">The investment program must serve the operating needs of </w:t>
      </w:r>
      <w:r w:rsidR="00206272">
        <w:rPr>
          <w:rFonts w:ascii="Times New Roman" w:hAnsi="Times New Roman"/>
        </w:rPr>
        <w:t xml:space="preserve">the </w:t>
      </w:r>
      <w:r w:rsidR="00686AE7">
        <w:rPr>
          <w:rFonts w:ascii="Times New Roman" w:hAnsi="Times New Roman"/>
        </w:rPr>
        <w:t>County</w:t>
      </w:r>
      <w:r w:rsidRPr="003C207A">
        <w:rPr>
          <w:rFonts w:ascii="Times New Roman" w:hAnsi="Times New Roman"/>
        </w:rPr>
        <w:t xml:space="preserve">.  </w:t>
      </w:r>
      <w:r w:rsidR="0083439A">
        <w:rPr>
          <w:rFonts w:ascii="Times New Roman" w:hAnsi="Times New Roman"/>
        </w:rPr>
        <w:t xml:space="preserve">The </w:t>
      </w:r>
      <w:r w:rsidR="00686AE7">
        <w:rPr>
          <w:rFonts w:ascii="Times New Roman" w:hAnsi="Times New Roman"/>
        </w:rPr>
        <w:t>County</w:t>
      </w:r>
      <w:r w:rsidR="00206272">
        <w:rPr>
          <w:rFonts w:ascii="Times New Roman" w:hAnsi="Times New Roman"/>
        </w:rPr>
        <w:t>’s</w:t>
      </w:r>
      <w:r w:rsidRPr="003C207A">
        <w:rPr>
          <w:rFonts w:ascii="Times New Roman" w:hAnsi="Times New Roman"/>
        </w:rPr>
        <w:t xml:space="preserve"> investment portfolio shall remain sufficiently liquid to enable </w:t>
      </w:r>
      <w:r w:rsidR="0083439A">
        <w:rPr>
          <w:rFonts w:ascii="Times New Roman" w:hAnsi="Times New Roman"/>
        </w:rPr>
        <w:t xml:space="preserve">the </w:t>
      </w:r>
      <w:r w:rsidR="00686AE7">
        <w:rPr>
          <w:rFonts w:ascii="Times New Roman" w:hAnsi="Times New Roman"/>
        </w:rPr>
        <w:t>County</w:t>
      </w:r>
      <w:r w:rsidR="00206272" w:rsidRPr="003C207A">
        <w:rPr>
          <w:rFonts w:ascii="Times New Roman" w:hAnsi="Times New Roman"/>
        </w:rPr>
        <w:t xml:space="preserve"> </w:t>
      </w:r>
      <w:r w:rsidRPr="003C207A">
        <w:rPr>
          <w:rFonts w:ascii="Times New Roman" w:hAnsi="Times New Roman"/>
        </w:rPr>
        <w:t xml:space="preserve">to meet all operating requirements which may be reasonably anticipated in any </w:t>
      </w:r>
      <w:r w:rsidR="00686AE7">
        <w:rPr>
          <w:rFonts w:ascii="Times New Roman" w:hAnsi="Times New Roman"/>
        </w:rPr>
        <w:t>County</w:t>
      </w:r>
      <w:r w:rsidRPr="003C207A">
        <w:rPr>
          <w:rFonts w:ascii="Times New Roman" w:hAnsi="Times New Roman"/>
        </w:rPr>
        <w:t xml:space="preserve"> fund.</w:t>
      </w:r>
      <w:r w:rsidR="00B352E3" w:rsidRPr="003C207A">
        <w:rPr>
          <w:rFonts w:ascii="Times New Roman" w:hAnsi="Times New Roman"/>
        </w:rPr>
        <w:t xml:space="preserve">  This is</w:t>
      </w:r>
      <w:r w:rsidR="00B352E3">
        <w:rPr>
          <w:rFonts w:ascii="Times New Roman" w:hAnsi="Times New Roman"/>
          <w:color w:val="FF0000"/>
          <w:u w:val="single"/>
        </w:rPr>
        <w:t xml:space="preserve"> </w:t>
      </w:r>
      <w:r w:rsidR="00B352E3" w:rsidRPr="003C207A">
        <w:rPr>
          <w:rFonts w:ascii="Times New Roman" w:hAnsi="Times New Roman"/>
        </w:rPr>
        <w:t>accomplished by structuring the portfolio so that securities mature concurrent with cash needs to meet anticipated demands (static liquidity).  Furthermore, since all possible cash demands cannot be anticipated, the portfolio should consist largely of securities with active secondary or resale markets (dynamic liquidity).  Alternatively, a portion of the portfolio may be placed in money market mutual funds or local government investment pools which offer same-day liquidity for short-term funds.</w:t>
      </w:r>
    </w:p>
    <w:p w14:paraId="3C77A7DA" w14:textId="77777777" w:rsidR="00B352E3" w:rsidRPr="003C207A" w:rsidRDefault="00B352E3" w:rsidP="00080158">
      <w:pPr>
        <w:widowControl/>
        <w:tabs>
          <w:tab w:val="left" w:pos="-720"/>
        </w:tabs>
        <w:suppressAutoHyphens/>
        <w:spacing w:line="360" w:lineRule="auto"/>
        <w:ind w:left="720"/>
        <w:jc w:val="both"/>
        <w:rPr>
          <w:rFonts w:ascii="Times New Roman" w:hAnsi="Times New Roman"/>
        </w:rPr>
      </w:pPr>
    </w:p>
    <w:p w14:paraId="556F2937" w14:textId="77777777" w:rsidR="00B352E3" w:rsidRPr="003C207A" w:rsidRDefault="00B352E3" w:rsidP="00080158">
      <w:pPr>
        <w:widowControl/>
        <w:numPr>
          <w:ilvl w:val="1"/>
          <w:numId w:val="12"/>
        </w:numPr>
        <w:tabs>
          <w:tab w:val="left" w:pos="-720"/>
        </w:tabs>
        <w:suppressAutoHyphens/>
        <w:spacing w:line="360" w:lineRule="auto"/>
        <w:jc w:val="both"/>
        <w:rPr>
          <w:rFonts w:ascii="Times New Roman" w:hAnsi="Times New Roman"/>
          <w:b/>
        </w:rPr>
      </w:pPr>
      <w:r w:rsidRPr="003C207A">
        <w:rPr>
          <w:rFonts w:ascii="Times New Roman" w:hAnsi="Times New Roman"/>
          <w:b/>
        </w:rPr>
        <w:t>Return on Investments:</w:t>
      </w:r>
    </w:p>
    <w:p w14:paraId="248D06B6" w14:textId="77777777" w:rsidR="00B352E3" w:rsidRPr="003C207A" w:rsidRDefault="00B352E3" w:rsidP="00080158">
      <w:pPr>
        <w:widowControl/>
        <w:tabs>
          <w:tab w:val="left" w:pos="-720"/>
        </w:tabs>
        <w:suppressAutoHyphens/>
        <w:spacing w:line="360" w:lineRule="auto"/>
        <w:ind w:left="720"/>
        <w:jc w:val="both"/>
        <w:rPr>
          <w:rFonts w:ascii="Times New Roman" w:hAnsi="Times New Roman"/>
        </w:rPr>
      </w:pPr>
      <w:r w:rsidRPr="003C207A">
        <w:rPr>
          <w:rFonts w:ascii="Times New Roman" w:hAnsi="Times New Roman"/>
        </w:rPr>
        <w:t xml:space="preserve">The investment portfolio shall be designed with the objective of attaining a market rate of return throughout budgetary and economic cycles, taking into account the investment risk </w:t>
      </w:r>
      <w:r w:rsidR="00D37BEA" w:rsidRPr="003C207A">
        <w:rPr>
          <w:rFonts w:ascii="Times New Roman" w:hAnsi="Times New Roman"/>
        </w:rPr>
        <w:t>constraints</w:t>
      </w:r>
      <w:r w:rsidRPr="003C207A">
        <w:rPr>
          <w:rFonts w:ascii="Times New Roman" w:hAnsi="Times New Roman"/>
        </w:rPr>
        <w:t xml:space="preserve"> and liquidity needs.  Return on investment is of secondary importance </w:t>
      </w:r>
      <w:r w:rsidR="00D37BEA" w:rsidRPr="003C207A">
        <w:rPr>
          <w:rFonts w:ascii="Times New Roman" w:hAnsi="Times New Roman"/>
        </w:rPr>
        <w:t>compared</w:t>
      </w:r>
      <w:r w:rsidRPr="003C207A">
        <w:rPr>
          <w:rFonts w:ascii="Times New Roman" w:hAnsi="Times New Roman"/>
        </w:rPr>
        <w:t xml:space="preserve"> to the safety and liquidity objectives described above.  The </w:t>
      </w:r>
      <w:r w:rsidR="00D37BEA" w:rsidRPr="003C207A">
        <w:rPr>
          <w:rFonts w:ascii="Times New Roman" w:hAnsi="Times New Roman"/>
        </w:rPr>
        <w:t xml:space="preserve">core of investments </w:t>
      </w:r>
      <w:r w:rsidR="00D37BEA" w:rsidRPr="003C207A">
        <w:rPr>
          <w:rFonts w:ascii="Times New Roman" w:hAnsi="Times New Roman"/>
        </w:rPr>
        <w:lastRenderedPageBreak/>
        <w:t>is</w:t>
      </w:r>
      <w:r w:rsidRPr="003C207A">
        <w:rPr>
          <w:rFonts w:ascii="Times New Roman" w:hAnsi="Times New Roman"/>
        </w:rPr>
        <w:t xml:space="preserve"> limited to relatively low risk securities in anticipation of earning a fair return relative to the risk being assumed.  Securities shall not be sold prior to maturity with the following exceptions:</w:t>
      </w:r>
    </w:p>
    <w:p w14:paraId="514744E4" w14:textId="279D0612" w:rsidR="00B352E3" w:rsidRPr="003C207A" w:rsidRDefault="00B352E3" w:rsidP="00080158">
      <w:pPr>
        <w:widowControl/>
        <w:numPr>
          <w:ilvl w:val="2"/>
          <w:numId w:val="13"/>
        </w:numPr>
        <w:tabs>
          <w:tab w:val="clear" w:pos="3420"/>
          <w:tab w:val="left" w:pos="-720"/>
          <w:tab w:val="num" w:pos="1800"/>
        </w:tabs>
        <w:suppressAutoHyphens/>
        <w:spacing w:line="360" w:lineRule="auto"/>
        <w:ind w:left="1800"/>
        <w:jc w:val="both"/>
        <w:rPr>
          <w:rFonts w:ascii="Times New Roman" w:hAnsi="Times New Roman"/>
        </w:rPr>
      </w:pPr>
      <w:r w:rsidRPr="003C207A">
        <w:rPr>
          <w:rFonts w:ascii="Times New Roman" w:hAnsi="Times New Roman"/>
        </w:rPr>
        <w:t xml:space="preserve">a declining credit security could be sold early to minimize loss of </w:t>
      </w:r>
      <w:r w:rsidR="00BE7439" w:rsidRPr="003C207A">
        <w:rPr>
          <w:rFonts w:ascii="Times New Roman" w:hAnsi="Times New Roman"/>
        </w:rPr>
        <w:t>principal.</w:t>
      </w:r>
    </w:p>
    <w:p w14:paraId="362AB153" w14:textId="77777777" w:rsidR="00B352E3" w:rsidRPr="003C207A" w:rsidRDefault="00B352E3" w:rsidP="00080158">
      <w:pPr>
        <w:widowControl/>
        <w:numPr>
          <w:ilvl w:val="2"/>
          <w:numId w:val="13"/>
        </w:numPr>
        <w:tabs>
          <w:tab w:val="clear" w:pos="3420"/>
          <w:tab w:val="left" w:pos="-720"/>
          <w:tab w:val="num" w:pos="1800"/>
        </w:tabs>
        <w:suppressAutoHyphens/>
        <w:spacing w:line="360" w:lineRule="auto"/>
        <w:ind w:left="1800"/>
        <w:jc w:val="both"/>
        <w:rPr>
          <w:rFonts w:ascii="Times New Roman" w:hAnsi="Times New Roman"/>
        </w:rPr>
      </w:pPr>
      <w:r w:rsidRPr="003C207A">
        <w:rPr>
          <w:rFonts w:ascii="Times New Roman" w:hAnsi="Times New Roman"/>
        </w:rPr>
        <w:t>a security swap would improve the quality, yield, or target duration in the portfolio; or</w:t>
      </w:r>
    </w:p>
    <w:p w14:paraId="1EE19678" w14:textId="77777777" w:rsidR="00B352E3" w:rsidRPr="003C207A" w:rsidRDefault="002622A3" w:rsidP="00080158">
      <w:pPr>
        <w:widowControl/>
        <w:numPr>
          <w:ilvl w:val="2"/>
          <w:numId w:val="13"/>
        </w:numPr>
        <w:tabs>
          <w:tab w:val="clear" w:pos="3420"/>
          <w:tab w:val="left" w:pos="-720"/>
          <w:tab w:val="num" w:pos="1800"/>
        </w:tabs>
        <w:suppressAutoHyphens/>
        <w:spacing w:line="360" w:lineRule="auto"/>
        <w:ind w:left="1800"/>
        <w:jc w:val="both"/>
        <w:rPr>
          <w:rFonts w:ascii="Times New Roman" w:hAnsi="Times New Roman"/>
        </w:rPr>
      </w:pPr>
      <w:r>
        <w:rPr>
          <w:rFonts w:ascii="Times New Roman" w:hAnsi="Times New Roman"/>
        </w:rPr>
        <w:t>l</w:t>
      </w:r>
      <w:r w:rsidRPr="003C207A">
        <w:rPr>
          <w:rFonts w:ascii="Times New Roman" w:hAnsi="Times New Roman"/>
        </w:rPr>
        <w:t>iquidity</w:t>
      </w:r>
      <w:r w:rsidR="00B352E3" w:rsidRPr="003C207A">
        <w:rPr>
          <w:rFonts w:ascii="Times New Roman" w:hAnsi="Times New Roman"/>
        </w:rPr>
        <w:t xml:space="preserve"> needs of the portfolio require that the security be sold.</w:t>
      </w:r>
    </w:p>
    <w:p w14:paraId="4F5640DA" w14:textId="77777777" w:rsidR="00B352E3" w:rsidRDefault="00B352E3" w:rsidP="00080158">
      <w:pPr>
        <w:spacing w:line="360" w:lineRule="auto"/>
        <w:jc w:val="both"/>
        <w:rPr>
          <w:rFonts w:ascii="Times New Roman" w:hAnsi="Times New Roman"/>
        </w:rPr>
      </w:pPr>
    </w:p>
    <w:p w14:paraId="3B02BB12" w14:textId="77777777" w:rsidR="00B352E3" w:rsidRPr="00801C1F" w:rsidRDefault="00D37BEA" w:rsidP="00080158">
      <w:pPr>
        <w:spacing w:line="360" w:lineRule="auto"/>
        <w:jc w:val="both"/>
        <w:rPr>
          <w:rFonts w:ascii="Times New Roman" w:hAnsi="Times New Roman"/>
          <w:b/>
        </w:rPr>
      </w:pPr>
      <w:r w:rsidRPr="00801C1F">
        <w:rPr>
          <w:rFonts w:ascii="Times New Roman" w:hAnsi="Times New Roman"/>
          <w:b/>
        </w:rPr>
        <w:t>5.0 Standards</w:t>
      </w:r>
      <w:r w:rsidR="00B352E3" w:rsidRPr="00801C1F">
        <w:rPr>
          <w:rFonts w:ascii="Times New Roman" w:hAnsi="Times New Roman"/>
          <w:b/>
        </w:rPr>
        <w:t xml:space="preserve"> of Care</w:t>
      </w:r>
    </w:p>
    <w:p w14:paraId="72CF6D24" w14:textId="77777777" w:rsidR="00E22D4D" w:rsidRPr="00B352E3" w:rsidRDefault="00E22D4D" w:rsidP="00E22D4D">
      <w:pPr>
        <w:spacing w:line="360" w:lineRule="auto"/>
        <w:rPr>
          <w:rFonts w:ascii="Times New Roman" w:hAnsi="Times New Roman"/>
        </w:rPr>
      </w:pPr>
      <w:r>
        <w:rPr>
          <w:rFonts w:ascii="Times New Roman" w:hAnsi="Times New Roman"/>
        </w:rPr>
        <w:t>Investments shall be made with judgment and care, under circumstances then prevailing, which persons of prudence, discretion and intelligence exercise in the management of their own affairs, not for speculation, but for investment, considering the probable safety of their capital as well as the possible income to be derived.</w:t>
      </w:r>
    </w:p>
    <w:p w14:paraId="1A9AE27C" w14:textId="77777777" w:rsidR="00E169F0" w:rsidRDefault="00E169F0" w:rsidP="00B352E3">
      <w:pPr>
        <w:spacing w:line="360" w:lineRule="auto"/>
        <w:ind w:firstLine="720"/>
        <w:jc w:val="both"/>
        <w:rPr>
          <w:rFonts w:ascii="Times New Roman" w:hAnsi="Times New Roman"/>
          <w:b/>
        </w:rPr>
      </w:pPr>
    </w:p>
    <w:p w14:paraId="42EF71CF" w14:textId="77777777" w:rsidR="00B352E3" w:rsidRPr="001A08B9" w:rsidRDefault="00D37BEA" w:rsidP="00B352E3">
      <w:pPr>
        <w:spacing w:line="360" w:lineRule="auto"/>
        <w:ind w:firstLine="720"/>
        <w:jc w:val="both"/>
        <w:rPr>
          <w:rFonts w:ascii="Times New Roman" w:hAnsi="Times New Roman"/>
        </w:rPr>
      </w:pPr>
      <w:r w:rsidRPr="001A08B9">
        <w:rPr>
          <w:rFonts w:ascii="Times New Roman" w:hAnsi="Times New Roman"/>
          <w:b/>
        </w:rPr>
        <w:t>5.1 Prudence</w:t>
      </w:r>
    </w:p>
    <w:p w14:paraId="76EDE5F7" w14:textId="6ABE7647" w:rsidR="00B352E3" w:rsidRDefault="00B352E3" w:rsidP="00E22D4D">
      <w:pPr>
        <w:spacing w:line="360" w:lineRule="auto"/>
        <w:ind w:left="720"/>
        <w:jc w:val="both"/>
        <w:rPr>
          <w:rFonts w:ascii="Times New Roman" w:hAnsi="Times New Roman"/>
        </w:rPr>
      </w:pPr>
      <w:r>
        <w:rPr>
          <w:rFonts w:ascii="Times New Roman" w:hAnsi="Times New Roman"/>
        </w:rPr>
        <w:t xml:space="preserve">The standard of prudence to be used by </w:t>
      </w:r>
      <w:r w:rsidR="00E22D4D">
        <w:rPr>
          <w:rFonts w:ascii="Times New Roman" w:hAnsi="Times New Roman"/>
        </w:rPr>
        <w:t xml:space="preserve">investment officials shall be the </w:t>
      </w:r>
      <w:r>
        <w:rPr>
          <w:rFonts w:ascii="Times New Roman" w:hAnsi="Times New Roman"/>
        </w:rPr>
        <w:t>"prudent person" standard</w:t>
      </w:r>
      <w:r w:rsidR="00E22D4D">
        <w:rPr>
          <w:rFonts w:ascii="Times New Roman" w:hAnsi="Times New Roman"/>
        </w:rPr>
        <w:t xml:space="preserve">, which </w:t>
      </w:r>
      <w:r>
        <w:rPr>
          <w:rFonts w:ascii="Times New Roman" w:hAnsi="Times New Roman"/>
        </w:rPr>
        <w:t xml:space="preserve">is established as the standard of professional responsibility and shall be applied in the context of managing </w:t>
      </w:r>
      <w:r w:rsidR="00A160FE">
        <w:rPr>
          <w:rFonts w:ascii="Times New Roman" w:hAnsi="Times New Roman"/>
        </w:rPr>
        <w:t>White</w:t>
      </w:r>
      <w:r w:rsidR="00686AE7">
        <w:rPr>
          <w:rFonts w:ascii="Times New Roman" w:hAnsi="Times New Roman"/>
        </w:rPr>
        <w:t xml:space="preserve"> County</w:t>
      </w:r>
      <w:r w:rsidR="00E22D4D">
        <w:rPr>
          <w:rFonts w:ascii="Times New Roman" w:hAnsi="Times New Roman"/>
        </w:rPr>
        <w:t>'</w:t>
      </w:r>
      <w:r w:rsidR="00B4136A">
        <w:rPr>
          <w:rFonts w:ascii="Times New Roman" w:hAnsi="Times New Roman"/>
        </w:rPr>
        <w:t>s</w:t>
      </w:r>
      <w:r>
        <w:rPr>
          <w:rFonts w:ascii="Times New Roman" w:hAnsi="Times New Roman"/>
        </w:rPr>
        <w:t xml:space="preserve"> overall portfolio.  This policy recognizes that there are circumstances beyond the control of even the most prudent investor which impact the return obtained.  However, the establishment of this policy is intended to assure the Board of </w:t>
      </w:r>
      <w:r w:rsidR="006B4065">
        <w:rPr>
          <w:rFonts w:ascii="Times New Roman" w:hAnsi="Times New Roman"/>
        </w:rPr>
        <w:t>Trustees</w:t>
      </w:r>
      <w:r>
        <w:rPr>
          <w:rFonts w:ascii="Times New Roman" w:hAnsi="Times New Roman"/>
        </w:rPr>
        <w:t xml:space="preserve"> that actions taken in accordance with the specific provisions hereof shall be deemed to meet the prudent person standard, provided that deviations from expectations for any investment are reported in a timely fashion, and appropriate action is taken to control adverse developments.</w:t>
      </w:r>
    </w:p>
    <w:p w14:paraId="1F9C37C8" w14:textId="77777777" w:rsidR="00E22D4D" w:rsidRDefault="00E22D4D" w:rsidP="00E22D4D">
      <w:pPr>
        <w:spacing w:line="360" w:lineRule="auto"/>
        <w:ind w:left="720"/>
        <w:jc w:val="both"/>
        <w:rPr>
          <w:rFonts w:ascii="Times New Roman" w:hAnsi="Times New Roman"/>
        </w:rPr>
      </w:pPr>
    </w:p>
    <w:p w14:paraId="4714C1A8" w14:textId="77777777" w:rsidR="00B352E3" w:rsidRPr="001A08B9" w:rsidRDefault="00D37BEA" w:rsidP="00E22D4D">
      <w:pPr>
        <w:spacing w:line="360" w:lineRule="auto"/>
        <w:ind w:left="720"/>
        <w:jc w:val="both"/>
        <w:rPr>
          <w:rFonts w:ascii="Times New Roman" w:hAnsi="Times New Roman"/>
        </w:rPr>
      </w:pPr>
      <w:r w:rsidRPr="001A08B9">
        <w:rPr>
          <w:rFonts w:ascii="Times New Roman" w:hAnsi="Times New Roman"/>
          <w:b/>
        </w:rPr>
        <w:t>5.2 Ethics</w:t>
      </w:r>
      <w:r w:rsidR="00E22D4D" w:rsidRPr="001A08B9">
        <w:rPr>
          <w:rFonts w:ascii="Times New Roman" w:hAnsi="Times New Roman"/>
          <w:b/>
        </w:rPr>
        <w:t xml:space="preserve"> and</w:t>
      </w:r>
      <w:r w:rsidR="00E22D4D" w:rsidRPr="001A08B9">
        <w:rPr>
          <w:rFonts w:ascii="Times New Roman" w:hAnsi="Times New Roman"/>
        </w:rPr>
        <w:t xml:space="preserve"> </w:t>
      </w:r>
      <w:r w:rsidR="00B352E3" w:rsidRPr="001A08B9">
        <w:rPr>
          <w:rFonts w:ascii="Times New Roman" w:hAnsi="Times New Roman"/>
          <w:b/>
        </w:rPr>
        <w:t>Conflicts of Interest</w:t>
      </w:r>
    </w:p>
    <w:p w14:paraId="0256273F" w14:textId="364FAD7F" w:rsidR="00B352E3" w:rsidRDefault="00B352E3" w:rsidP="00E22D4D">
      <w:pPr>
        <w:spacing w:line="360" w:lineRule="auto"/>
        <w:ind w:left="720"/>
        <w:jc w:val="both"/>
        <w:rPr>
          <w:rFonts w:ascii="Times New Roman" w:hAnsi="Times New Roman"/>
        </w:rPr>
      </w:pPr>
      <w:r>
        <w:rPr>
          <w:rFonts w:ascii="Times New Roman" w:hAnsi="Times New Roman"/>
        </w:rPr>
        <w:t xml:space="preserve">Officers and employees involved in the investment process shall refrain from personal business activity that could conflict with the proper execution of the investment program, or which would </w:t>
      </w:r>
      <w:r w:rsidRPr="003351B9">
        <w:rPr>
          <w:rFonts w:ascii="Times New Roman" w:hAnsi="Times New Roman"/>
        </w:rPr>
        <w:t xml:space="preserve">impair their ability to make impartial investment decisions.  Employees and officers shall subordinate their personal investment transactions to those of </w:t>
      </w:r>
      <w:r w:rsidR="0083439A">
        <w:rPr>
          <w:rFonts w:ascii="Times New Roman" w:hAnsi="Times New Roman"/>
        </w:rPr>
        <w:t xml:space="preserve">the </w:t>
      </w:r>
      <w:r w:rsidR="00686AE7">
        <w:rPr>
          <w:rFonts w:ascii="Times New Roman" w:hAnsi="Times New Roman"/>
        </w:rPr>
        <w:t>County</w:t>
      </w:r>
      <w:r w:rsidRPr="003351B9">
        <w:rPr>
          <w:rFonts w:ascii="Times New Roman" w:hAnsi="Times New Roman"/>
        </w:rPr>
        <w:t xml:space="preserve"> particularly </w:t>
      </w:r>
      <w:proofErr w:type="gramStart"/>
      <w:r w:rsidRPr="003351B9">
        <w:rPr>
          <w:rFonts w:ascii="Times New Roman" w:hAnsi="Times New Roman"/>
        </w:rPr>
        <w:t>with regard to</w:t>
      </w:r>
      <w:proofErr w:type="gramEnd"/>
      <w:r w:rsidRPr="003351B9">
        <w:rPr>
          <w:rFonts w:ascii="Times New Roman" w:hAnsi="Times New Roman"/>
        </w:rPr>
        <w:t xml:space="preserve"> the timing of purchases and sales.</w:t>
      </w:r>
    </w:p>
    <w:p w14:paraId="3E2C4DDD" w14:textId="77777777" w:rsidR="000A12E7" w:rsidRDefault="000A12E7" w:rsidP="000A12E7">
      <w:pPr>
        <w:spacing w:line="360" w:lineRule="auto"/>
        <w:jc w:val="both"/>
        <w:rPr>
          <w:rFonts w:ascii="Times New Roman" w:hAnsi="Times New Roman"/>
        </w:rPr>
      </w:pPr>
    </w:p>
    <w:p w14:paraId="44B3F70C" w14:textId="77777777" w:rsidR="000A12E7" w:rsidRPr="00801C1F" w:rsidRDefault="000A12E7" w:rsidP="000A12E7">
      <w:pPr>
        <w:numPr>
          <w:ilvl w:val="0"/>
          <w:numId w:val="17"/>
        </w:numPr>
        <w:spacing w:line="360" w:lineRule="auto"/>
        <w:jc w:val="both"/>
        <w:rPr>
          <w:rFonts w:ascii="Times New Roman" w:hAnsi="Times New Roman"/>
          <w:b/>
        </w:rPr>
      </w:pPr>
      <w:r w:rsidRPr="00801C1F">
        <w:rPr>
          <w:rFonts w:ascii="Times New Roman" w:hAnsi="Times New Roman"/>
          <w:b/>
        </w:rPr>
        <w:t>Authorized Financial Institutions, Depositories and Brokers/Dealers:</w:t>
      </w:r>
    </w:p>
    <w:p w14:paraId="47195715" w14:textId="77777777" w:rsidR="00EB558F" w:rsidRPr="003C207A" w:rsidRDefault="000A12E7" w:rsidP="000A12E7">
      <w:pPr>
        <w:tabs>
          <w:tab w:val="left" w:pos="-720"/>
        </w:tabs>
        <w:suppressAutoHyphens/>
        <w:spacing w:line="360" w:lineRule="auto"/>
        <w:jc w:val="both"/>
        <w:rPr>
          <w:rFonts w:ascii="Times New Roman" w:hAnsi="Times New Roman"/>
        </w:rPr>
      </w:pPr>
      <w:r w:rsidRPr="003C207A">
        <w:rPr>
          <w:rFonts w:ascii="Times New Roman" w:hAnsi="Times New Roman"/>
        </w:rPr>
        <w:t xml:space="preserve">The </w:t>
      </w:r>
      <w:r w:rsidR="006B4065">
        <w:rPr>
          <w:rFonts w:ascii="Times New Roman" w:hAnsi="Times New Roman"/>
        </w:rPr>
        <w:t>Treasurer</w:t>
      </w:r>
      <w:r w:rsidRPr="003C207A">
        <w:rPr>
          <w:rFonts w:ascii="Times New Roman" w:hAnsi="Times New Roman"/>
        </w:rPr>
        <w:t xml:space="preserve"> will maintain a list of financial institutions authorized to provide investment services.  In addition, a list will </w:t>
      </w:r>
      <w:r w:rsidR="00EB558F" w:rsidRPr="003C207A">
        <w:rPr>
          <w:rFonts w:ascii="Times New Roman" w:hAnsi="Times New Roman"/>
        </w:rPr>
        <w:t>also be maintained of approved security brokers/dealers selected by credit worthiness.  No public deposit shall be made except on qualified public deposits as established by state statutes.</w:t>
      </w:r>
    </w:p>
    <w:p w14:paraId="322EA4A9" w14:textId="77777777" w:rsidR="00EB558F" w:rsidRDefault="00EB558F" w:rsidP="000A12E7">
      <w:pPr>
        <w:tabs>
          <w:tab w:val="left" w:pos="-720"/>
        </w:tabs>
        <w:suppressAutoHyphens/>
        <w:spacing w:line="360" w:lineRule="auto"/>
        <w:jc w:val="both"/>
        <w:rPr>
          <w:rFonts w:ascii="Times New Roman" w:hAnsi="Times New Roman"/>
          <w:color w:val="FF0000"/>
          <w:u w:val="single"/>
        </w:rPr>
      </w:pPr>
    </w:p>
    <w:p w14:paraId="426FADAD" w14:textId="6A3C9579" w:rsidR="000A12E7" w:rsidRDefault="000A12E7" w:rsidP="000A12E7">
      <w:pPr>
        <w:tabs>
          <w:tab w:val="left" w:pos="-720"/>
        </w:tabs>
        <w:suppressAutoHyphens/>
        <w:spacing w:line="360" w:lineRule="auto"/>
        <w:jc w:val="both"/>
        <w:rPr>
          <w:rFonts w:ascii="Times New Roman" w:hAnsi="Times New Roman"/>
        </w:rPr>
      </w:pPr>
      <w:r>
        <w:rPr>
          <w:rFonts w:ascii="Times New Roman" w:hAnsi="Times New Roman"/>
        </w:rPr>
        <w:t xml:space="preserve">It shall be the policy of </w:t>
      </w:r>
      <w:r w:rsidR="00A160FE">
        <w:rPr>
          <w:rFonts w:ascii="Times New Roman" w:hAnsi="Times New Roman"/>
        </w:rPr>
        <w:t>White</w:t>
      </w:r>
      <w:r w:rsidR="00686AE7">
        <w:rPr>
          <w:rFonts w:ascii="Times New Roman" w:hAnsi="Times New Roman"/>
        </w:rPr>
        <w:t xml:space="preserve"> County</w:t>
      </w:r>
      <w:r>
        <w:rPr>
          <w:rFonts w:ascii="Times New Roman" w:hAnsi="Times New Roman"/>
        </w:rPr>
        <w:t xml:space="preserve"> to select financial institutions on the following basis:</w:t>
      </w:r>
    </w:p>
    <w:p w14:paraId="5166AE39" w14:textId="5FA4D43C" w:rsidR="000A12E7" w:rsidRDefault="000A12E7" w:rsidP="000A12E7">
      <w:pPr>
        <w:numPr>
          <w:ilvl w:val="0"/>
          <w:numId w:val="1"/>
        </w:numPr>
        <w:tabs>
          <w:tab w:val="left" w:pos="-720"/>
          <w:tab w:val="left" w:pos="0"/>
          <w:tab w:val="left" w:pos="990"/>
        </w:tabs>
        <w:suppressAutoHyphens/>
        <w:spacing w:line="360" w:lineRule="auto"/>
        <w:jc w:val="both"/>
        <w:rPr>
          <w:rFonts w:ascii="Times New Roman" w:hAnsi="Times New Roman"/>
        </w:rPr>
      </w:pPr>
      <w:r w:rsidRPr="00801C1F">
        <w:rPr>
          <w:rFonts w:ascii="Times New Roman" w:hAnsi="Times New Roman"/>
          <w:i/>
        </w:rPr>
        <w:t>Security:</w:t>
      </w:r>
      <w:r>
        <w:rPr>
          <w:rFonts w:ascii="Times New Roman" w:hAnsi="Times New Roman"/>
        </w:rPr>
        <w:t xml:space="preserve">  </w:t>
      </w:r>
      <w:r w:rsidR="0083439A">
        <w:rPr>
          <w:rFonts w:ascii="Times New Roman" w:hAnsi="Times New Roman"/>
        </w:rPr>
        <w:t xml:space="preserve">The </w:t>
      </w:r>
      <w:r w:rsidR="00686AE7">
        <w:rPr>
          <w:rFonts w:ascii="Times New Roman" w:hAnsi="Times New Roman"/>
        </w:rPr>
        <w:t>County</w:t>
      </w:r>
      <w:r w:rsidR="00206272">
        <w:rPr>
          <w:rFonts w:ascii="Times New Roman" w:hAnsi="Times New Roman"/>
        </w:rPr>
        <w:t xml:space="preserve"> </w:t>
      </w:r>
      <w:r>
        <w:rPr>
          <w:rFonts w:ascii="Times New Roman" w:hAnsi="Times New Roman"/>
        </w:rPr>
        <w:t xml:space="preserve">will not maintain funds in any financial institution that is not a member of the FDIC. Furthermore, </w:t>
      </w:r>
      <w:r w:rsidR="00A160FE">
        <w:rPr>
          <w:rFonts w:ascii="Times New Roman" w:hAnsi="Times New Roman"/>
        </w:rPr>
        <w:t>White</w:t>
      </w:r>
      <w:r w:rsidR="00686AE7">
        <w:rPr>
          <w:rFonts w:ascii="Times New Roman" w:hAnsi="Times New Roman"/>
        </w:rPr>
        <w:t xml:space="preserve"> County</w:t>
      </w:r>
      <w:r>
        <w:rPr>
          <w:rFonts w:ascii="Times New Roman" w:hAnsi="Times New Roman"/>
        </w:rPr>
        <w:t xml:space="preserve"> will not maintain funds in any financial institution not willing or capable of posting required collateral for funds </w:t>
      </w:r>
      <w:proofErr w:type="gramStart"/>
      <w:r>
        <w:rPr>
          <w:rFonts w:ascii="Times New Roman" w:hAnsi="Times New Roman"/>
        </w:rPr>
        <w:t>in excess of</w:t>
      </w:r>
      <w:proofErr w:type="gramEnd"/>
      <w:r>
        <w:rPr>
          <w:rFonts w:ascii="Times New Roman" w:hAnsi="Times New Roman"/>
        </w:rPr>
        <w:t xml:space="preserve"> the FDIC insurable limits.</w:t>
      </w:r>
    </w:p>
    <w:p w14:paraId="6B369B85" w14:textId="77777777" w:rsidR="000A12E7" w:rsidRDefault="000A12E7" w:rsidP="000A12E7">
      <w:pPr>
        <w:tabs>
          <w:tab w:val="left" w:pos="-720"/>
        </w:tabs>
        <w:suppressAutoHyphens/>
        <w:spacing w:line="360" w:lineRule="auto"/>
        <w:jc w:val="both"/>
      </w:pPr>
    </w:p>
    <w:p w14:paraId="28F91CDA" w14:textId="258AE6C7" w:rsidR="000A12E7" w:rsidRDefault="000A12E7" w:rsidP="000A12E7">
      <w:pPr>
        <w:numPr>
          <w:ilvl w:val="0"/>
          <w:numId w:val="1"/>
        </w:numPr>
        <w:tabs>
          <w:tab w:val="left" w:pos="-720"/>
          <w:tab w:val="left" w:pos="0"/>
          <w:tab w:val="left" w:pos="720"/>
        </w:tabs>
        <w:suppressAutoHyphens/>
        <w:spacing w:line="360" w:lineRule="auto"/>
        <w:jc w:val="both"/>
        <w:rPr>
          <w:rFonts w:ascii="Times New Roman" w:hAnsi="Times New Roman"/>
        </w:rPr>
      </w:pPr>
      <w:r w:rsidRPr="00801C1F">
        <w:rPr>
          <w:rFonts w:ascii="Times New Roman" w:hAnsi="Times New Roman"/>
          <w:i/>
        </w:rPr>
        <w:t>Statement of Condition:</w:t>
      </w:r>
      <w:r>
        <w:rPr>
          <w:rFonts w:ascii="Times New Roman" w:hAnsi="Times New Roman"/>
        </w:rPr>
        <w:t xml:space="preserve">  </w:t>
      </w:r>
      <w:r w:rsidR="00A160FE">
        <w:rPr>
          <w:rFonts w:ascii="Times New Roman" w:hAnsi="Times New Roman"/>
        </w:rPr>
        <w:t>White</w:t>
      </w:r>
      <w:r w:rsidR="00686AE7">
        <w:rPr>
          <w:rFonts w:ascii="Times New Roman" w:hAnsi="Times New Roman"/>
        </w:rPr>
        <w:t xml:space="preserve"> County</w:t>
      </w:r>
      <w:r>
        <w:rPr>
          <w:rFonts w:ascii="Times New Roman" w:hAnsi="Times New Roman"/>
        </w:rPr>
        <w:t xml:space="preserve"> will maintain for public and managerial inspection, current statements of condition for each financial institution named as depository.  Prior to being named a depository, the financial institution shall furnish its last two statements of condition, and the most current audited financial statements.  The refusal of any institution to provide such data upon request may serve as sufficient cause for the withdrawal of </w:t>
      </w:r>
      <w:r w:rsidR="00686AE7">
        <w:rPr>
          <w:rFonts w:ascii="Times New Roman" w:hAnsi="Times New Roman"/>
        </w:rPr>
        <w:t>County</w:t>
      </w:r>
      <w:r w:rsidR="00206272">
        <w:rPr>
          <w:rFonts w:ascii="Times New Roman" w:hAnsi="Times New Roman"/>
        </w:rPr>
        <w:t xml:space="preserve"> </w:t>
      </w:r>
      <w:r>
        <w:rPr>
          <w:rFonts w:ascii="Times New Roman" w:hAnsi="Times New Roman"/>
        </w:rPr>
        <w:t>funds.</w:t>
      </w:r>
    </w:p>
    <w:p w14:paraId="77D4A172" w14:textId="77777777" w:rsidR="000A12E7" w:rsidRDefault="000A12E7" w:rsidP="000A12E7">
      <w:pPr>
        <w:tabs>
          <w:tab w:val="left" w:pos="-720"/>
          <w:tab w:val="left" w:pos="0"/>
          <w:tab w:val="left" w:pos="720"/>
        </w:tabs>
        <w:suppressAutoHyphens/>
        <w:spacing w:line="360" w:lineRule="auto"/>
        <w:jc w:val="both"/>
        <w:rPr>
          <w:rFonts w:ascii="Times New Roman" w:hAnsi="Times New Roman"/>
          <w:u w:val="single"/>
        </w:rPr>
      </w:pPr>
    </w:p>
    <w:p w14:paraId="334292D8" w14:textId="69AD18EF" w:rsidR="000A12E7" w:rsidRDefault="000A12E7" w:rsidP="000A12E7">
      <w:pPr>
        <w:numPr>
          <w:ilvl w:val="0"/>
          <w:numId w:val="1"/>
        </w:numPr>
        <w:tabs>
          <w:tab w:val="left" w:pos="-720"/>
          <w:tab w:val="left" w:pos="0"/>
          <w:tab w:val="left" w:pos="720"/>
        </w:tabs>
        <w:suppressAutoHyphens/>
        <w:spacing w:line="360" w:lineRule="auto"/>
        <w:jc w:val="both"/>
        <w:rPr>
          <w:rFonts w:ascii="Times New Roman" w:hAnsi="Times New Roman"/>
        </w:rPr>
      </w:pPr>
      <w:r w:rsidRPr="00801C1F">
        <w:rPr>
          <w:rFonts w:ascii="Times New Roman" w:hAnsi="Times New Roman"/>
          <w:i/>
        </w:rPr>
        <w:t>Services and Fees:</w:t>
      </w:r>
      <w:r w:rsidRPr="00106726">
        <w:rPr>
          <w:rFonts w:ascii="Times New Roman" w:hAnsi="Times New Roman"/>
        </w:rPr>
        <w:t xml:space="preserve">  Any financial institution selected by </w:t>
      </w:r>
      <w:r w:rsidR="00A160FE">
        <w:rPr>
          <w:rFonts w:ascii="Times New Roman" w:hAnsi="Times New Roman"/>
        </w:rPr>
        <w:t>White</w:t>
      </w:r>
      <w:r w:rsidR="00686AE7">
        <w:rPr>
          <w:rFonts w:ascii="Times New Roman" w:hAnsi="Times New Roman"/>
        </w:rPr>
        <w:t xml:space="preserve"> County</w:t>
      </w:r>
      <w:r w:rsidRPr="00106726">
        <w:rPr>
          <w:rFonts w:ascii="Times New Roman" w:hAnsi="Times New Roman"/>
        </w:rPr>
        <w:t xml:space="preserve"> may be requested to provide cash management services, including, but not limited </w:t>
      </w:r>
      <w:r w:rsidR="00BE7439" w:rsidRPr="00106726">
        <w:rPr>
          <w:rFonts w:ascii="Times New Roman" w:hAnsi="Times New Roman"/>
        </w:rPr>
        <w:t>to</w:t>
      </w:r>
      <w:r w:rsidRPr="00106726">
        <w:rPr>
          <w:rFonts w:ascii="Times New Roman" w:hAnsi="Times New Roman"/>
        </w:rPr>
        <w:t xml:space="preserve"> checking accounts, wire transfers, purchase and sale of investment securities and safekeeping services.  Fees for banking services shall be mutually agreed to by an authorized representative of the depository institution and the </w:t>
      </w:r>
      <w:r w:rsidR="00B4136A">
        <w:rPr>
          <w:rFonts w:ascii="Times New Roman" w:hAnsi="Times New Roman"/>
        </w:rPr>
        <w:t>Treasurer</w:t>
      </w:r>
      <w:r w:rsidRPr="00106726">
        <w:rPr>
          <w:rFonts w:ascii="Times New Roman" w:hAnsi="Times New Roman"/>
        </w:rPr>
        <w:t xml:space="preserve"> of </w:t>
      </w:r>
      <w:r w:rsidR="00A975E4">
        <w:rPr>
          <w:rFonts w:ascii="Times New Roman" w:hAnsi="Times New Roman"/>
        </w:rPr>
        <w:t xml:space="preserve">the </w:t>
      </w:r>
      <w:r w:rsidR="00686AE7">
        <w:rPr>
          <w:rFonts w:ascii="Times New Roman" w:hAnsi="Times New Roman"/>
        </w:rPr>
        <w:t>County</w:t>
      </w:r>
      <w:r w:rsidRPr="00106726">
        <w:rPr>
          <w:rFonts w:ascii="Times New Roman" w:hAnsi="Times New Roman"/>
        </w:rPr>
        <w:t>.  Fees for services shall be substantiated by a monthly account analysis and shall be reimbursed by means of compensated balances or paid based on a negotiated fee.</w:t>
      </w:r>
    </w:p>
    <w:p w14:paraId="1C0828D6" w14:textId="77777777" w:rsidR="000A12E7" w:rsidRDefault="000A12E7" w:rsidP="000A12E7">
      <w:pPr>
        <w:tabs>
          <w:tab w:val="left" w:pos="-720"/>
          <w:tab w:val="left" w:pos="0"/>
          <w:tab w:val="left" w:pos="720"/>
        </w:tabs>
        <w:suppressAutoHyphens/>
        <w:spacing w:line="360" w:lineRule="auto"/>
        <w:jc w:val="both"/>
        <w:rPr>
          <w:rFonts w:ascii="Times New Roman" w:hAnsi="Times New Roman"/>
          <w:u w:val="single"/>
        </w:rPr>
      </w:pPr>
    </w:p>
    <w:p w14:paraId="00134E59" w14:textId="77777777" w:rsidR="000A12E7" w:rsidRPr="00115CCE" w:rsidRDefault="00686AE7" w:rsidP="000A12E7">
      <w:pPr>
        <w:numPr>
          <w:ilvl w:val="0"/>
          <w:numId w:val="1"/>
        </w:numPr>
        <w:tabs>
          <w:tab w:val="left" w:pos="-720"/>
          <w:tab w:val="left" w:pos="0"/>
          <w:tab w:val="left" w:pos="720"/>
        </w:tabs>
        <w:suppressAutoHyphens/>
        <w:spacing w:line="360" w:lineRule="auto"/>
        <w:jc w:val="both"/>
        <w:rPr>
          <w:rFonts w:ascii="Times New Roman" w:hAnsi="Times New Roman"/>
          <w:b/>
          <w:u w:val="single"/>
        </w:rPr>
      </w:pPr>
      <w:r>
        <w:rPr>
          <w:rFonts w:ascii="Times New Roman" w:hAnsi="Times New Roman"/>
          <w:i/>
        </w:rPr>
        <w:t>County</w:t>
      </w:r>
      <w:r w:rsidR="00A975E4" w:rsidRPr="00801C1F">
        <w:rPr>
          <w:rFonts w:ascii="Times New Roman" w:hAnsi="Times New Roman"/>
          <w:i/>
        </w:rPr>
        <w:t xml:space="preserve"> </w:t>
      </w:r>
      <w:r w:rsidR="000A12E7" w:rsidRPr="00801C1F">
        <w:rPr>
          <w:rFonts w:ascii="Times New Roman" w:hAnsi="Times New Roman"/>
          <w:i/>
        </w:rPr>
        <w:t>Board Authorization:</w:t>
      </w:r>
      <w:r w:rsidR="000A12E7">
        <w:rPr>
          <w:rFonts w:ascii="Times New Roman" w:hAnsi="Times New Roman"/>
        </w:rPr>
        <w:t xml:space="preserve">  Selection as a depository of public funds requires a financial institution to meet certain criteria as established by this Investment Policy.  Upon meeting the established criteria, a financial institution may be named as a </w:t>
      </w:r>
      <w:r w:rsidR="000A12E7">
        <w:rPr>
          <w:rFonts w:ascii="Times New Roman" w:hAnsi="Times New Roman"/>
        </w:rPr>
        <w:lastRenderedPageBreak/>
        <w:t xml:space="preserve">depository only upon authorization of </w:t>
      </w:r>
      <w:r w:rsidR="0083439A">
        <w:rPr>
          <w:rFonts w:ascii="Times New Roman" w:hAnsi="Times New Roman"/>
        </w:rPr>
        <w:t xml:space="preserve">the </w:t>
      </w:r>
      <w:r>
        <w:rPr>
          <w:rFonts w:ascii="Times New Roman" w:hAnsi="Times New Roman"/>
        </w:rPr>
        <w:t>County</w:t>
      </w:r>
      <w:r w:rsidR="00A975E4">
        <w:rPr>
          <w:rFonts w:ascii="Times New Roman" w:hAnsi="Times New Roman"/>
        </w:rPr>
        <w:t xml:space="preserve"> </w:t>
      </w:r>
      <w:r w:rsidR="000A12E7">
        <w:rPr>
          <w:rFonts w:ascii="Times New Roman" w:hAnsi="Times New Roman"/>
        </w:rPr>
        <w:t xml:space="preserve">Board, through a formal resolution.  </w:t>
      </w:r>
    </w:p>
    <w:p w14:paraId="7FB14D12" w14:textId="77777777" w:rsidR="00115CCE" w:rsidRDefault="00115CCE" w:rsidP="00115CCE">
      <w:pPr>
        <w:pStyle w:val="ListParagraph"/>
        <w:rPr>
          <w:rFonts w:ascii="Times New Roman" w:hAnsi="Times New Roman"/>
          <w:b/>
          <w:u w:val="single"/>
        </w:rPr>
      </w:pPr>
    </w:p>
    <w:p w14:paraId="4FE6BA34" w14:textId="77777777" w:rsidR="004A5960" w:rsidRPr="004A5960" w:rsidRDefault="004A5960" w:rsidP="004A5960">
      <w:pPr>
        <w:spacing w:line="360" w:lineRule="auto"/>
        <w:jc w:val="both"/>
        <w:rPr>
          <w:rFonts w:ascii="Times New Roman" w:hAnsi="Times New Roman"/>
        </w:rPr>
      </w:pPr>
      <w:r>
        <w:rPr>
          <w:rFonts w:ascii="Times New Roman" w:hAnsi="Times New Roman"/>
        </w:rPr>
        <w:tab/>
      </w:r>
      <w:r w:rsidR="00D37BEA" w:rsidRPr="004A5960">
        <w:rPr>
          <w:rFonts w:ascii="Times New Roman" w:hAnsi="Times New Roman"/>
          <w:b/>
        </w:rPr>
        <w:t>6.1 Professional</w:t>
      </w:r>
      <w:r w:rsidRPr="004A5960">
        <w:rPr>
          <w:rFonts w:ascii="Times New Roman" w:hAnsi="Times New Roman"/>
          <w:b/>
        </w:rPr>
        <w:t xml:space="preserve"> Investment Services</w:t>
      </w:r>
    </w:p>
    <w:p w14:paraId="61823E85" w14:textId="640B5EC2" w:rsidR="004A5960" w:rsidRDefault="004A5960" w:rsidP="004A5960">
      <w:pPr>
        <w:spacing w:line="360" w:lineRule="auto"/>
        <w:ind w:left="720"/>
        <w:jc w:val="both"/>
        <w:rPr>
          <w:rFonts w:ascii="Times New Roman" w:hAnsi="Times New Roman"/>
        </w:rPr>
      </w:pPr>
      <w:r>
        <w:rPr>
          <w:rFonts w:ascii="Times New Roman" w:hAnsi="Times New Roman"/>
        </w:rPr>
        <w:t xml:space="preserve">From time to time, </w:t>
      </w:r>
      <w:r w:rsidR="00A160FE">
        <w:rPr>
          <w:rFonts w:ascii="Times New Roman" w:hAnsi="Times New Roman"/>
        </w:rPr>
        <w:t>White</w:t>
      </w:r>
      <w:r w:rsidR="001E4083">
        <w:rPr>
          <w:rFonts w:ascii="Times New Roman" w:hAnsi="Times New Roman"/>
        </w:rPr>
        <w:t xml:space="preserve"> </w:t>
      </w:r>
      <w:r w:rsidR="00686AE7">
        <w:rPr>
          <w:rFonts w:ascii="Times New Roman" w:hAnsi="Times New Roman"/>
        </w:rPr>
        <w:t>County</w:t>
      </w:r>
      <w:r>
        <w:rPr>
          <w:rFonts w:ascii="Times New Roman" w:hAnsi="Times New Roman"/>
        </w:rPr>
        <w:t xml:space="preserve"> may wish to consider the services of a professional money manager or a professional intermediary that can identify and locate investment opportunities throughout the United States that are subject to the provisions of the Illinois Compiled Statutes, Chapter 30, Paragraph 235/2, as may be amended.</w:t>
      </w:r>
    </w:p>
    <w:p w14:paraId="5CA56827" w14:textId="77777777" w:rsidR="004A5960" w:rsidRDefault="004A5960" w:rsidP="004A5960">
      <w:pPr>
        <w:spacing w:line="360" w:lineRule="auto"/>
        <w:ind w:left="720"/>
        <w:jc w:val="both"/>
        <w:rPr>
          <w:rFonts w:ascii="Times New Roman" w:hAnsi="Times New Roman"/>
        </w:rPr>
      </w:pPr>
    </w:p>
    <w:p w14:paraId="50999954" w14:textId="61B8C634" w:rsidR="004A5960" w:rsidRDefault="004A5960" w:rsidP="004A5960">
      <w:pPr>
        <w:spacing w:line="360" w:lineRule="auto"/>
        <w:ind w:left="720"/>
        <w:jc w:val="both"/>
        <w:rPr>
          <w:rFonts w:ascii="Times New Roman" w:hAnsi="Times New Roman"/>
        </w:rPr>
      </w:pPr>
      <w:r>
        <w:rPr>
          <w:rFonts w:ascii="Times New Roman" w:hAnsi="Times New Roman"/>
        </w:rPr>
        <w:t xml:space="preserve">The </w:t>
      </w:r>
      <w:r w:rsidR="00B4136A">
        <w:rPr>
          <w:rFonts w:ascii="Times New Roman" w:hAnsi="Times New Roman"/>
        </w:rPr>
        <w:t>Treasurer</w:t>
      </w:r>
      <w:r>
        <w:rPr>
          <w:rFonts w:ascii="Times New Roman" w:hAnsi="Times New Roman"/>
        </w:rPr>
        <w:t xml:space="preserve"> may recommend a money manager or intermediary to the </w:t>
      </w:r>
      <w:r w:rsidR="001E4083">
        <w:rPr>
          <w:rFonts w:ascii="Times New Roman" w:hAnsi="Times New Roman"/>
        </w:rPr>
        <w:t>Board of Commissioners</w:t>
      </w:r>
      <w:r>
        <w:rPr>
          <w:rFonts w:ascii="Times New Roman" w:hAnsi="Times New Roman"/>
        </w:rPr>
        <w:t xml:space="preserve">.  All contracts with money managers or intermediaries must be approved by </w:t>
      </w:r>
      <w:r w:rsidR="0083439A">
        <w:rPr>
          <w:rFonts w:ascii="Times New Roman" w:hAnsi="Times New Roman"/>
        </w:rPr>
        <w:t xml:space="preserve">the </w:t>
      </w:r>
      <w:r w:rsidR="00686AE7">
        <w:rPr>
          <w:rFonts w:ascii="Times New Roman" w:hAnsi="Times New Roman"/>
        </w:rPr>
        <w:t>County</w:t>
      </w:r>
      <w:r w:rsidR="00A975E4">
        <w:rPr>
          <w:rFonts w:ascii="Times New Roman" w:hAnsi="Times New Roman"/>
        </w:rPr>
        <w:t xml:space="preserve"> </w:t>
      </w:r>
      <w:r>
        <w:rPr>
          <w:rFonts w:ascii="Times New Roman" w:hAnsi="Times New Roman"/>
        </w:rPr>
        <w:t xml:space="preserve">Board prior to assignments.  </w:t>
      </w:r>
      <w:r w:rsidR="0083439A">
        <w:rPr>
          <w:rFonts w:ascii="Times New Roman" w:hAnsi="Times New Roman"/>
        </w:rPr>
        <w:t xml:space="preserve">The </w:t>
      </w:r>
      <w:r w:rsidR="00686AE7">
        <w:rPr>
          <w:rFonts w:ascii="Times New Roman" w:hAnsi="Times New Roman"/>
        </w:rPr>
        <w:t>County</w:t>
      </w:r>
      <w:r>
        <w:rPr>
          <w:rFonts w:ascii="Times New Roman" w:hAnsi="Times New Roman"/>
        </w:rPr>
        <w:t xml:space="preserve"> Board upon the recommendation of the </w:t>
      </w:r>
      <w:r w:rsidR="001E4083">
        <w:rPr>
          <w:rFonts w:ascii="Times New Roman" w:hAnsi="Times New Roman"/>
        </w:rPr>
        <w:t>Treasurer</w:t>
      </w:r>
      <w:r>
        <w:rPr>
          <w:rFonts w:ascii="Times New Roman" w:hAnsi="Times New Roman"/>
        </w:rPr>
        <w:t xml:space="preserve"> may from </w:t>
      </w:r>
      <w:r w:rsidR="00BE7439">
        <w:rPr>
          <w:rFonts w:ascii="Times New Roman" w:hAnsi="Times New Roman"/>
        </w:rPr>
        <w:t>time-to-time</w:t>
      </w:r>
      <w:r>
        <w:rPr>
          <w:rFonts w:ascii="Times New Roman" w:hAnsi="Times New Roman"/>
        </w:rPr>
        <w:t xml:space="preserve"> place restrictions on the amount of funds any one manager is permitted to invest.</w:t>
      </w:r>
    </w:p>
    <w:p w14:paraId="2F9BFA57" w14:textId="77777777" w:rsidR="004A5960" w:rsidRDefault="004A5960" w:rsidP="004A5960">
      <w:pPr>
        <w:spacing w:line="360" w:lineRule="auto"/>
        <w:ind w:left="720"/>
        <w:jc w:val="both"/>
        <w:rPr>
          <w:rFonts w:ascii="Times New Roman" w:hAnsi="Times New Roman"/>
        </w:rPr>
      </w:pPr>
    </w:p>
    <w:p w14:paraId="5ABF2265" w14:textId="1AB414A7" w:rsidR="004A5960" w:rsidRDefault="004A5960" w:rsidP="0034407F">
      <w:pPr>
        <w:tabs>
          <w:tab w:val="left" w:pos="-720"/>
          <w:tab w:val="left" w:pos="0"/>
          <w:tab w:val="left" w:pos="720"/>
        </w:tabs>
        <w:suppressAutoHyphens/>
        <w:spacing w:line="360" w:lineRule="auto"/>
        <w:ind w:left="720"/>
        <w:jc w:val="both"/>
        <w:rPr>
          <w:rFonts w:ascii="Times New Roman" w:hAnsi="Times New Roman"/>
          <w:b/>
          <w:u w:val="single"/>
        </w:rPr>
      </w:pPr>
      <w:r>
        <w:rPr>
          <w:rFonts w:ascii="Times New Roman" w:hAnsi="Times New Roman"/>
        </w:rPr>
        <w:t xml:space="preserve">In no cases shall </w:t>
      </w:r>
      <w:r w:rsidR="0083439A">
        <w:rPr>
          <w:rFonts w:ascii="Times New Roman" w:hAnsi="Times New Roman"/>
        </w:rPr>
        <w:t xml:space="preserve">the </w:t>
      </w:r>
      <w:r w:rsidR="00686AE7">
        <w:rPr>
          <w:rFonts w:ascii="Times New Roman" w:hAnsi="Times New Roman"/>
        </w:rPr>
        <w:t>County</w:t>
      </w:r>
      <w:r>
        <w:rPr>
          <w:rFonts w:ascii="Times New Roman" w:hAnsi="Times New Roman"/>
        </w:rPr>
        <w:t xml:space="preserve"> place investments with banks or savings and loans that exceed the FDIC insurance limits plus private insurance coverage.  The insurance coverage will waive the requirement for collateral.</w:t>
      </w:r>
    </w:p>
    <w:p w14:paraId="0DE3672E" w14:textId="77777777" w:rsidR="001A08B9" w:rsidRPr="001A08B9" w:rsidRDefault="001A08B9" w:rsidP="001A08B9">
      <w:pPr>
        <w:tabs>
          <w:tab w:val="left" w:pos="540"/>
          <w:tab w:val="left" w:pos="990"/>
          <w:tab w:val="left" w:pos="1440"/>
          <w:tab w:val="left" w:pos="1710"/>
        </w:tabs>
        <w:spacing w:line="360" w:lineRule="auto"/>
        <w:jc w:val="both"/>
        <w:rPr>
          <w:rFonts w:ascii="Times New Roman" w:hAnsi="Times New Roman"/>
        </w:rPr>
      </w:pPr>
    </w:p>
    <w:p w14:paraId="67F9F65F" w14:textId="6C6AD728" w:rsidR="001A08B9" w:rsidRPr="009126DC" w:rsidRDefault="001A08B9" w:rsidP="001A08B9">
      <w:pPr>
        <w:tabs>
          <w:tab w:val="left" w:pos="480"/>
          <w:tab w:val="left" w:pos="990"/>
          <w:tab w:val="left" w:pos="1440"/>
          <w:tab w:val="left" w:pos="1710"/>
        </w:tabs>
        <w:spacing w:line="360" w:lineRule="auto"/>
        <w:jc w:val="both"/>
        <w:rPr>
          <w:rFonts w:ascii="Times New Roman" w:hAnsi="Times New Roman"/>
          <w:b/>
        </w:rPr>
      </w:pPr>
      <w:r w:rsidRPr="001A08B9">
        <w:rPr>
          <w:rFonts w:ascii="Times New Roman" w:hAnsi="Times New Roman"/>
        </w:rPr>
        <w:tab/>
      </w:r>
      <w:r w:rsidRPr="009126DC">
        <w:rPr>
          <w:rFonts w:ascii="Times New Roman" w:hAnsi="Times New Roman"/>
          <w:b/>
        </w:rPr>
        <w:t>7.</w:t>
      </w:r>
      <w:r w:rsidR="0034407F">
        <w:rPr>
          <w:rFonts w:ascii="Times New Roman" w:hAnsi="Times New Roman"/>
          <w:b/>
        </w:rPr>
        <w:t>0</w:t>
      </w:r>
      <w:r w:rsidRPr="009126DC">
        <w:rPr>
          <w:rFonts w:ascii="Times New Roman" w:hAnsi="Times New Roman"/>
          <w:b/>
        </w:rPr>
        <w:tab/>
        <w:t>Internal Controls:</w:t>
      </w:r>
    </w:p>
    <w:p w14:paraId="7B6D9039" w14:textId="1E7DA33D" w:rsidR="009126DC" w:rsidRDefault="009126DC" w:rsidP="009126DC">
      <w:pPr>
        <w:spacing w:line="360" w:lineRule="auto"/>
        <w:ind w:left="540"/>
        <w:jc w:val="both"/>
        <w:rPr>
          <w:rFonts w:ascii="Times New Roman" w:hAnsi="Times New Roman"/>
        </w:rPr>
      </w:pPr>
      <w:r>
        <w:rPr>
          <w:rFonts w:ascii="Times New Roman" w:hAnsi="Times New Roman"/>
        </w:rPr>
        <w:t xml:space="preserve">The </w:t>
      </w:r>
      <w:r w:rsidR="00B4136A">
        <w:rPr>
          <w:rFonts w:ascii="Times New Roman" w:hAnsi="Times New Roman"/>
        </w:rPr>
        <w:t>Treasurer</w:t>
      </w:r>
      <w:r>
        <w:rPr>
          <w:rFonts w:ascii="Times New Roman" w:hAnsi="Times New Roman"/>
        </w:rPr>
        <w:t xml:space="preserve"> shall establish a system of internal controls, which shall be documented in writing.  The internal controls shall be reviewed by an independent, certified public accountant in conjunction with the annual examination of the financial statements of </w:t>
      </w:r>
      <w:r w:rsidR="0083439A">
        <w:rPr>
          <w:rFonts w:ascii="Times New Roman" w:hAnsi="Times New Roman"/>
        </w:rPr>
        <w:t>the</w:t>
      </w:r>
      <w:r w:rsidR="00A975E4" w:rsidRPr="00A975E4">
        <w:rPr>
          <w:rFonts w:ascii="Times New Roman" w:hAnsi="Times New Roman"/>
        </w:rPr>
        <w:t xml:space="preserve"> </w:t>
      </w:r>
      <w:r w:rsidR="00686AE7">
        <w:rPr>
          <w:rFonts w:ascii="Times New Roman" w:hAnsi="Times New Roman"/>
        </w:rPr>
        <w:t>County</w:t>
      </w:r>
      <w:r>
        <w:rPr>
          <w:rFonts w:ascii="Times New Roman" w:hAnsi="Times New Roman"/>
        </w:rPr>
        <w:t xml:space="preserve">.  </w:t>
      </w:r>
    </w:p>
    <w:p w14:paraId="3542C242" w14:textId="77777777" w:rsidR="001A08B9" w:rsidRDefault="001A08B9" w:rsidP="001A08B9">
      <w:pPr>
        <w:tabs>
          <w:tab w:val="left" w:pos="540"/>
          <w:tab w:val="left" w:pos="990"/>
          <w:tab w:val="left" w:pos="1440"/>
          <w:tab w:val="left" w:pos="1710"/>
        </w:tabs>
        <w:jc w:val="both"/>
        <w:rPr>
          <w:rFonts w:ascii="Times New Roman" w:hAnsi="Times New Roman"/>
          <w:color w:val="FF0000"/>
          <w:u w:val="single"/>
        </w:rPr>
      </w:pPr>
    </w:p>
    <w:p w14:paraId="5D233903" w14:textId="77777777" w:rsidR="001A08B9" w:rsidRPr="00801C1F" w:rsidRDefault="00D37BEA" w:rsidP="001A08B9">
      <w:pPr>
        <w:spacing w:line="360" w:lineRule="auto"/>
        <w:jc w:val="both"/>
        <w:rPr>
          <w:rFonts w:ascii="Times New Roman" w:hAnsi="Times New Roman"/>
          <w:b/>
        </w:rPr>
      </w:pPr>
      <w:r w:rsidRPr="00801C1F">
        <w:rPr>
          <w:rFonts w:ascii="Times New Roman" w:hAnsi="Times New Roman"/>
          <w:b/>
        </w:rPr>
        <w:t>8.0 Suitable</w:t>
      </w:r>
      <w:r w:rsidR="001A08B9" w:rsidRPr="00801C1F">
        <w:rPr>
          <w:rFonts w:ascii="Times New Roman" w:hAnsi="Times New Roman"/>
          <w:b/>
        </w:rPr>
        <w:t xml:space="preserve"> and Authorized Investments:</w:t>
      </w:r>
    </w:p>
    <w:p w14:paraId="2B4F1C88" w14:textId="77777777" w:rsidR="009126DC" w:rsidRDefault="009126DC" w:rsidP="009126DC">
      <w:pPr>
        <w:spacing w:line="360" w:lineRule="auto"/>
        <w:jc w:val="both"/>
        <w:rPr>
          <w:rFonts w:ascii="Times New Roman" w:hAnsi="Times New Roman"/>
        </w:rPr>
      </w:pPr>
      <w:r>
        <w:rPr>
          <w:rFonts w:ascii="Times New Roman" w:hAnsi="Times New Roman"/>
        </w:rPr>
        <w:t xml:space="preserve">Pursuant to home rule authority, all investments purchased under this policy shall be guided by the State of </w:t>
      </w:r>
      <w:smartTag w:uri="urn:schemas-microsoft-com:office:smarttags" w:element="State">
        <w:smartTag w:uri="urn:schemas-microsoft-com:office:smarttags" w:element="place">
          <w:r>
            <w:rPr>
              <w:rFonts w:ascii="Times New Roman" w:hAnsi="Times New Roman"/>
            </w:rPr>
            <w:t>Illinois Public Funds Investment Act</w:t>
          </w:r>
        </w:smartTag>
      </w:smartTag>
      <w:r>
        <w:rPr>
          <w:rFonts w:ascii="Times New Roman" w:hAnsi="Times New Roman"/>
        </w:rPr>
        <w:t xml:space="preserve"> (30 ILCS 235) and all revisions thereto, as may be made by the Illinois Legislature.  Following is a summary of acceptable investments under this Act:</w:t>
      </w:r>
    </w:p>
    <w:p w14:paraId="15064B3A" w14:textId="77777777" w:rsidR="009126DC" w:rsidRPr="00106726" w:rsidRDefault="009126DC" w:rsidP="009126DC">
      <w:pPr>
        <w:numPr>
          <w:ilvl w:val="0"/>
          <w:numId w:val="2"/>
        </w:numPr>
        <w:spacing w:line="360" w:lineRule="auto"/>
        <w:ind w:left="1080"/>
        <w:jc w:val="both"/>
        <w:rPr>
          <w:rFonts w:ascii="Times New Roman" w:hAnsi="Times New Roman"/>
        </w:rPr>
      </w:pPr>
      <w:r w:rsidRPr="00106726">
        <w:rPr>
          <w:rFonts w:ascii="Times New Roman" w:hAnsi="Times New Roman"/>
        </w:rPr>
        <w:t>Bonds, notes, certificates of indebtedness, treasury bills, or other securities, including obligations of the Government National Mortgage Association, which are guaranteed by the full faith and credit of the United States of America as to principal and interest.</w:t>
      </w:r>
    </w:p>
    <w:p w14:paraId="2D809DEE" w14:textId="77777777" w:rsidR="009126DC" w:rsidRPr="00106726" w:rsidRDefault="009126DC" w:rsidP="009126DC">
      <w:pPr>
        <w:numPr>
          <w:ilvl w:val="0"/>
          <w:numId w:val="2"/>
        </w:numPr>
        <w:spacing w:line="360" w:lineRule="auto"/>
        <w:ind w:left="1080"/>
        <w:jc w:val="both"/>
        <w:rPr>
          <w:rFonts w:ascii="Times New Roman" w:hAnsi="Times New Roman"/>
        </w:rPr>
      </w:pPr>
      <w:r w:rsidRPr="00106726">
        <w:rPr>
          <w:rFonts w:ascii="Times New Roman" w:hAnsi="Times New Roman"/>
        </w:rPr>
        <w:lastRenderedPageBreak/>
        <w:t>Bonds, notes, debentures, or other similar obligations of the Unites States of America or its agencies</w:t>
      </w:r>
      <w:r w:rsidR="00026B55">
        <w:rPr>
          <w:rFonts w:ascii="Times New Roman" w:hAnsi="Times New Roman"/>
        </w:rPr>
        <w:t xml:space="preserve"> and </w:t>
      </w:r>
      <w:r w:rsidR="00B56D0F">
        <w:rPr>
          <w:rFonts w:ascii="Times New Roman" w:hAnsi="Times New Roman"/>
        </w:rPr>
        <w:t xml:space="preserve">its </w:t>
      </w:r>
      <w:r w:rsidR="00026B55">
        <w:rPr>
          <w:rFonts w:ascii="Times New Roman" w:hAnsi="Times New Roman"/>
        </w:rPr>
        <w:t>instrumentalities</w:t>
      </w:r>
      <w:r w:rsidRPr="00106726">
        <w:rPr>
          <w:rFonts w:ascii="Times New Roman" w:hAnsi="Times New Roman"/>
        </w:rPr>
        <w:t>.</w:t>
      </w:r>
    </w:p>
    <w:p w14:paraId="3A376D3B" w14:textId="77777777" w:rsidR="009126DC" w:rsidRPr="00106726" w:rsidRDefault="009126DC" w:rsidP="009126DC">
      <w:pPr>
        <w:numPr>
          <w:ilvl w:val="0"/>
          <w:numId w:val="2"/>
        </w:numPr>
        <w:spacing w:line="360" w:lineRule="auto"/>
        <w:ind w:left="1080"/>
        <w:jc w:val="both"/>
        <w:rPr>
          <w:rFonts w:ascii="Times New Roman" w:hAnsi="Times New Roman"/>
        </w:rPr>
      </w:pPr>
      <w:r w:rsidRPr="00106726">
        <w:rPr>
          <w:rFonts w:ascii="Times New Roman" w:hAnsi="Times New Roman"/>
        </w:rPr>
        <w:t>Interest-bearing savings accounts, interest-bearing certificates of deposit or interest-bearing time deposits or any investment constituting direct obligations of any bank, as defined by the Illinois Banking Act, that is insured by the Federal Deposit Insurance Corporation.</w:t>
      </w:r>
    </w:p>
    <w:p w14:paraId="7B664BFE" w14:textId="5D9EA46E" w:rsidR="009126DC" w:rsidRDefault="00266246" w:rsidP="009126DC">
      <w:pPr>
        <w:numPr>
          <w:ilvl w:val="0"/>
          <w:numId w:val="2"/>
        </w:numPr>
        <w:spacing w:line="360" w:lineRule="auto"/>
        <w:ind w:left="1080"/>
        <w:jc w:val="both"/>
        <w:rPr>
          <w:rFonts w:ascii="Times New Roman" w:hAnsi="Times New Roman"/>
        </w:rPr>
      </w:pPr>
      <w:r>
        <w:rPr>
          <w:rFonts w:ascii="Times New Roman" w:hAnsi="Times New Roman"/>
        </w:rPr>
        <w:t>O</w:t>
      </w:r>
      <w:r w:rsidRPr="00106726">
        <w:rPr>
          <w:rFonts w:ascii="Times New Roman" w:hAnsi="Times New Roman"/>
        </w:rPr>
        <w:t xml:space="preserve">bligations </w:t>
      </w:r>
      <w:r w:rsidR="009126DC" w:rsidRPr="00106726">
        <w:rPr>
          <w:rFonts w:ascii="Times New Roman" w:hAnsi="Times New Roman"/>
        </w:rPr>
        <w:t>of corporations organized in the United States with assets exceeding $500,000,000 if (</w:t>
      </w:r>
      <w:r w:rsidR="009126DC">
        <w:rPr>
          <w:rFonts w:ascii="Times New Roman" w:hAnsi="Times New Roman"/>
        </w:rPr>
        <w:t>i</w:t>
      </w:r>
      <w:r w:rsidR="009126DC" w:rsidRPr="00106726">
        <w:rPr>
          <w:rFonts w:ascii="Times New Roman" w:hAnsi="Times New Roman"/>
        </w:rPr>
        <w:t xml:space="preserve">) such obligations are rated at the time of purchase at one of the three highest classifications established by at least two standard rating services and which mature not later than </w:t>
      </w:r>
      <w:r w:rsidR="00026B55">
        <w:rPr>
          <w:rFonts w:ascii="Times New Roman" w:hAnsi="Times New Roman"/>
        </w:rPr>
        <w:t>3 years from the date of settlement</w:t>
      </w:r>
      <w:r w:rsidR="009126DC" w:rsidRPr="00106726">
        <w:rPr>
          <w:rFonts w:ascii="Times New Roman" w:hAnsi="Times New Roman"/>
        </w:rPr>
        <w:t xml:space="preserve">, (ii) such purchases do not exceed 10% of the corporation’s outstanding obligations and (iii) no more than one-third of </w:t>
      </w:r>
      <w:r w:rsidR="0083439A">
        <w:rPr>
          <w:rFonts w:ascii="Times New Roman" w:hAnsi="Times New Roman"/>
        </w:rPr>
        <w:t xml:space="preserve">the </w:t>
      </w:r>
      <w:r w:rsidR="00686AE7">
        <w:rPr>
          <w:rFonts w:ascii="Times New Roman" w:hAnsi="Times New Roman"/>
        </w:rPr>
        <w:t>County</w:t>
      </w:r>
      <w:r w:rsidR="00206272">
        <w:rPr>
          <w:rFonts w:ascii="Times New Roman" w:hAnsi="Times New Roman"/>
        </w:rPr>
        <w:t>’s</w:t>
      </w:r>
      <w:r w:rsidR="009126DC" w:rsidRPr="00106726">
        <w:rPr>
          <w:rFonts w:ascii="Times New Roman" w:hAnsi="Times New Roman"/>
        </w:rPr>
        <w:t xml:space="preserve"> funds may be invested in short term obligations of corporations.</w:t>
      </w:r>
    </w:p>
    <w:p w14:paraId="1E7E4E21" w14:textId="77777777" w:rsidR="009126DC" w:rsidRDefault="009126DC" w:rsidP="009126DC">
      <w:pPr>
        <w:numPr>
          <w:ilvl w:val="0"/>
          <w:numId w:val="2"/>
        </w:numPr>
        <w:spacing w:line="360" w:lineRule="auto"/>
        <w:ind w:left="1080"/>
        <w:jc w:val="both"/>
        <w:rPr>
          <w:rFonts w:ascii="Times New Roman" w:hAnsi="Times New Roman"/>
        </w:rPr>
      </w:pPr>
      <w:r>
        <w:rPr>
          <w:rFonts w:ascii="Times New Roman" w:hAnsi="Times New Roman"/>
        </w:rPr>
        <w:t>Money Market Mutual Funds registered under the Investment Company Act of 1940, provided that the portfolio of any such money market mutual fund is limited to obligations described in paragraph (1) and (2) above and to agreements to repurchase such obligations.</w:t>
      </w:r>
    </w:p>
    <w:p w14:paraId="6E880F64" w14:textId="77777777" w:rsidR="009126DC" w:rsidRDefault="009126DC" w:rsidP="009126DC">
      <w:pPr>
        <w:numPr>
          <w:ilvl w:val="0"/>
          <w:numId w:val="2"/>
        </w:numPr>
        <w:spacing w:line="360" w:lineRule="auto"/>
        <w:ind w:left="1080"/>
        <w:jc w:val="both"/>
        <w:rPr>
          <w:rFonts w:ascii="Times New Roman" w:hAnsi="Times New Roman"/>
        </w:rPr>
      </w:pPr>
      <w:r>
        <w:rPr>
          <w:rFonts w:ascii="Times New Roman" w:hAnsi="Times New Roman"/>
        </w:rPr>
        <w:t xml:space="preserve">In addition to any other investments authorized under the Public Funds Investment Act, </w:t>
      </w:r>
      <w:r w:rsidR="0083439A">
        <w:rPr>
          <w:rFonts w:ascii="Times New Roman" w:hAnsi="Times New Roman"/>
        </w:rPr>
        <w:t xml:space="preserve">the </w:t>
      </w:r>
      <w:r w:rsidR="00686AE7">
        <w:rPr>
          <w:rFonts w:ascii="Times New Roman" w:hAnsi="Times New Roman"/>
        </w:rPr>
        <w:t>County</w:t>
      </w:r>
      <w:r w:rsidR="00A975E4">
        <w:rPr>
          <w:rFonts w:ascii="Times New Roman" w:hAnsi="Times New Roman"/>
        </w:rPr>
        <w:t xml:space="preserve"> </w:t>
      </w:r>
      <w:r>
        <w:rPr>
          <w:rFonts w:ascii="Times New Roman" w:hAnsi="Times New Roman"/>
        </w:rPr>
        <w:t xml:space="preserve">may invest its public funds in interest bearing bonds of any county, township, </w:t>
      </w:r>
      <w:r w:rsidR="00686AE7">
        <w:rPr>
          <w:rFonts w:ascii="Times New Roman" w:hAnsi="Times New Roman"/>
        </w:rPr>
        <w:t>County</w:t>
      </w:r>
      <w:r>
        <w:rPr>
          <w:rFonts w:ascii="Times New Roman" w:hAnsi="Times New Roman"/>
        </w:rPr>
        <w:t>, village, incorporated town, municipal corporation, or school district.  The bonds shall be registered in the name of the municipality or held under a custodial agreement at a bank.  The bonds shall be rated at the time of purchase within the four highest general classifications established by a rating service of nationally recognized expertise in rating bonds of states and other political subdivisions.</w:t>
      </w:r>
    </w:p>
    <w:p w14:paraId="74C37380" w14:textId="77777777" w:rsidR="009126DC" w:rsidRDefault="009126DC" w:rsidP="009126DC">
      <w:pPr>
        <w:numPr>
          <w:ilvl w:val="0"/>
          <w:numId w:val="2"/>
        </w:numPr>
        <w:spacing w:line="360" w:lineRule="auto"/>
        <w:ind w:left="1080"/>
        <w:jc w:val="both"/>
        <w:rPr>
          <w:rFonts w:ascii="Times New Roman" w:hAnsi="Times New Roman"/>
        </w:rPr>
      </w:pPr>
      <w:r>
        <w:rPr>
          <w:rFonts w:ascii="Times New Roman" w:hAnsi="Times New Roman"/>
        </w:rPr>
        <w:t xml:space="preserve">Investments may be made in banks which are insured by the Federal Deposit Insurance Corporation.  </w:t>
      </w:r>
      <w:r w:rsidR="0083439A">
        <w:rPr>
          <w:rFonts w:ascii="Times New Roman" w:hAnsi="Times New Roman"/>
        </w:rPr>
        <w:t xml:space="preserve">The </w:t>
      </w:r>
      <w:r w:rsidR="00686AE7">
        <w:rPr>
          <w:rFonts w:ascii="Times New Roman" w:hAnsi="Times New Roman"/>
        </w:rPr>
        <w:t>County</w:t>
      </w:r>
      <w:r w:rsidR="00A975E4">
        <w:rPr>
          <w:rFonts w:ascii="Times New Roman" w:hAnsi="Times New Roman"/>
        </w:rPr>
        <w:t xml:space="preserve"> </w:t>
      </w:r>
      <w:r>
        <w:rPr>
          <w:rFonts w:ascii="Times New Roman" w:hAnsi="Times New Roman"/>
        </w:rPr>
        <w:t xml:space="preserve">may invest any public funds in short term discount obligations of the Federal National Mortgage Association (FNMA) or in the shares or other forms of securities legally issuable by savings banks or savings and loan associations incorporated under the laws of the State of Illinois or any other state or under the laws of the United States.  Investments may be made only in those savings banks or savings and loan associations the shares, or investment certificates of which are insured by the FDIC.  Any such securities may be purchased at the offering or </w:t>
      </w:r>
      <w:r>
        <w:rPr>
          <w:rFonts w:ascii="Times New Roman" w:hAnsi="Times New Roman"/>
        </w:rPr>
        <w:lastRenderedPageBreak/>
        <w:t xml:space="preserve">market price thereof at the time of such purchase.  All such securities so purchased shall mature or be redeemable on a date or dates prior to the time when, in the judgment of </w:t>
      </w:r>
      <w:r w:rsidR="0083439A">
        <w:rPr>
          <w:rFonts w:ascii="Times New Roman" w:hAnsi="Times New Roman"/>
        </w:rPr>
        <w:t>the</w:t>
      </w:r>
      <w:r w:rsidR="00A975E4" w:rsidRPr="00A975E4">
        <w:rPr>
          <w:rFonts w:ascii="Times New Roman" w:hAnsi="Times New Roman"/>
        </w:rPr>
        <w:t xml:space="preserve"> </w:t>
      </w:r>
      <w:r w:rsidR="00686AE7">
        <w:rPr>
          <w:rFonts w:ascii="Times New Roman" w:hAnsi="Times New Roman"/>
        </w:rPr>
        <w:t>County</w:t>
      </w:r>
      <w:r>
        <w:rPr>
          <w:rFonts w:ascii="Times New Roman" w:hAnsi="Times New Roman"/>
        </w:rPr>
        <w:t xml:space="preserve">, the public funds so invested will be required for expenditure by </w:t>
      </w:r>
      <w:r w:rsidR="0083439A">
        <w:rPr>
          <w:rFonts w:ascii="Times New Roman" w:hAnsi="Times New Roman"/>
        </w:rPr>
        <w:t>the</w:t>
      </w:r>
      <w:r w:rsidR="00A975E4">
        <w:rPr>
          <w:rFonts w:ascii="Times New Roman" w:hAnsi="Times New Roman"/>
        </w:rPr>
        <w:t xml:space="preserve"> </w:t>
      </w:r>
      <w:r w:rsidR="00686AE7">
        <w:rPr>
          <w:rFonts w:ascii="Times New Roman" w:hAnsi="Times New Roman"/>
        </w:rPr>
        <w:t>County</w:t>
      </w:r>
      <w:r>
        <w:rPr>
          <w:rFonts w:ascii="Times New Roman" w:hAnsi="Times New Roman"/>
        </w:rPr>
        <w:t xml:space="preserve">.  </w:t>
      </w:r>
      <w:r w:rsidR="0083439A">
        <w:rPr>
          <w:rFonts w:ascii="Times New Roman" w:hAnsi="Times New Roman"/>
        </w:rPr>
        <w:t xml:space="preserve">The </w:t>
      </w:r>
      <w:r w:rsidR="00686AE7">
        <w:rPr>
          <w:rFonts w:ascii="Times New Roman" w:hAnsi="Times New Roman"/>
        </w:rPr>
        <w:t>County</w:t>
      </w:r>
      <w:r w:rsidR="00A975E4">
        <w:rPr>
          <w:rFonts w:ascii="Times New Roman" w:hAnsi="Times New Roman"/>
        </w:rPr>
        <w:t xml:space="preserve"> </w:t>
      </w:r>
      <w:r>
        <w:rPr>
          <w:rFonts w:ascii="Times New Roman" w:hAnsi="Times New Roman"/>
        </w:rPr>
        <w:t>may invest any public funds in dividend-bearing share accounts, share certificate accounts or class of share accounts of a credit union chartered under the laws of the State of Illinois or the laws of the United States; provided, however, the principal office of any such credit union must be located within the State of Illinois.  Investments may be made only in those credit unions the accounts of which are insured by applicable law.</w:t>
      </w:r>
    </w:p>
    <w:p w14:paraId="0932DF3A" w14:textId="77777777" w:rsidR="009126DC" w:rsidRDefault="009126DC" w:rsidP="009126DC">
      <w:pPr>
        <w:numPr>
          <w:ilvl w:val="0"/>
          <w:numId w:val="2"/>
        </w:numPr>
        <w:spacing w:line="360" w:lineRule="auto"/>
        <w:ind w:left="1080"/>
        <w:jc w:val="both"/>
        <w:rPr>
          <w:rFonts w:ascii="Times New Roman" w:hAnsi="Times New Roman"/>
        </w:rPr>
      </w:pPr>
      <w:r>
        <w:rPr>
          <w:rFonts w:ascii="Times New Roman" w:hAnsi="Times New Roman"/>
        </w:rPr>
        <w:t>For purposes of this section, the term “agencies of the United States of America” includes: (i) the federal land banks, federal intermediate credit banks, banks for cooperative, federal farm credit banks, or any other entity authorized to issue debt obligations under the Farm Credit Act of 1871 and Acts amendatory thereto, (ii) the federal home loan banks and the federal home loan mortgage corporation; and (iii) any other agency created by Act of Congress.</w:t>
      </w:r>
    </w:p>
    <w:p w14:paraId="7FAA72EE" w14:textId="5BEB245B" w:rsidR="009126DC" w:rsidRDefault="0083439A" w:rsidP="009126DC">
      <w:pPr>
        <w:numPr>
          <w:ilvl w:val="0"/>
          <w:numId w:val="2"/>
        </w:numPr>
        <w:spacing w:line="360" w:lineRule="auto"/>
        <w:ind w:left="1080"/>
        <w:jc w:val="both"/>
        <w:rPr>
          <w:rFonts w:ascii="Times New Roman" w:hAnsi="Times New Roman"/>
        </w:rPr>
      </w:pPr>
      <w:r>
        <w:rPr>
          <w:rFonts w:ascii="Times New Roman" w:hAnsi="Times New Roman"/>
        </w:rPr>
        <w:t xml:space="preserve">The </w:t>
      </w:r>
      <w:r w:rsidR="00686AE7">
        <w:rPr>
          <w:rFonts w:ascii="Times New Roman" w:hAnsi="Times New Roman"/>
        </w:rPr>
        <w:t>County</w:t>
      </w:r>
      <w:r w:rsidR="00A975E4">
        <w:rPr>
          <w:rFonts w:ascii="Times New Roman" w:hAnsi="Times New Roman"/>
        </w:rPr>
        <w:t xml:space="preserve"> </w:t>
      </w:r>
      <w:r w:rsidR="006C534D">
        <w:rPr>
          <w:rFonts w:ascii="Times New Roman" w:hAnsi="Times New Roman"/>
        </w:rPr>
        <w:t xml:space="preserve">may also invest </w:t>
      </w:r>
      <w:r w:rsidR="009126DC">
        <w:rPr>
          <w:rFonts w:ascii="Times New Roman" w:hAnsi="Times New Roman"/>
        </w:rPr>
        <w:t xml:space="preserve">public funds in </w:t>
      </w:r>
      <w:r w:rsidR="006C534D">
        <w:rPr>
          <w:rFonts w:ascii="Times New Roman" w:hAnsi="Times New Roman"/>
        </w:rPr>
        <w:t>a LGIP (Local Government Investment Pool) registered with the State of Illinois</w:t>
      </w:r>
      <w:r w:rsidR="00266246">
        <w:rPr>
          <w:rFonts w:ascii="Times New Roman" w:hAnsi="Times New Roman"/>
        </w:rPr>
        <w:t>, and</w:t>
      </w:r>
      <w:r w:rsidR="00026B55">
        <w:rPr>
          <w:rFonts w:ascii="Times New Roman" w:hAnsi="Times New Roman"/>
        </w:rPr>
        <w:t xml:space="preserve"> the Illinois Trust</w:t>
      </w:r>
      <w:r w:rsidR="009126DC">
        <w:rPr>
          <w:rFonts w:ascii="Times New Roman" w:hAnsi="Times New Roman"/>
        </w:rPr>
        <w:t xml:space="preserve">.  </w:t>
      </w:r>
      <w:r>
        <w:rPr>
          <w:rFonts w:ascii="Times New Roman" w:hAnsi="Times New Roman"/>
        </w:rPr>
        <w:t xml:space="preserve">The </w:t>
      </w:r>
      <w:r w:rsidR="00686AE7">
        <w:rPr>
          <w:rFonts w:ascii="Times New Roman" w:hAnsi="Times New Roman"/>
        </w:rPr>
        <w:t>County</w:t>
      </w:r>
      <w:r w:rsidR="00A975E4">
        <w:rPr>
          <w:rFonts w:ascii="Times New Roman" w:hAnsi="Times New Roman"/>
        </w:rPr>
        <w:t xml:space="preserve"> </w:t>
      </w:r>
      <w:r w:rsidR="009126DC">
        <w:rPr>
          <w:rFonts w:ascii="Times New Roman" w:hAnsi="Times New Roman"/>
        </w:rPr>
        <w:t xml:space="preserve">may also invest public funds in a fund managed, </w:t>
      </w:r>
      <w:r w:rsidR="00BE7439">
        <w:rPr>
          <w:rFonts w:ascii="Times New Roman" w:hAnsi="Times New Roman"/>
        </w:rPr>
        <w:t>operated,</w:t>
      </w:r>
      <w:r w:rsidR="009126DC">
        <w:rPr>
          <w:rFonts w:ascii="Times New Roman" w:hAnsi="Times New Roman"/>
        </w:rPr>
        <w:t xml:space="preserve"> and administered by a bank, subsidiary of a bank, or subsidiary of a bank holding company or use the services of such an entity to hold and invest or advise regarding the investment of any public funds.</w:t>
      </w:r>
    </w:p>
    <w:p w14:paraId="490823E0" w14:textId="77777777" w:rsidR="009126DC" w:rsidRDefault="009126DC" w:rsidP="009126DC">
      <w:pPr>
        <w:numPr>
          <w:ilvl w:val="0"/>
          <w:numId w:val="2"/>
        </w:numPr>
        <w:spacing w:line="360" w:lineRule="auto"/>
        <w:ind w:left="1080"/>
        <w:jc w:val="both"/>
        <w:rPr>
          <w:rFonts w:ascii="Times New Roman" w:hAnsi="Times New Roman"/>
        </w:rPr>
      </w:pPr>
      <w:r>
        <w:rPr>
          <w:rFonts w:ascii="Times New Roman" w:hAnsi="Times New Roman"/>
        </w:rPr>
        <w:t>Other types of investments may be added to this list as changes as the statutes governing such investments are revised.</w:t>
      </w:r>
    </w:p>
    <w:p w14:paraId="58551553" w14:textId="77777777" w:rsidR="009126DC" w:rsidRDefault="009126DC" w:rsidP="009126DC">
      <w:pPr>
        <w:numPr>
          <w:ilvl w:val="0"/>
          <w:numId w:val="2"/>
        </w:numPr>
        <w:spacing w:line="360" w:lineRule="auto"/>
        <w:ind w:left="1080"/>
        <w:jc w:val="both"/>
        <w:rPr>
          <w:rFonts w:ascii="Times New Roman" w:hAnsi="Times New Roman"/>
        </w:rPr>
      </w:pPr>
      <w:r>
        <w:rPr>
          <w:rFonts w:ascii="Times New Roman" w:hAnsi="Times New Roman"/>
        </w:rPr>
        <w:t xml:space="preserve">Investments in </w:t>
      </w:r>
      <w:r w:rsidRPr="00106726">
        <w:rPr>
          <w:rFonts w:ascii="Times New Roman" w:hAnsi="Times New Roman"/>
        </w:rPr>
        <w:t>derivatives and participation in securities lending transactions are prohibited.</w:t>
      </w:r>
    </w:p>
    <w:p w14:paraId="531FFFE5" w14:textId="77777777" w:rsidR="009126DC" w:rsidRDefault="009126DC" w:rsidP="001A08B9">
      <w:pPr>
        <w:spacing w:line="360" w:lineRule="auto"/>
        <w:jc w:val="both"/>
        <w:rPr>
          <w:rFonts w:ascii="Times New Roman" w:hAnsi="Times New Roman"/>
          <w:b/>
        </w:rPr>
      </w:pPr>
    </w:p>
    <w:p w14:paraId="0DA8DFDE" w14:textId="77777777" w:rsidR="001A08B9" w:rsidRPr="001A08B9" w:rsidRDefault="001A08B9" w:rsidP="001A08B9">
      <w:pPr>
        <w:spacing w:line="360" w:lineRule="auto"/>
        <w:jc w:val="both"/>
        <w:rPr>
          <w:rFonts w:ascii="Times New Roman" w:hAnsi="Times New Roman"/>
          <w:b/>
        </w:rPr>
      </w:pPr>
      <w:r>
        <w:rPr>
          <w:rFonts w:ascii="Times New Roman" w:hAnsi="Times New Roman"/>
          <w:b/>
        </w:rPr>
        <w:tab/>
      </w:r>
      <w:r w:rsidR="00D37BEA">
        <w:rPr>
          <w:rFonts w:ascii="Times New Roman" w:hAnsi="Times New Roman"/>
          <w:b/>
        </w:rPr>
        <w:t>8.1 Collateralization</w:t>
      </w:r>
      <w:r>
        <w:rPr>
          <w:rFonts w:ascii="Times New Roman" w:hAnsi="Times New Roman"/>
          <w:b/>
        </w:rPr>
        <w:t>:</w:t>
      </w:r>
    </w:p>
    <w:p w14:paraId="22A0FBCD" w14:textId="6D224969" w:rsidR="009126DC" w:rsidRDefault="009126DC" w:rsidP="009126DC">
      <w:pPr>
        <w:tabs>
          <w:tab w:val="left" w:pos="720"/>
        </w:tabs>
        <w:suppressAutoHyphens/>
        <w:spacing w:line="360" w:lineRule="auto"/>
        <w:ind w:left="720"/>
        <w:jc w:val="both"/>
        <w:rPr>
          <w:rFonts w:ascii="Times New Roman" w:hAnsi="Times New Roman"/>
        </w:rPr>
      </w:pPr>
      <w:r w:rsidRPr="00106726">
        <w:rPr>
          <w:rFonts w:ascii="Times New Roman" w:hAnsi="Times New Roman"/>
        </w:rPr>
        <w:t xml:space="preserve">It is the policy of </w:t>
      </w:r>
      <w:r w:rsidR="00A160FE">
        <w:rPr>
          <w:rFonts w:ascii="Times New Roman" w:hAnsi="Times New Roman"/>
        </w:rPr>
        <w:t>White</w:t>
      </w:r>
      <w:r w:rsidR="00686AE7">
        <w:rPr>
          <w:rFonts w:ascii="Times New Roman" w:hAnsi="Times New Roman"/>
        </w:rPr>
        <w:t xml:space="preserve"> County</w:t>
      </w:r>
      <w:r w:rsidRPr="00106726">
        <w:rPr>
          <w:rFonts w:ascii="Times New Roman" w:hAnsi="Times New Roman"/>
        </w:rPr>
        <w:t xml:space="preserve"> to require that funds on deposit </w:t>
      </w:r>
      <w:proofErr w:type="gramStart"/>
      <w:r w:rsidRPr="00106726">
        <w:rPr>
          <w:rFonts w:ascii="Times New Roman" w:hAnsi="Times New Roman"/>
        </w:rPr>
        <w:t>in excess of</w:t>
      </w:r>
      <w:proofErr w:type="gramEnd"/>
      <w:r w:rsidRPr="00106726">
        <w:rPr>
          <w:rFonts w:ascii="Times New Roman" w:hAnsi="Times New Roman"/>
        </w:rPr>
        <w:t xml:space="preserve"> FDIC limits, or investments not guaranteed by the United States of </w:t>
      </w:r>
      <w:r w:rsidR="00BE7439" w:rsidRPr="00106726">
        <w:rPr>
          <w:rFonts w:ascii="Times New Roman" w:hAnsi="Times New Roman"/>
        </w:rPr>
        <w:t>America,</w:t>
      </w:r>
      <w:r w:rsidRPr="00106726">
        <w:rPr>
          <w:rFonts w:ascii="Times New Roman" w:hAnsi="Times New Roman"/>
        </w:rPr>
        <w:t xml:space="preserve"> or any agency of the </w:t>
      </w:r>
      <w:smartTag w:uri="urn:schemas-microsoft-com:office:smarttags" w:element="country-region">
        <w:smartTag w:uri="urn:schemas-microsoft-com:office:smarttags" w:element="place">
          <w:r w:rsidRPr="00106726">
            <w:rPr>
              <w:rFonts w:ascii="Times New Roman" w:hAnsi="Times New Roman"/>
            </w:rPr>
            <w:t>United States of America</w:t>
          </w:r>
        </w:smartTag>
      </w:smartTag>
      <w:r w:rsidRPr="00106726">
        <w:rPr>
          <w:rFonts w:ascii="Times New Roman" w:hAnsi="Times New Roman"/>
        </w:rPr>
        <w:t xml:space="preserve"> be secured by some form of collateral.  </w:t>
      </w:r>
      <w:r w:rsidR="0083439A">
        <w:rPr>
          <w:rFonts w:ascii="Times New Roman" w:hAnsi="Times New Roman"/>
        </w:rPr>
        <w:t xml:space="preserve">The </w:t>
      </w:r>
      <w:r w:rsidR="00686AE7">
        <w:rPr>
          <w:rFonts w:ascii="Times New Roman" w:hAnsi="Times New Roman"/>
        </w:rPr>
        <w:t>County</w:t>
      </w:r>
      <w:r w:rsidR="00A975E4" w:rsidRPr="00106726">
        <w:rPr>
          <w:rFonts w:ascii="Times New Roman" w:hAnsi="Times New Roman"/>
        </w:rPr>
        <w:t xml:space="preserve"> </w:t>
      </w:r>
      <w:r w:rsidRPr="00106726">
        <w:rPr>
          <w:rFonts w:ascii="Times New Roman" w:hAnsi="Times New Roman"/>
        </w:rPr>
        <w:t>shall enter into a collateral agreement with the financial institution meeting FIRREA (Financial institution recovery enforcement act); this agreement</w:t>
      </w:r>
      <w:r>
        <w:rPr>
          <w:rFonts w:ascii="Times New Roman" w:hAnsi="Times New Roman"/>
        </w:rPr>
        <w:t xml:space="preserve"> shall outline the types of assets that may be </w:t>
      </w:r>
      <w:r>
        <w:rPr>
          <w:rFonts w:ascii="Times New Roman" w:hAnsi="Times New Roman"/>
        </w:rPr>
        <w:lastRenderedPageBreak/>
        <w:t xml:space="preserve">utilized as collateral, the amount of collateral required, and the methodology.  </w:t>
      </w:r>
      <w:r w:rsidR="0083439A">
        <w:rPr>
          <w:rFonts w:ascii="Times New Roman" w:hAnsi="Times New Roman"/>
        </w:rPr>
        <w:t xml:space="preserve">The </w:t>
      </w:r>
      <w:r w:rsidR="00686AE7">
        <w:rPr>
          <w:rFonts w:ascii="Times New Roman" w:hAnsi="Times New Roman"/>
        </w:rPr>
        <w:t>County</w:t>
      </w:r>
      <w:r w:rsidR="00A975E4">
        <w:rPr>
          <w:rFonts w:ascii="Times New Roman" w:hAnsi="Times New Roman"/>
        </w:rPr>
        <w:t xml:space="preserve"> </w:t>
      </w:r>
      <w:r>
        <w:rPr>
          <w:rFonts w:ascii="Times New Roman" w:hAnsi="Times New Roman"/>
        </w:rPr>
        <w:t>will accept any of the following assets as collateral:</w:t>
      </w:r>
    </w:p>
    <w:p w14:paraId="14E8AB23" w14:textId="77777777" w:rsidR="009126DC" w:rsidRDefault="009126DC" w:rsidP="009126DC">
      <w:pPr>
        <w:numPr>
          <w:ilvl w:val="0"/>
          <w:numId w:val="7"/>
        </w:numPr>
        <w:tabs>
          <w:tab w:val="left" w:pos="-720"/>
          <w:tab w:val="left" w:pos="0"/>
        </w:tabs>
        <w:suppressAutoHyphens/>
        <w:spacing w:line="360" w:lineRule="auto"/>
        <w:ind w:left="1440"/>
        <w:jc w:val="both"/>
        <w:rPr>
          <w:rFonts w:ascii="Times New Roman" w:hAnsi="Times New Roman"/>
        </w:rPr>
      </w:pPr>
      <w:r>
        <w:rPr>
          <w:rFonts w:ascii="Times New Roman" w:hAnsi="Times New Roman"/>
        </w:rPr>
        <w:t>Negotiable obligations of the United States Government.</w:t>
      </w:r>
    </w:p>
    <w:p w14:paraId="3CFA1204" w14:textId="77777777" w:rsidR="009126DC" w:rsidRDefault="009126DC" w:rsidP="009126DC">
      <w:pPr>
        <w:numPr>
          <w:ilvl w:val="0"/>
          <w:numId w:val="8"/>
        </w:numPr>
        <w:tabs>
          <w:tab w:val="left" w:pos="-720"/>
          <w:tab w:val="left" w:pos="0"/>
        </w:tabs>
        <w:suppressAutoHyphens/>
        <w:spacing w:line="360" w:lineRule="auto"/>
        <w:ind w:left="1440"/>
        <w:jc w:val="both"/>
        <w:rPr>
          <w:rFonts w:ascii="Times New Roman" w:hAnsi="Times New Roman"/>
        </w:rPr>
      </w:pPr>
      <w:r>
        <w:rPr>
          <w:rFonts w:ascii="Times New Roman" w:hAnsi="Times New Roman"/>
        </w:rPr>
        <w:t xml:space="preserve">Negotiable obligations </w:t>
      </w:r>
      <w:r w:rsidR="00F74A26" w:rsidRPr="00BF776D">
        <w:rPr>
          <w:rFonts w:ascii="Times New Roman" w:hAnsi="Times New Roman"/>
        </w:rPr>
        <w:t xml:space="preserve">including FHLB letters of credit </w:t>
      </w:r>
      <w:r w:rsidRPr="00BF776D">
        <w:rPr>
          <w:rFonts w:ascii="Times New Roman" w:hAnsi="Times New Roman"/>
        </w:rPr>
        <w:t>of</w:t>
      </w:r>
      <w:r>
        <w:rPr>
          <w:rFonts w:ascii="Times New Roman" w:hAnsi="Times New Roman"/>
        </w:rPr>
        <w:t xml:space="preserve"> any agency or instrumentality of the United States Government guaranteed by the full faith and credit of the United States Government.</w:t>
      </w:r>
    </w:p>
    <w:p w14:paraId="6091F50C" w14:textId="31639A5D" w:rsidR="009126DC" w:rsidRDefault="009126DC" w:rsidP="009126DC">
      <w:pPr>
        <w:numPr>
          <w:ilvl w:val="0"/>
          <w:numId w:val="9"/>
        </w:numPr>
        <w:tabs>
          <w:tab w:val="left" w:pos="-720"/>
          <w:tab w:val="left" w:pos="0"/>
        </w:tabs>
        <w:suppressAutoHyphens/>
        <w:spacing w:line="360" w:lineRule="auto"/>
        <w:ind w:left="1440"/>
        <w:jc w:val="both"/>
        <w:rPr>
          <w:rFonts w:ascii="Times New Roman" w:hAnsi="Times New Roman"/>
        </w:rPr>
      </w:pPr>
      <w:r>
        <w:rPr>
          <w:rFonts w:ascii="Times New Roman" w:hAnsi="Times New Roman"/>
        </w:rPr>
        <w:t xml:space="preserve">Negotiable obligations of the State of Illinois, or of any county, </w:t>
      </w:r>
      <w:r w:rsidR="00686AE7">
        <w:rPr>
          <w:rFonts w:ascii="Times New Roman" w:hAnsi="Times New Roman"/>
        </w:rPr>
        <w:t>County</w:t>
      </w:r>
      <w:r>
        <w:rPr>
          <w:rFonts w:ascii="Times New Roman" w:hAnsi="Times New Roman"/>
        </w:rPr>
        <w:t xml:space="preserve">, town or municipal corporation of this State or any other political subdivision of this State which are rated A or better by Moody's or Standard and </w:t>
      </w:r>
      <w:r w:rsidR="00BE7439">
        <w:rPr>
          <w:rFonts w:ascii="Times New Roman" w:hAnsi="Times New Roman"/>
        </w:rPr>
        <w:t>Poor’s</w:t>
      </w:r>
      <w:r>
        <w:rPr>
          <w:rFonts w:ascii="Times New Roman" w:hAnsi="Times New Roman"/>
        </w:rPr>
        <w:t xml:space="preserve"> rating thereof.</w:t>
      </w:r>
    </w:p>
    <w:p w14:paraId="5A72C624" w14:textId="61F0197D" w:rsidR="009126DC" w:rsidRDefault="009126DC" w:rsidP="009126DC">
      <w:pPr>
        <w:numPr>
          <w:ilvl w:val="0"/>
          <w:numId w:val="10"/>
        </w:numPr>
        <w:tabs>
          <w:tab w:val="left" w:pos="-720"/>
          <w:tab w:val="left" w:pos="0"/>
        </w:tabs>
        <w:suppressAutoHyphens/>
        <w:spacing w:line="360" w:lineRule="auto"/>
        <w:ind w:left="1440"/>
        <w:jc w:val="both"/>
        <w:rPr>
          <w:rFonts w:ascii="Times New Roman" w:hAnsi="Times New Roman"/>
        </w:rPr>
      </w:pPr>
      <w:r>
        <w:rPr>
          <w:rFonts w:ascii="Times New Roman" w:hAnsi="Times New Roman"/>
        </w:rPr>
        <w:t xml:space="preserve">Negotiable obligations of any State of the United States, or any municipal or other political subdivision thereof which are rated AA or better by Moody's or Standard and </w:t>
      </w:r>
      <w:r w:rsidR="00BE7439">
        <w:rPr>
          <w:rFonts w:ascii="Times New Roman" w:hAnsi="Times New Roman"/>
        </w:rPr>
        <w:t>Poor’s</w:t>
      </w:r>
      <w:r>
        <w:rPr>
          <w:rFonts w:ascii="Times New Roman" w:hAnsi="Times New Roman"/>
        </w:rPr>
        <w:t xml:space="preserve"> rating thereof.</w:t>
      </w:r>
    </w:p>
    <w:p w14:paraId="00284BCB" w14:textId="77777777" w:rsidR="009126DC" w:rsidRDefault="009126DC" w:rsidP="009126DC">
      <w:pPr>
        <w:tabs>
          <w:tab w:val="left" w:pos="-720"/>
        </w:tabs>
        <w:suppressAutoHyphens/>
        <w:spacing w:line="360" w:lineRule="auto"/>
        <w:jc w:val="both"/>
        <w:rPr>
          <w:rFonts w:ascii="Times New Roman" w:hAnsi="Times New Roman"/>
        </w:rPr>
      </w:pPr>
    </w:p>
    <w:p w14:paraId="24F04FC3" w14:textId="7D3AAA27" w:rsidR="009126DC" w:rsidRPr="00106726" w:rsidRDefault="009126DC" w:rsidP="009126DC">
      <w:pPr>
        <w:tabs>
          <w:tab w:val="left" w:pos="-720"/>
        </w:tabs>
        <w:suppressAutoHyphens/>
        <w:spacing w:line="360" w:lineRule="auto"/>
        <w:ind w:left="720"/>
        <w:jc w:val="both"/>
        <w:rPr>
          <w:rFonts w:ascii="Times New Roman" w:hAnsi="Times New Roman"/>
        </w:rPr>
      </w:pPr>
      <w:r w:rsidRPr="00106726">
        <w:rPr>
          <w:rFonts w:ascii="Times New Roman" w:hAnsi="Times New Roman"/>
        </w:rPr>
        <w:t>The amount of collateral pr</w:t>
      </w:r>
      <w:r w:rsidR="007F14C4">
        <w:rPr>
          <w:rFonts w:ascii="Times New Roman" w:hAnsi="Times New Roman"/>
        </w:rPr>
        <w:t xml:space="preserve">ovided will not be less than </w:t>
      </w:r>
      <w:r w:rsidR="007F14C4" w:rsidRPr="00A975E4">
        <w:rPr>
          <w:rFonts w:ascii="Times New Roman" w:hAnsi="Times New Roman"/>
        </w:rPr>
        <w:t>100</w:t>
      </w:r>
      <w:r w:rsidRPr="00A975E4">
        <w:rPr>
          <w:rFonts w:ascii="Times New Roman" w:hAnsi="Times New Roman"/>
        </w:rPr>
        <w:t>%</w:t>
      </w:r>
      <w:r w:rsidRPr="00106726">
        <w:rPr>
          <w:rFonts w:ascii="Times New Roman" w:hAnsi="Times New Roman"/>
        </w:rPr>
        <w:t xml:space="preserve"> of the fair market value of the net amount of public funds secured.  The rate of fair market value of collateral to the amount of funds secured will be reviewed </w:t>
      </w:r>
      <w:r>
        <w:rPr>
          <w:rFonts w:ascii="Times New Roman" w:hAnsi="Times New Roman"/>
        </w:rPr>
        <w:t>monthly</w:t>
      </w:r>
      <w:r w:rsidRPr="00106726">
        <w:rPr>
          <w:rFonts w:ascii="Times New Roman" w:hAnsi="Times New Roman"/>
        </w:rPr>
        <w:t xml:space="preserve"> and additional collateral will be required when the</w:t>
      </w:r>
      <w:r w:rsidR="00866046">
        <w:rPr>
          <w:rFonts w:ascii="Times New Roman" w:hAnsi="Times New Roman"/>
        </w:rPr>
        <w:t xml:space="preserve"> ratio declines below the </w:t>
      </w:r>
      <w:r w:rsidR="00866046" w:rsidRPr="00A975E4">
        <w:rPr>
          <w:rFonts w:ascii="Times New Roman" w:hAnsi="Times New Roman"/>
        </w:rPr>
        <w:t>100</w:t>
      </w:r>
      <w:r w:rsidRPr="00A975E4">
        <w:rPr>
          <w:rFonts w:ascii="Times New Roman" w:hAnsi="Times New Roman"/>
        </w:rPr>
        <w:t>%</w:t>
      </w:r>
      <w:r w:rsidRPr="00106726">
        <w:rPr>
          <w:rFonts w:ascii="Times New Roman" w:hAnsi="Times New Roman"/>
        </w:rPr>
        <w:t xml:space="preserve"> level.  Pledged collateral will be held by </w:t>
      </w:r>
      <w:r w:rsidR="00A160FE">
        <w:rPr>
          <w:rFonts w:ascii="Times New Roman" w:hAnsi="Times New Roman"/>
        </w:rPr>
        <w:t>White</w:t>
      </w:r>
      <w:r w:rsidR="00686AE7">
        <w:rPr>
          <w:rFonts w:ascii="Times New Roman" w:hAnsi="Times New Roman"/>
        </w:rPr>
        <w:t xml:space="preserve"> County</w:t>
      </w:r>
      <w:r w:rsidRPr="00106726">
        <w:rPr>
          <w:rFonts w:ascii="Times New Roman" w:hAnsi="Times New Roman"/>
        </w:rPr>
        <w:t xml:space="preserve"> or in safekeeping and evidenced by a safekeeping agreement.  A collateral agreement will preclude the release of the pledged assets without an authorized signature from </w:t>
      </w:r>
      <w:r w:rsidR="00A160FE">
        <w:rPr>
          <w:rFonts w:ascii="Times New Roman" w:hAnsi="Times New Roman"/>
        </w:rPr>
        <w:t>White</w:t>
      </w:r>
      <w:r w:rsidR="00686AE7">
        <w:rPr>
          <w:rFonts w:ascii="Times New Roman" w:hAnsi="Times New Roman"/>
        </w:rPr>
        <w:t xml:space="preserve"> County</w:t>
      </w:r>
      <w:r w:rsidRPr="00106726">
        <w:rPr>
          <w:rFonts w:ascii="Times New Roman" w:hAnsi="Times New Roman"/>
        </w:rPr>
        <w:t xml:space="preserve">.  The agreement will allow for an exchange of collateral of like value but only upon written approval by the </w:t>
      </w:r>
      <w:r w:rsidR="00B4136A">
        <w:rPr>
          <w:rFonts w:ascii="Times New Roman" w:hAnsi="Times New Roman"/>
        </w:rPr>
        <w:t>Treasurer</w:t>
      </w:r>
      <w:r w:rsidRPr="00106726">
        <w:rPr>
          <w:rFonts w:ascii="Times New Roman" w:hAnsi="Times New Roman"/>
        </w:rPr>
        <w:t>.</w:t>
      </w:r>
    </w:p>
    <w:p w14:paraId="3230BB57" w14:textId="77777777" w:rsidR="009126DC" w:rsidRDefault="009126DC" w:rsidP="009126DC">
      <w:pPr>
        <w:tabs>
          <w:tab w:val="left" w:pos="-720"/>
        </w:tabs>
        <w:suppressAutoHyphens/>
        <w:spacing w:line="360" w:lineRule="auto"/>
        <w:jc w:val="both"/>
        <w:rPr>
          <w:rFonts w:ascii="Times New Roman" w:hAnsi="Times New Roman"/>
        </w:rPr>
      </w:pPr>
    </w:p>
    <w:p w14:paraId="128FD61E" w14:textId="77777777" w:rsidR="009126DC" w:rsidRPr="00106726" w:rsidRDefault="009126DC" w:rsidP="009126DC">
      <w:pPr>
        <w:tabs>
          <w:tab w:val="left" w:pos="-720"/>
        </w:tabs>
        <w:suppressAutoHyphens/>
        <w:spacing w:line="360" w:lineRule="auto"/>
        <w:ind w:left="720"/>
        <w:jc w:val="both"/>
        <w:rPr>
          <w:rFonts w:ascii="Times New Roman" w:hAnsi="Times New Roman"/>
        </w:rPr>
      </w:pPr>
      <w:r w:rsidRPr="00106726">
        <w:rPr>
          <w:rFonts w:ascii="Times New Roman" w:hAnsi="Times New Roman"/>
        </w:rPr>
        <w:t xml:space="preserve">The </w:t>
      </w:r>
      <w:r w:rsidR="00B4136A">
        <w:rPr>
          <w:rFonts w:ascii="Times New Roman" w:hAnsi="Times New Roman"/>
        </w:rPr>
        <w:t>Treasurer</w:t>
      </w:r>
      <w:r w:rsidRPr="00106726">
        <w:rPr>
          <w:rFonts w:ascii="Times New Roman" w:hAnsi="Times New Roman"/>
        </w:rPr>
        <w:t xml:space="preserve"> will monitor the adequacy of </w:t>
      </w:r>
      <w:r w:rsidRPr="003C207A">
        <w:rPr>
          <w:rFonts w:ascii="Times New Roman" w:hAnsi="Times New Roman"/>
        </w:rPr>
        <w:t xml:space="preserve">collateralization monthly.  </w:t>
      </w:r>
      <w:r w:rsidR="0083439A">
        <w:rPr>
          <w:rFonts w:ascii="Times New Roman" w:hAnsi="Times New Roman"/>
        </w:rPr>
        <w:t xml:space="preserve">The </w:t>
      </w:r>
      <w:r w:rsidR="00686AE7">
        <w:rPr>
          <w:rFonts w:ascii="Times New Roman" w:hAnsi="Times New Roman"/>
        </w:rPr>
        <w:t>County</w:t>
      </w:r>
      <w:r w:rsidRPr="00106726">
        <w:rPr>
          <w:rFonts w:ascii="Times New Roman" w:hAnsi="Times New Roman"/>
        </w:rPr>
        <w:t xml:space="preserve"> requires monthly reports with market values of pledged securities from all financial institutions with which </w:t>
      </w:r>
      <w:r w:rsidR="0083439A">
        <w:rPr>
          <w:rFonts w:ascii="Times New Roman" w:hAnsi="Times New Roman"/>
        </w:rPr>
        <w:t xml:space="preserve">the </w:t>
      </w:r>
      <w:r w:rsidR="00686AE7">
        <w:rPr>
          <w:rFonts w:ascii="Times New Roman" w:hAnsi="Times New Roman"/>
        </w:rPr>
        <w:t>County</w:t>
      </w:r>
      <w:r w:rsidRPr="00106726">
        <w:rPr>
          <w:rFonts w:ascii="Times New Roman" w:hAnsi="Times New Roman"/>
        </w:rPr>
        <w:t xml:space="preserve"> has investments and cash requiring collateral to be pledged.  A separate collateralization agreement will be maintained with each financial institution wherein collateral is required.</w:t>
      </w:r>
    </w:p>
    <w:p w14:paraId="33160AC0" w14:textId="77777777" w:rsidR="009126DC" w:rsidRDefault="009126DC" w:rsidP="009126DC">
      <w:pPr>
        <w:tabs>
          <w:tab w:val="left" w:pos="-720"/>
        </w:tabs>
        <w:suppressAutoHyphens/>
        <w:spacing w:line="360" w:lineRule="auto"/>
        <w:jc w:val="both"/>
        <w:rPr>
          <w:rFonts w:ascii="Times New Roman" w:hAnsi="Times New Roman"/>
        </w:rPr>
      </w:pPr>
    </w:p>
    <w:p w14:paraId="6FA73706" w14:textId="77777777" w:rsidR="00804571" w:rsidRPr="00801C1F" w:rsidRDefault="00D37BEA" w:rsidP="00804571">
      <w:pPr>
        <w:tabs>
          <w:tab w:val="left" w:pos="-720"/>
        </w:tabs>
        <w:suppressAutoHyphens/>
        <w:spacing w:line="360" w:lineRule="auto"/>
        <w:jc w:val="both"/>
        <w:rPr>
          <w:rFonts w:ascii="Times New Roman" w:hAnsi="Times New Roman"/>
          <w:b/>
        </w:rPr>
      </w:pPr>
      <w:r w:rsidRPr="00801C1F">
        <w:rPr>
          <w:rFonts w:ascii="Times New Roman" w:hAnsi="Times New Roman"/>
          <w:b/>
        </w:rPr>
        <w:t>9.0 Investment</w:t>
      </w:r>
      <w:r w:rsidR="009126DC" w:rsidRPr="00801C1F">
        <w:rPr>
          <w:rFonts w:ascii="Times New Roman" w:hAnsi="Times New Roman"/>
          <w:b/>
        </w:rPr>
        <w:t xml:space="preserve"> Parameters:</w:t>
      </w:r>
    </w:p>
    <w:p w14:paraId="7CF6C1C2" w14:textId="77777777" w:rsidR="00E169F0" w:rsidRDefault="009126DC" w:rsidP="009126DC">
      <w:pPr>
        <w:tabs>
          <w:tab w:val="left" w:pos="-90"/>
        </w:tabs>
        <w:suppressAutoHyphens/>
        <w:spacing w:line="360" w:lineRule="auto"/>
        <w:jc w:val="both"/>
        <w:rPr>
          <w:rFonts w:ascii="Times New Roman" w:hAnsi="Times New Roman"/>
        </w:rPr>
      </w:pPr>
      <w:r>
        <w:rPr>
          <w:rFonts w:ascii="Times New Roman" w:hAnsi="Times New Roman"/>
        </w:rPr>
        <w:tab/>
      </w:r>
    </w:p>
    <w:p w14:paraId="217434ED" w14:textId="77777777" w:rsidR="009126DC" w:rsidRPr="009126DC" w:rsidRDefault="00E169F0" w:rsidP="009126DC">
      <w:pPr>
        <w:tabs>
          <w:tab w:val="left" w:pos="-90"/>
        </w:tabs>
        <w:suppressAutoHyphens/>
        <w:spacing w:line="360" w:lineRule="auto"/>
        <w:jc w:val="both"/>
        <w:rPr>
          <w:rFonts w:ascii="Times New Roman" w:hAnsi="Times New Roman"/>
          <w:b/>
        </w:rPr>
      </w:pPr>
      <w:r>
        <w:rPr>
          <w:rFonts w:ascii="Times New Roman" w:hAnsi="Times New Roman"/>
        </w:rPr>
        <w:tab/>
      </w:r>
      <w:r w:rsidR="00D37BEA" w:rsidRPr="009126DC">
        <w:rPr>
          <w:rFonts w:ascii="Times New Roman" w:hAnsi="Times New Roman"/>
          <w:b/>
        </w:rPr>
        <w:t>9.1 Diversification</w:t>
      </w:r>
      <w:r w:rsidR="009126DC" w:rsidRPr="009126DC">
        <w:rPr>
          <w:rFonts w:ascii="Times New Roman" w:hAnsi="Times New Roman"/>
          <w:b/>
        </w:rPr>
        <w:t>:</w:t>
      </w:r>
    </w:p>
    <w:p w14:paraId="021F2EE9" w14:textId="349AEB70" w:rsidR="009126DC" w:rsidRDefault="009126DC" w:rsidP="009126DC">
      <w:pPr>
        <w:tabs>
          <w:tab w:val="left" w:pos="-90"/>
        </w:tabs>
        <w:suppressAutoHyphens/>
        <w:spacing w:line="360" w:lineRule="auto"/>
        <w:ind w:left="720" w:hanging="720"/>
        <w:jc w:val="both"/>
        <w:rPr>
          <w:rFonts w:ascii="Times New Roman" w:hAnsi="Times New Roman"/>
        </w:rPr>
      </w:pPr>
      <w:r>
        <w:rPr>
          <w:rFonts w:ascii="Times New Roman" w:hAnsi="Times New Roman"/>
        </w:rPr>
        <w:lastRenderedPageBreak/>
        <w:tab/>
      </w:r>
      <w:proofErr w:type="gramStart"/>
      <w:r>
        <w:rPr>
          <w:rFonts w:ascii="Times New Roman" w:hAnsi="Times New Roman"/>
        </w:rPr>
        <w:t>In order to</w:t>
      </w:r>
      <w:proofErr w:type="gramEnd"/>
      <w:r>
        <w:rPr>
          <w:rFonts w:ascii="Times New Roman" w:hAnsi="Times New Roman"/>
        </w:rPr>
        <w:t xml:space="preserve"> reduce the risk of default, the investment portfolio of </w:t>
      </w:r>
      <w:r w:rsidR="00A160FE">
        <w:rPr>
          <w:rFonts w:ascii="Times New Roman" w:hAnsi="Times New Roman"/>
        </w:rPr>
        <w:t>White</w:t>
      </w:r>
      <w:r w:rsidR="00686AE7">
        <w:rPr>
          <w:rFonts w:ascii="Times New Roman" w:hAnsi="Times New Roman"/>
        </w:rPr>
        <w:t xml:space="preserve"> County</w:t>
      </w:r>
      <w:r>
        <w:rPr>
          <w:rFonts w:ascii="Times New Roman" w:hAnsi="Times New Roman"/>
        </w:rPr>
        <w:t xml:space="preserve"> shall be diversified by:</w:t>
      </w:r>
    </w:p>
    <w:p w14:paraId="015746B6" w14:textId="77777777" w:rsidR="009126DC" w:rsidRPr="003C207A" w:rsidRDefault="009126DC" w:rsidP="009126DC">
      <w:pPr>
        <w:numPr>
          <w:ilvl w:val="0"/>
          <w:numId w:val="1"/>
        </w:numPr>
        <w:tabs>
          <w:tab w:val="left" w:pos="1080"/>
        </w:tabs>
        <w:suppressAutoHyphens/>
        <w:spacing w:line="360" w:lineRule="auto"/>
        <w:jc w:val="both"/>
      </w:pPr>
      <w:r w:rsidRPr="003C207A">
        <w:rPr>
          <w:rFonts w:ascii="Times New Roman" w:hAnsi="Times New Roman"/>
        </w:rPr>
        <w:t>limiting investments to avoid over-concentration in securities for a specific issuer or business sector</w:t>
      </w:r>
      <w:r w:rsidR="001F0DEE" w:rsidRPr="003C207A">
        <w:rPr>
          <w:rFonts w:ascii="Times New Roman" w:hAnsi="Times New Roman"/>
        </w:rPr>
        <w:t xml:space="preserve"> (excluding U.S. Treasury and Agency securities):</w:t>
      </w:r>
    </w:p>
    <w:p w14:paraId="0C407217" w14:textId="77777777" w:rsidR="001F0DEE" w:rsidRPr="003C207A" w:rsidRDefault="001F0DEE" w:rsidP="001F0DEE">
      <w:pPr>
        <w:numPr>
          <w:ilvl w:val="0"/>
          <w:numId w:val="21"/>
        </w:numPr>
        <w:tabs>
          <w:tab w:val="clear" w:pos="720"/>
          <w:tab w:val="num" w:pos="1440"/>
        </w:tabs>
        <w:suppressAutoHyphens/>
        <w:spacing w:line="360" w:lineRule="auto"/>
        <w:ind w:left="1440"/>
        <w:jc w:val="both"/>
      </w:pPr>
      <w:r w:rsidRPr="003C207A">
        <w:rPr>
          <w:rFonts w:ascii="Times New Roman" w:hAnsi="Times New Roman"/>
        </w:rPr>
        <w:t>Monies deposited at a financial institution shall not exceed 50% of the capital stock and surplus of that institution.</w:t>
      </w:r>
    </w:p>
    <w:p w14:paraId="1F6588C9" w14:textId="0C75752B" w:rsidR="001F0DEE" w:rsidRPr="003C207A" w:rsidRDefault="00266246" w:rsidP="0086284D">
      <w:pPr>
        <w:numPr>
          <w:ilvl w:val="0"/>
          <w:numId w:val="21"/>
        </w:numPr>
        <w:tabs>
          <w:tab w:val="clear" w:pos="720"/>
          <w:tab w:val="num" w:pos="1440"/>
        </w:tabs>
        <w:suppressAutoHyphens/>
        <w:spacing w:line="360" w:lineRule="auto"/>
        <w:ind w:left="1440"/>
        <w:jc w:val="both"/>
      </w:pPr>
      <w:r>
        <w:rPr>
          <w:rFonts w:ascii="Times New Roman" w:hAnsi="Times New Roman"/>
        </w:rPr>
        <w:t>Corporate obligations</w:t>
      </w:r>
      <w:r w:rsidR="001F0DEE" w:rsidRPr="003C207A">
        <w:rPr>
          <w:rFonts w:ascii="Times New Roman" w:hAnsi="Times New Roman"/>
        </w:rPr>
        <w:t xml:space="preserve"> shall not exceed </w:t>
      </w:r>
      <w:r w:rsidR="00B56D0F">
        <w:rPr>
          <w:rFonts w:ascii="Times New Roman" w:hAnsi="Times New Roman"/>
        </w:rPr>
        <w:t>one-third</w:t>
      </w:r>
      <w:r w:rsidR="001F0DEE" w:rsidRPr="003C207A">
        <w:rPr>
          <w:rFonts w:ascii="Times New Roman" w:hAnsi="Times New Roman"/>
        </w:rPr>
        <w:t xml:space="preserve"> of </w:t>
      </w:r>
      <w:r w:rsidR="0083439A">
        <w:rPr>
          <w:rFonts w:ascii="Times New Roman" w:hAnsi="Times New Roman"/>
        </w:rPr>
        <w:t xml:space="preserve">the </w:t>
      </w:r>
      <w:r w:rsidR="00686AE7">
        <w:rPr>
          <w:rFonts w:ascii="Times New Roman" w:hAnsi="Times New Roman"/>
        </w:rPr>
        <w:t>County</w:t>
      </w:r>
      <w:r w:rsidR="00206272">
        <w:rPr>
          <w:rFonts w:ascii="Times New Roman" w:hAnsi="Times New Roman"/>
        </w:rPr>
        <w:t>’s</w:t>
      </w:r>
      <w:r w:rsidR="001F0DEE" w:rsidRPr="003C207A">
        <w:rPr>
          <w:rFonts w:ascii="Times New Roman" w:hAnsi="Times New Roman"/>
        </w:rPr>
        <w:t xml:space="preserve"> investment portfolio.</w:t>
      </w:r>
    </w:p>
    <w:p w14:paraId="153D42B9" w14:textId="77777777" w:rsidR="009126DC" w:rsidRPr="009C47EA" w:rsidRDefault="009126DC" w:rsidP="009126DC">
      <w:pPr>
        <w:numPr>
          <w:ilvl w:val="0"/>
          <w:numId w:val="1"/>
        </w:numPr>
        <w:tabs>
          <w:tab w:val="left" w:pos="1080"/>
        </w:tabs>
        <w:suppressAutoHyphens/>
        <w:spacing w:line="360" w:lineRule="auto"/>
        <w:jc w:val="both"/>
        <w:rPr>
          <w:rFonts w:ascii="Times New Roman" w:hAnsi="Times New Roman"/>
        </w:rPr>
      </w:pPr>
      <w:r w:rsidRPr="00106726">
        <w:rPr>
          <w:rFonts w:ascii="Times New Roman" w:hAnsi="Times New Roman"/>
        </w:rPr>
        <w:t>limiting investment in securities that have a higher credit risk.</w:t>
      </w:r>
    </w:p>
    <w:p w14:paraId="6A3565A2" w14:textId="77777777" w:rsidR="009126DC" w:rsidRPr="009C47EA" w:rsidRDefault="009126DC" w:rsidP="009126DC">
      <w:pPr>
        <w:numPr>
          <w:ilvl w:val="0"/>
          <w:numId w:val="1"/>
        </w:numPr>
        <w:tabs>
          <w:tab w:val="left" w:pos="1080"/>
        </w:tabs>
        <w:suppressAutoHyphens/>
        <w:spacing w:line="360" w:lineRule="auto"/>
        <w:jc w:val="both"/>
        <w:rPr>
          <w:rFonts w:ascii="Times New Roman" w:hAnsi="Times New Roman"/>
        </w:rPr>
      </w:pPr>
      <w:r w:rsidRPr="00106726">
        <w:rPr>
          <w:rFonts w:ascii="Times New Roman" w:hAnsi="Times New Roman"/>
        </w:rPr>
        <w:t>investing in securities with varying maturities.</w:t>
      </w:r>
    </w:p>
    <w:p w14:paraId="1D88DB0F" w14:textId="4B2D4655" w:rsidR="009126DC" w:rsidRDefault="009126DC" w:rsidP="009126DC">
      <w:pPr>
        <w:numPr>
          <w:ilvl w:val="0"/>
          <w:numId w:val="1"/>
        </w:numPr>
        <w:tabs>
          <w:tab w:val="left" w:pos="1080"/>
        </w:tabs>
        <w:suppressAutoHyphens/>
        <w:spacing w:line="360" w:lineRule="auto"/>
        <w:jc w:val="both"/>
        <w:rPr>
          <w:rFonts w:ascii="Times New Roman" w:hAnsi="Times New Roman"/>
        </w:rPr>
      </w:pPr>
      <w:r w:rsidRPr="00106726">
        <w:rPr>
          <w:rFonts w:ascii="Times New Roman" w:hAnsi="Times New Roman"/>
        </w:rPr>
        <w:t xml:space="preserve">continuously investing a portion of the portfolio in readily available funds as </w:t>
      </w:r>
      <w:r w:rsidR="002D40E0">
        <w:rPr>
          <w:rFonts w:ascii="Times New Roman" w:hAnsi="Times New Roman"/>
        </w:rPr>
        <w:t>in a</w:t>
      </w:r>
      <w:r w:rsidR="00026B55">
        <w:rPr>
          <w:rFonts w:ascii="Times New Roman" w:hAnsi="Times New Roman"/>
        </w:rPr>
        <w:t xml:space="preserve"> local government investment pool </w:t>
      </w:r>
      <w:r w:rsidRPr="00106726">
        <w:rPr>
          <w:rFonts w:ascii="Times New Roman" w:hAnsi="Times New Roman"/>
        </w:rPr>
        <w:t>or money market funds to ensure that appropriate liquidity is maintained in order to meet on-going obligations.</w:t>
      </w:r>
    </w:p>
    <w:p w14:paraId="264894CF" w14:textId="77777777" w:rsidR="009126DC" w:rsidRDefault="009126DC" w:rsidP="009126DC">
      <w:pPr>
        <w:tabs>
          <w:tab w:val="left" w:pos="-90"/>
        </w:tabs>
        <w:suppressAutoHyphens/>
        <w:spacing w:line="360" w:lineRule="auto"/>
        <w:jc w:val="both"/>
        <w:rPr>
          <w:rFonts w:ascii="Times New Roman" w:hAnsi="Times New Roman"/>
        </w:rPr>
      </w:pPr>
    </w:p>
    <w:p w14:paraId="4981922E" w14:textId="77777777" w:rsidR="001F0DEE" w:rsidRPr="001F0DEE" w:rsidRDefault="001F0DEE" w:rsidP="001F0DEE">
      <w:pPr>
        <w:numPr>
          <w:ilvl w:val="1"/>
          <w:numId w:val="22"/>
        </w:numPr>
        <w:tabs>
          <w:tab w:val="left" w:pos="-90"/>
          <w:tab w:val="left" w:pos="4320"/>
        </w:tabs>
        <w:suppressAutoHyphens/>
        <w:spacing w:line="360" w:lineRule="auto"/>
        <w:jc w:val="both"/>
        <w:rPr>
          <w:rFonts w:ascii="Times New Roman" w:hAnsi="Times New Roman"/>
          <w:b/>
        </w:rPr>
      </w:pPr>
      <w:r w:rsidRPr="001F0DEE">
        <w:rPr>
          <w:rFonts w:ascii="Times New Roman" w:hAnsi="Times New Roman"/>
          <w:b/>
        </w:rPr>
        <w:t>Maximum Maturities:</w:t>
      </w:r>
    </w:p>
    <w:p w14:paraId="0AD1C568" w14:textId="593E35D0" w:rsidR="009126DC" w:rsidRPr="003C207A" w:rsidRDefault="009126DC" w:rsidP="001F0DEE">
      <w:pPr>
        <w:tabs>
          <w:tab w:val="left" w:pos="-90"/>
          <w:tab w:val="left" w:pos="4320"/>
        </w:tabs>
        <w:suppressAutoHyphens/>
        <w:spacing w:line="360" w:lineRule="auto"/>
        <w:ind w:left="720"/>
        <w:jc w:val="both"/>
        <w:rPr>
          <w:rFonts w:ascii="Times New Roman" w:hAnsi="Times New Roman"/>
        </w:rPr>
      </w:pPr>
      <w:r>
        <w:rPr>
          <w:rFonts w:ascii="Times New Roman" w:hAnsi="Times New Roman"/>
        </w:rPr>
        <w:t>Maturities of investment</w:t>
      </w:r>
      <w:r w:rsidR="00D37BEA">
        <w:rPr>
          <w:rFonts w:ascii="Times New Roman" w:hAnsi="Times New Roman"/>
        </w:rPr>
        <w:t>s</w:t>
      </w:r>
      <w:r>
        <w:rPr>
          <w:rFonts w:ascii="Times New Roman" w:hAnsi="Times New Roman"/>
        </w:rPr>
        <w:t xml:space="preserve"> of the various funds of </w:t>
      </w:r>
      <w:r w:rsidR="0083439A">
        <w:rPr>
          <w:rFonts w:ascii="Times New Roman" w:hAnsi="Times New Roman"/>
        </w:rPr>
        <w:t xml:space="preserve">the </w:t>
      </w:r>
      <w:r w:rsidR="00686AE7">
        <w:rPr>
          <w:rFonts w:ascii="Times New Roman" w:hAnsi="Times New Roman"/>
        </w:rPr>
        <w:t>County</w:t>
      </w:r>
      <w:r>
        <w:rPr>
          <w:rFonts w:ascii="Times New Roman" w:hAnsi="Times New Roman"/>
        </w:rPr>
        <w:t xml:space="preserve"> shall be determined to enable </w:t>
      </w:r>
      <w:r w:rsidR="0083439A">
        <w:rPr>
          <w:rFonts w:ascii="Times New Roman" w:hAnsi="Times New Roman"/>
        </w:rPr>
        <w:t xml:space="preserve">the </w:t>
      </w:r>
      <w:r w:rsidR="00686AE7">
        <w:rPr>
          <w:rFonts w:ascii="Times New Roman" w:hAnsi="Times New Roman"/>
        </w:rPr>
        <w:t>County</w:t>
      </w:r>
      <w:r w:rsidR="002D40E0">
        <w:rPr>
          <w:rFonts w:ascii="Times New Roman" w:hAnsi="Times New Roman"/>
        </w:rPr>
        <w:t xml:space="preserve"> </w:t>
      </w:r>
      <w:r>
        <w:rPr>
          <w:rFonts w:ascii="Times New Roman" w:hAnsi="Times New Roman"/>
        </w:rPr>
        <w:t xml:space="preserve">to have available sufficient cash for all operating purposes.  </w:t>
      </w:r>
      <w:r w:rsidR="00A160FE">
        <w:rPr>
          <w:rFonts w:ascii="Times New Roman" w:hAnsi="Times New Roman"/>
        </w:rPr>
        <w:t>White</w:t>
      </w:r>
      <w:r w:rsidR="00686AE7">
        <w:rPr>
          <w:rFonts w:ascii="Times New Roman" w:hAnsi="Times New Roman"/>
        </w:rPr>
        <w:t xml:space="preserve"> County</w:t>
      </w:r>
      <w:r>
        <w:rPr>
          <w:rFonts w:ascii="Times New Roman" w:hAnsi="Times New Roman"/>
        </w:rPr>
        <w:t xml:space="preserve"> shall not generally invest in securities maturing in greater than </w:t>
      </w:r>
      <w:r w:rsidR="00866046">
        <w:rPr>
          <w:rFonts w:ascii="Times New Roman" w:hAnsi="Times New Roman"/>
        </w:rPr>
        <w:t>three (3</w:t>
      </w:r>
      <w:r>
        <w:rPr>
          <w:rFonts w:ascii="Times New Roman" w:hAnsi="Times New Roman"/>
        </w:rPr>
        <w:t>) years</w:t>
      </w:r>
      <w:r w:rsidR="00026B55">
        <w:rPr>
          <w:rFonts w:ascii="Times New Roman" w:hAnsi="Times New Roman"/>
        </w:rPr>
        <w:t>, based on the date of settlement</w:t>
      </w:r>
      <w:r>
        <w:rPr>
          <w:rFonts w:ascii="Times New Roman" w:hAnsi="Times New Roman"/>
        </w:rPr>
        <w:t>.  Investments may be purchased with maturities to match future project or liability requirements</w:t>
      </w:r>
      <w:r w:rsidRPr="003C207A">
        <w:rPr>
          <w:rFonts w:ascii="Times New Roman" w:hAnsi="Times New Roman"/>
        </w:rPr>
        <w:t xml:space="preserve">.  </w:t>
      </w:r>
      <w:r w:rsidR="001F0DEE" w:rsidRPr="003C207A">
        <w:rPr>
          <w:rFonts w:ascii="Times New Roman" w:hAnsi="Times New Roman"/>
        </w:rPr>
        <w:t xml:space="preserve">Reserve funds may be invested in securities exceeding </w:t>
      </w:r>
      <w:r w:rsidR="005D3EAB">
        <w:rPr>
          <w:rFonts w:ascii="Times New Roman" w:hAnsi="Times New Roman"/>
        </w:rPr>
        <w:t>three</w:t>
      </w:r>
      <w:r w:rsidR="001F0DEE" w:rsidRPr="003C207A">
        <w:rPr>
          <w:rFonts w:ascii="Times New Roman" w:hAnsi="Times New Roman"/>
        </w:rPr>
        <w:t xml:space="preserve"> years if the </w:t>
      </w:r>
      <w:r w:rsidR="00D37BEA" w:rsidRPr="003C207A">
        <w:rPr>
          <w:rFonts w:ascii="Times New Roman" w:hAnsi="Times New Roman"/>
        </w:rPr>
        <w:t>maturity of such investments is</w:t>
      </w:r>
      <w:r w:rsidR="001F0DEE" w:rsidRPr="003C207A">
        <w:rPr>
          <w:rFonts w:ascii="Times New Roman" w:hAnsi="Times New Roman"/>
        </w:rPr>
        <w:t xml:space="preserve"> made to coincide as nearly as practicable with the expected use of the funds.  Any investment purchased with a maturity longer than four years must be supported with written documentation explaining the reason for the purchase and must be specifically approved by the Board of </w:t>
      </w:r>
      <w:r w:rsidR="00ED6D8F">
        <w:rPr>
          <w:rFonts w:ascii="Times New Roman" w:hAnsi="Times New Roman"/>
        </w:rPr>
        <w:t>Trustees</w:t>
      </w:r>
      <w:r w:rsidR="001F0DEE" w:rsidRPr="003C207A">
        <w:rPr>
          <w:rFonts w:ascii="Times New Roman" w:hAnsi="Times New Roman"/>
        </w:rPr>
        <w:t>.</w:t>
      </w:r>
    </w:p>
    <w:p w14:paraId="2C8EE054" w14:textId="77777777" w:rsidR="00B352E3" w:rsidRDefault="00B352E3" w:rsidP="00106726">
      <w:pPr>
        <w:widowControl/>
        <w:tabs>
          <w:tab w:val="left" w:pos="-720"/>
        </w:tabs>
        <w:suppressAutoHyphens/>
        <w:spacing w:line="360" w:lineRule="auto"/>
        <w:jc w:val="both"/>
        <w:rPr>
          <w:rFonts w:ascii="Times New Roman" w:hAnsi="Times New Roman"/>
        </w:rPr>
      </w:pPr>
    </w:p>
    <w:p w14:paraId="0040BD2D" w14:textId="77777777" w:rsidR="00B352E3" w:rsidRPr="00801C1F" w:rsidRDefault="001F0DEE" w:rsidP="001F0DEE">
      <w:pPr>
        <w:widowControl/>
        <w:numPr>
          <w:ilvl w:val="0"/>
          <w:numId w:val="23"/>
        </w:numPr>
        <w:tabs>
          <w:tab w:val="left" w:pos="-720"/>
        </w:tabs>
        <w:suppressAutoHyphens/>
        <w:spacing w:line="360" w:lineRule="auto"/>
        <w:jc w:val="both"/>
        <w:rPr>
          <w:rFonts w:ascii="Times New Roman" w:hAnsi="Times New Roman"/>
          <w:b/>
        </w:rPr>
      </w:pPr>
      <w:r w:rsidRPr="00801C1F">
        <w:rPr>
          <w:rFonts w:ascii="Times New Roman" w:hAnsi="Times New Roman"/>
          <w:b/>
        </w:rPr>
        <w:t>Reporting:</w:t>
      </w:r>
    </w:p>
    <w:p w14:paraId="4EA625D6" w14:textId="4CC08DBA" w:rsidR="004A5960" w:rsidRDefault="001F0DEE" w:rsidP="00D37BEA">
      <w:pPr>
        <w:widowControl/>
        <w:tabs>
          <w:tab w:val="left" w:pos="-720"/>
        </w:tabs>
        <w:suppressAutoHyphens/>
        <w:spacing w:line="360" w:lineRule="auto"/>
        <w:jc w:val="both"/>
        <w:rPr>
          <w:rFonts w:ascii="Times New Roman" w:hAnsi="Times New Roman"/>
        </w:rPr>
      </w:pPr>
      <w:r>
        <w:rPr>
          <w:rFonts w:ascii="Times New Roman" w:hAnsi="Times New Roman"/>
        </w:rPr>
        <w:t xml:space="preserve">The </w:t>
      </w:r>
      <w:r w:rsidR="00B4136A">
        <w:rPr>
          <w:rFonts w:ascii="Times New Roman" w:hAnsi="Times New Roman"/>
        </w:rPr>
        <w:t>Treasurer</w:t>
      </w:r>
      <w:r>
        <w:rPr>
          <w:rFonts w:ascii="Times New Roman" w:hAnsi="Times New Roman"/>
        </w:rPr>
        <w:t xml:space="preserve"> shall submit a monthly investment report to </w:t>
      </w:r>
      <w:r w:rsidR="0083439A">
        <w:rPr>
          <w:rFonts w:ascii="Times New Roman" w:hAnsi="Times New Roman"/>
        </w:rPr>
        <w:t xml:space="preserve">the </w:t>
      </w:r>
      <w:r w:rsidR="00686AE7">
        <w:rPr>
          <w:rFonts w:ascii="Times New Roman" w:hAnsi="Times New Roman"/>
        </w:rPr>
        <w:t>County</w:t>
      </w:r>
      <w:r w:rsidR="002D40E0">
        <w:rPr>
          <w:rFonts w:ascii="Times New Roman" w:hAnsi="Times New Roman"/>
        </w:rPr>
        <w:t xml:space="preserve"> </w:t>
      </w:r>
      <w:r>
        <w:rPr>
          <w:rFonts w:ascii="Times New Roman" w:hAnsi="Times New Roman"/>
        </w:rPr>
        <w:t>Board</w:t>
      </w:r>
      <w:r w:rsidR="00DC0D45">
        <w:rPr>
          <w:rFonts w:ascii="Times New Roman" w:hAnsi="Times New Roman"/>
        </w:rPr>
        <w:t xml:space="preserve"> if requested</w:t>
      </w:r>
      <w:r w:rsidR="00D37BEA">
        <w:rPr>
          <w:rFonts w:ascii="Times New Roman" w:hAnsi="Times New Roman"/>
        </w:rPr>
        <w:t xml:space="preserve">, which shall </w:t>
      </w:r>
      <w:r>
        <w:rPr>
          <w:rFonts w:ascii="Times New Roman" w:hAnsi="Times New Roman"/>
        </w:rPr>
        <w:t xml:space="preserve">describe the portfolio in terms of investment securities, maturities and cost by fund, and earnings for the current period and year to date, and market value of securities, if available.  </w:t>
      </w:r>
    </w:p>
    <w:p w14:paraId="57066F50" w14:textId="77777777" w:rsidR="00E169F0" w:rsidRDefault="004A5960" w:rsidP="00080158">
      <w:pPr>
        <w:widowControl/>
        <w:tabs>
          <w:tab w:val="left" w:pos="-720"/>
        </w:tabs>
        <w:suppressAutoHyphens/>
        <w:spacing w:line="360" w:lineRule="auto"/>
        <w:jc w:val="both"/>
        <w:rPr>
          <w:rFonts w:ascii="Times New Roman" w:hAnsi="Times New Roman"/>
          <w:color w:val="FF0000"/>
          <w:szCs w:val="24"/>
        </w:rPr>
      </w:pPr>
      <w:r>
        <w:rPr>
          <w:rFonts w:ascii="Times New Roman" w:hAnsi="Times New Roman"/>
          <w:color w:val="FF0000"/>
          <w:szCs w:val="24"/>
        </w:rPr>
        <w:tab/>
      </w:r>
    </w:p>
    <w:p w14:paraId="2CE93FDB" w14:textId="6BC678F0" w:rsidR="00080158" w:rsidRPr="003C207A" w:rsidRDefault="00DB75D8" w:rsidP="00080158">
      <w:pPr>
        <w:widowControl/>
        <w:tabs>
          <w:tab w:val="left" w:pos="-720"/>
        </w:tabs>
        <w:suppressAutoHyphens/>
        <w:spacing w:line="360" w:lineRule="auto"/>
        <w:jc w:val="both"/>
        <w:rPr>
          <w:rFonts w:ascii="Times New Roman" w:hAnsi="Times New Roman"/>
          <w:b/>
          <w:szCs w:val="24"/>
        </w:rPr>
      </w:pPr>
      <w:r>
        <w:rPr>
          <w:rFonts w:ascii="Times New Roman" w:hAnsi="Times New Roman"/>
          <w:color w:val="FF0000"/>
          <w:szCs w:val="24"/>
        </w:rPr>
        <w:tab/>
      </w:r>
      <w:r w:rsidR="00D37BEA" w:rsidRPr="003C207A">
        <w:rPr>
          <w:rFonts w:ascii="Times New Roman" w:hAnsi="Times New Roman"/>
          <w:b/>
          <w:szCs w:val="24"/>
        </w:rPr>
        <w:t>10.1 Performance</w:t>
      </w:r>
      <w:r w:rsidR="00080158" w:rsidRPr="003C207A">
        <w:rPr>
          <w:rFonts w:ascii="Times New Roman" w:hAnsi="Times New Roman"/>
          <w:b/>
          <w:szCs w:val="24"/>
        </w:rPr>
        <w:t xml:space="preserve"> Standards</w:t>
      </w:r>
    </w:p>
    <w:p w14:paraId="0B438EB3" w14:textId="4B9CBCF5" w:rsidR="00080158" w:rsidRPr="003C207A" w:rsidRDefault="00080158" w:rsidP="00080158">
      <w:pPr>
        <w:pStyle w:val="BodyTextIndent3"/>
        <w:tabs>
          <w:tab w:val="left" w:pos="720"/>
          <w:tab w:val="left" w:pos="1440"/>
          <w:tab w:val="left" w:pos="1710"/>
        </w:tabs>
        <w:spacing w:line="360" w:lineRule="auto"/>
        <w:ind w:left="720"/>
        <w:jc w:val="both"/>
        <w:rPr>
          <w:rFonts w:ascii="Times New Roman" w:hAnsi="Times New Roman"/>
          <w:sz w:val="24"/>
          <w:szCs w:val="24"/>
        </w:rPr>
      </w:pPr>
      <w:r w:rsidRPr="003C207A">
        <w:rPr>
          <w:rFonts w:ascii="Times New Roman" w:hAnsi="Times New Roman"/>
          <w:sz w:val="24"/>
          <w:szCs w:val="24"/>
        </w:rPr>
        <w:lastRenderedPageBreak/>
        <w:t xml:space="preserve">The investment portfolio will be managed in accordance with the parameters specified within this policy.  The portfolio should obtain a market average rate of return during a market/economic environment of stable interest rates.  Portfolio performance should be compared to appropriate benchmarks on a regular basis.  The benchmarks shall be reflective of the actual securities being purchased and risks </w:t>
      </w:r>
      <w:r w:rsidR="00BE7439" w:rsidRPr="003C207A">
        <w:rPr>
          <w:rFonts w:ascii="Times New Roman" w:hAnsi="Times New Roman"/>
          <w:sz w:val="24"/>
          <w:szCs w:val="24"/>
        </w:rPr>
        <w:t>undertaken,</w:t>
      </w:r>
      <w:r w:rsidRPr="003C207A">
        <w:rPr>
          <w:rFonts w:ascii="Times New Roman" w:hAnsi="Times New Roman"/>
          <w:sz w:val="24"/>
          <w:szCs w:val="24"/>
        </w:rPr>
        <w:t xml:space="preserve"> and the benchmark shall have a similar weighted average maturity as the portfolio.</w:t>
      </w:r>
    </w:p>
    <w:p w14:paraId="39C63036" w14:textId="77777777" w:rsidR="00E169F0" w:rsidRPr="003C207A" w:rsidRDefault="00E169F0" w:rsidP="00080158">
      <w:pPr>
        <w:tabs>
          <w:tab w:val="left" w:pos="840"/>
          <w:tab w:val="left" w:pos="1440"/>
          <w:tab w:val="left" w:pos="1710"/>
        </w:tabs>
        <w:spacing w:line="360" w:lineRule="auto"/>
        <w:ind w:left="360" w:firstLine="360"/>
        <w:jc w:val="both"/>
        <w:rPr>
          <w:rFonts w:ascii="Times New Roman" w:hAnsi="Times New Roman"/>
          <w:b/>
          <w:szCs w:val="24"/>
        </w:rPr>
      </w:pPr>
    </w:p>
    <w:p w14:paraId="03345087" w14:textId="77777777" w:rsidR="00080158" w:rsidRPr="003C207A" w:rsidRDefault="00080158" w:rsidP="00080158">
      <w:pPr>
        <w:tabs>
          <w:tab w:val="left" w:pos="840"/>
          <w:tab w:val="left" w:pos="1440"/>
          <w:tab w:val="left" w:pos="1710"/>
        </w:tabs>
        <w:spacing w:line="360" w:lineRule="auto"/>
        <w:ind w:left="360" w:firstLine="360"/>
        <w:jc w:val="both"/>
        <w:rPr>
          <w:rFonts w:ascii="Times New Roman" w:hAnsi="Times New Roman"/>
          <w:b/>
          <w:szCs w:val="24"/>
        </w:rPr>
      </w:pPr>
      <w:r w:rsidRPr="003C207A">
        <w:rPr>
          <w:rFonts w:ascii="Times New Roman" w:hAnsi="Times New Roman"/>
          <w:b/>
          <w:szCs w:val="24"/>
        </w:rPr>
        <w:t>10.</w:t>
      </w:r>
      <w:r w:rsidR="00E169F0" w:rsidRPr="003C207A">
        <w:rPr>
          <w:rFonts w:ascii="Times New Roman" w:hAnsi="Times New Roman"/>
          <w:b/>
          <w:szCs w:val="24"/>
        </w:rPr>
        <w:t>2</w:t>
      </w:r>
      <w:r w:rsidRPr="003C207A">
        <w:rPr>
          <w:rFonts w:ascii="Times New Roman" w:hAnsi="Times New Roman"/>
          <w:b/>
          <w:szCs w:val="24"/>
        </w:rPr>
        <w:tab/>
        <w:t>Market Yield (Benchmark):</w:t>
      </w:r>
    </w:p>
    <w:p w14:paraId="0901F468" w14:textId="77777777" w:rsidR="00080158" w:rsidRPr="003C207A" w:rsidRDefault="0083439A" w:rsidP="00080158">
      <w:pPr>
        <w:pStyle w:val="BodyTextIndent3"/>
        <w:tabs>
          <w:tab w:val="left" w:pos="720"/>
          <w:tab w:val="left" w:pos="1710"/>
        </w:tabs>
        <w:spacing w:line="360" w:lineRule="auto"/>
        <w:ind w:left="720"/>
        <w:jc w:val="both"/>
        <w:rPr>
          <w:rFonts w:ascii="Times New Roman" w:hAnsi="Times New Roman"/>
          <w:sz w:val="24"/>
          <w:szCs w:val="24"/>
        </w:rPr>
      </w:pPr>
      <w:r>
        <w:rPr>
          <w:rFonts w:ascii="Times New Roman" w:hAnsi="Times New Roman"/>
          <w:sz w:val="24"/>
          <w:szCs w:val="24"/>
        </w:rPr>
        <w:t xml:space="preserve">The </w:t>
      </w:r>
      <w:r w:rsidR="00686AE7">
        <w:rPr>
          <w:rFonts w:ascii="Times New Roman" w:hAnsi="Times New Roman"/>
          <w:sz w:val="24"/>
          <w:szCs w:val="24"/>
        </w:rPr>
        <w:t>County</w:t>
      </w:r>
      <w:r w:rsidR="00206272">
        <w:rPr>
          <w:rFonts w:ascii="Times New Roman" w:hAnsi="Times New Roman"/>
          <w:sz w:val="24"/>
          <w:szCs w:val="24"/>
        </w:rPr>
        <w:t>’s</w:t>
      </w:r>
      <w:r w:rsidR="00080158" w:rsidRPr="003C207A">
        <w:rPr>
          <w:rFonts w:ascii="Times New Roman" w:hAnsi="Times New Roman"/>
          <w:sz w:val="24"/>
          <w:szCs w:val="24"/>
        </w:rPr>
        <w:t xml:space="preserve"> investment strategy is passive.  Given this strategy, the basis used by the </w:t>
      </w:r>
      <w:r w:rsidR="006B4065">
        <w:rPr>
          <w:rFonts w:ascii="Times New Roman" w:hAnsi="Times New Roman"/>
          <w:sz w:val="24"/>
          <w:szCs w:val="24"/>
        </w:rPr>
        <w:t>Treasurer</w:t>
      </w:r>
      <w:r w:rsidR="00080158" w:rsidRPr="003C207A">
        <w:rPr>
          <w:rFonts w:ascii="Times New Roman" w:hAnsi="Times New Roman"/>
          <w:sz w:val="24"/>
          <w:szCs w:val="24"/>
        </w:rPr>
        <w:t xml:space="preserve"> to determine whether market yields are being achieved shall be the three-month U.S. Treasury Bill.</w:t>
      </w:r>
    </w:p>
    <w:p w14:paraId="2B09F774" w14:textId="77777777" w:rsidR="00E169F0" w:rsidRPr="003C207A" w:rsidRDefault="00E169F0" w:rsidP="00080158">
      <w:pPr>
        <w:tabs>
          <w:tab w:val="left" w:pos="720"/>
          <w:tab w:val="left" w:pos="840"/>
          <w:tab w:val="left" w:pos="1440"/>
          <w:tab w:val="left" w:pos="1710"/>
        </w:tabs>
        <w:spacing w:line="360" w:lineRule="auto"/>
        <w:ind w:left="720"/>
        <w:jc w:val="both"/>
        <w:rPr>
          <w:rFonts w:ascii="Times New Roman" w:hAnsi="Times New Roman"/>
          <w:b/>
          <w:szCs w:val="24"/>
        </w:rPr>
      </w:pPr>
    </w:p>
    <w:p w14:paraId="3866D40E" w14:textId="77777777" w:rsidR="00080158" w:rsidRPr="003C207A" w:rsidRDefault="00080158" w:rsidP="00080158">
      <w:pPr>
        <w:tabs>
          <w:tab w:val="left" w:pos="720"/>
          <w:tab w:val="left" w:pos="840"/>
          <w:tab w:val="left" w:pos="1440"/>
          <w:tab w:val="left" w:pos="1710"/>
        </w:tabs>
        <w:spacing w:line="360" w:lineRule="auto"/>
        <w:ind w:left="720"/>
        <w:jc w:val="both"/>
        <w:rPr>
          <w:rFonts w:ascii="Times New Roman" w:hAnsi="Times New Roman"/>
          <w:b/>
          <w:szCs w:val="24"/>
        </w:rPr>
      </w:pPr>
      <w:r w:rsidRPr="003C207A">
        <w:rPr>
          <w:rFonts w:ascii="Times New Roman" w:hAnsi="Times New Roman"/>
          <w:b/>
          <w:szCs w:val="24"/>
        </w:rPr>
        <w:t>10.</w:t>
      </w:r>
      <w:r w:rsidR="00E169F0" w:rsidRPr="003C207A">
        <w:rPr>
          <w:rFonts w:ascii="Times New Roman" w:hAnsi="Times New Roman"/>
          <w:b/>
          <w:szCs w:val="24"/>
        </w:rPr>
        <w:t>3</w:t>
      </w:r>
      <w:r w:rsidRPr="003C207A">
        <w:rPr>
          <w:rFonts w:ascii="Times New Roman" w:hAnsi="Times New Roman"/>
          <w:b/>
          <w:szCs w:val="24"/>
        </w:rPr>
        <w:tab/>
        <w:t>Marking to Market:</w:t>
      </w:r>
    </w:p>
    <w:p w14:paraId="5BE1ED25" w14:textId="77777777" w:rsidR="00080158" w:rsidRDefault="00080158" w:rsidP="00080158">
      <w:pPr>
        <w:pStyle w:val="BodyTextIndent3"/>
        <w:tabs>
          <w:tab w:val="left" w:pos="720"/>
          <w:tab w:val="left" w:pos="840"/>
          <w:tab w:val="left" w:pos="1440"/>
          <w:tab w:val="left" w:pos="1710"/>
        </w:tabs>
        <w:spacing w:line="360" w:lineRule="auto"/>
        <w:ind w:left="720"/>
        <w:jc w:val="both"/>
        <w:rPr>
          <w:rFonts w:ascii="Times New Roman" w:hAnsi="Times New Roman"/>
          <w:sz w:val="24"/>
          <w:szCs w:val="24"/>
        </w:rPr>
      </w:pPr>
      <w:r w:rsidRPr="003C207A">
        <w:rPr>
          <w:rFonts w:ascii="Times New Roman" w:hAnsi="Times New Roman"/>
          <w:sz w:val="24"/>
          <w:szCs w:val="24"/>
        </w:rPr>
        <w:t>The market value of the portfolio shall be calculated annually and a statement of the market value of the portfolio shall be issued.</w:t>
      </w:r>
    </w:p>
    <w:p w14:paraId="727BDB28" w14:textId="2CFF8596" w:rsidR="00266246" w:rsidRPr="00A5401D" w:rsidRDefault="00A5401D" w:rsidP="00266246">
      <w:pPr>
        <w:widowControl/>
        <w:numPr>
          <w:ilvl w:val="0"/>
          <w:numId w:val="25"/>
        </w:numPr>
        <w:tabs>
          <w:tab w:val="left" w:pos="-720"/>
        </w:tabs>
        <w:suppressAutoHyphens/>
        <w:spacing w:line="360" w:lineRule="auto"/>
        <w:jc w:val="both"/>
        <w:rPr>
          <w:rFonts w:ascii="Arial" w:hAnsi="Arial" w:cs="Arial"/>
        </w:rPr>
      </w:pPr>
      <w:r w:rsidRPr="00A5401D">
        <w:rPr>
          <w:rFonts w:ascii="Times New Roman" w:hAnsi="Times New Roman"/>
          <w:b/>
        </w:rPr>
        <w:t xml:space="preserve"> </w:t>
      </w:r>
      <w:r>
        <w:rPr>
          <w:rFonts w:ascii="Times New Roman" w:hAnsi="Times New Roman"/>
          <w:b/>
        </w:rPr>
        <w:t>Sustainable Investing</w:t>
      </w:r>
    </w:p>
    <w:p w14:paraId="149388B7" w14:textId="303C1E36" w:rsidR="00266246" w:rsidRPr="00BE7439" w:rsidRDefault="00266246" w:rsidP="00BE7439">
      <w:pPr>
        <w:widowControl/>
        <w:tabs>
          <w:tab w:val="left" w:pos="-720"/>
        </w:tabs>
        <w:suppressAutoHyphens/>
        <w:spacing w:line="360" w:lineRule="auto"/>
        <w:jc w:val="both"/>
        <w:rPr>
          <w:rFonts w:ascii="Times New Roman" w:hAnsi="Times New Roman"/>
        </w:rPr>
      </w:pPr>
      <w:r w:rsidRPr="00BE7439">
        <w:rPr>
          <w:rFonts w:ascii="Times New Roman" w:hAnsi="Times New Roman"/>
        </w:rPr>
        <w:t xml:space="preserve">The </w:t>
      </w:r>
      <w:r>
        <w:rPr>
          <w:rFonts w:ascii="Times New Roman" w:hAnsi="Times New Roman"/>
        </w:rPr>
        <w:t>County</w:t>
      </w:r>
      <w:r w:rsidRPr="00BE7439">
        <w:rPr>
          <w:rFonts w:ascii="Times New Roman" w:hAnsi="Times New Roman"/>
        </w:rPr>
        <w:t xml:space="preserve"> will regularly consider any material, relevant, and decision-useful sustainability factors, within the bounds of financial and fiduciary prudence, in evaluating investment decisions. Such factors </w:t>
      </w:r>
      <w:r w:rsidR="00BE7439" w:rsidRPr="00BE7439">
        <w:rPr>
          <w:rFonts w:ascii="Times New Roman" w:hAnsi="Times New Roman"/>
        </w:rPr>
        <w:t>include but</w:t>
      </w:r>
      <w:r w:rsidRPr="00BE7439">
        <w:rPr>
          <w:rFonts w:ascii="Times New Roman" w:hAnsi="Times New Roman"/>
        </w:rPr>
        <w:t xml:space="preserve"> are not limited to: (i) corporate governance and leadership factors; (ii) environmental factors; (iii) social capital factors; (iv) human capital factors; and (v) business model and innovation factors, as provided under the Illinois Sustainable Investing Act.</w:t>
      </w:r>
      <w:r w:rsidR="00B56D0F" w:rsidRPr="00B56D0F">
        <w:t xml:space="preserve"> </w:t>
      </w:r>
      <w:r w:rsidR="00B56D0F" w:rsidRPr="00B56D0F">
        <w:rPr>
          <w:rFonts w:ascii="Times New Roman" w:hAnsi="Times New Roman"/>
        </w:rPr>
        <w:t>While such factors are not determinative for investment decisions, the County will periodically review portfolio holdings to determine their consistency with these objectives and will provide specific issuers that are restricted from purchase under this policy.</w:t>
      </w:r>
    </w:p>
    <w:p w14:paraId="7AF09FA1" w14:textId="77777777" w:rsidR="00E169F0" w:rsidRDefault="00E169F0" w:rsidP="00E169F0">
      <w:pPr>
        <w:widowControl/>
        <w:tabs>
          <w:tab w:val="left" w:pos="-720"/>
        </w:tabs>
        <w:suppressAutoHyphens/>
        <w:spacing w:line="360" w:lineRule="auto"/>
        <w:jc w:val="both"/>
        <w:rPr>
          <w:rFonts w:ascii="Times New Roman" w:hAnsi="Times New Roman"/>
          <w:b/>
        </w:rPr>
      </w:pPr>
    </w:p>
    <w:p w14:paraId="7C28EACE" w14:textId="63BEFAC9" w:rsidR="00B352E3" w:rsidRPr="00801C1F" w:rsidRDefault="00C948D9" w:rsidP="00A5401D">
      <w:pPr>
        <w:widowControl/>
        <w:numPr>
          <w:ilvl w:val="0"/>
          <w:numId w:val="25"/>
        </w:numPr>
        <w:tabs>
          <w:tab w:val="left" w:pos="-720"/>
        </w:tabs>
        <w:suppressAutoHyphens/>
        <w:spacing w:line="360" w:lineRule="auto"/>
        <w:jc w:val="both"/>
        <w:rPr>
          <w:rFonts w:ascii="Times New Roman" w:hAnsi="Times New Roman"/>
          <w:b/>
        </w:rPr>
      </w:pPr>
      <w:r>
        <w:rPr>
          <w:rFonts w:ascii="Times New Roman" w:hAnsi="Times New Roman"/>
          <w:b/>
        </w:rPr>
        <w:t xml:space="preserve"> </w:t>
      </w:r>
      <w:r w:rsidR="00080158" w:rsidRPr="00801C1F">
        <w:rPr>
          <w:rFonts w:ascii="Times New Roman" w:hAnsi="Times New Roman"/>
          <w:b/>
        </w:rPr>
        <w:t>Investment Policy Adoption:</w:t>
      </w:r>
    </w:p>
    <w:p w14:paraId="48C4E2D6" w14:textId="22C263E4" w:rsidR="00080158" w:rsidRDefault="00A160FE" w:rsidP="00080158">
      <w:pPr>
        <w:widowControl/>
        <w:tabs>
          <w:tab w:val="left" w:pos="-720"/>
        </w:tabs>
        <w:suppressAutoHyphens/>
        <w:spacing w:line="360" w:lineRule="auto"/>
        <w:jc w:val="both"/>
        <w:rPr>
          <w:rFonts w:ascii="Times New Roman" w:hAnsi="Times New Roman"/>
        </w:rPr>
      </w:pPr>
      <w:r>
        <w:rPr>
          <w:rFonts w:ascii="Times New Roman" w:hAnsi="Times New Roman"/>
        </w:rPr>
        <w:t>White</w:t>
      </w:r>
      <w:r w:rsidR="00686AE7">
        <w:rPr>
          <w:rFonts w:ascii="Times New Roman" w:hAnsi="Times New Roman"/>
        </w:rPr>
        <w:t xml:space="preserve"> County</w:t>
      </w:r>
      <w:r w:rsidR="00080158">
        <w:rPr>
          <w:rFonts w:ascii="Times New Roman" w:hAnsi="Times New Roman"/>
        </w:rPr>
        <w:t>’</w:t>
      </w:r>
      <w:r w:rsidR="00A5401D">
        <w:rPr>
          <w:rFonts w:ascii="Times New Roman" w:hAnsi="Times New Roman"/>
        </w:rPr>
        <w:t>s</w:t>
      </w:r>
      <w:r w:rsidR="00080158">
        <w:rPr>
          <w:rFonts w:ascii="Times New Roman" w:hAnsi="Times New Roman"/>
        </w:rPr>
        <w:t xml:space="preserve"> investment policy shall be adopted by </w:t>
      </w:r>
      <w:r w:rsidR="00A5401D">
        <w:rPr>
          <w:rFonts w:ascii="Times New Roman" w:hAnsi="Times New Roman"/>
        </w:rPr>
        <w:t>the County Treasurer and presented to the County Board of Commissioners</w:t>
      </w:r>
      <w:r w:rsidR="00080158">
        <w:rPr>
          <w:rFonts w:ascii="Times New Roman" w:hAnsi="Times New Roman"/>
        </w:rPr>
        <w:t xml:space="preserve">.  This policy shall be reviewed on an annual basis by the </w:t>
      </w:r>
      <w:r w:rsidR="006B4065">
        <w:rPr>
          <w:rFonts w:ascii="Times New Roman" w:hAnsi="Times New Roman"/>
        </w:rPr>
        <w:t>Treasurer</w:t>
      </w:r>
      <w:r w:rsidR="00080158">
        <w:rPr>
          <w:rFonts w:ascii="Times New Roman" w:hAnsi="Times New Roman"/>
        </w:rPr>
        <w:t xml:space="preserve"> and any modifications made thereto </w:t>
      </w:r>
      <w:r w:rsidR="00A5401D">
        <w:rPr>
          <w:rFonts w:ascii="Times New Roman" w:hAnsi="Times New Roman"/>
        </w:rPr>
        <w:t>will be pr</w:t>
      </w:r>
      <w:r w:rsidR="00D75A03">
        <w:rPr>
          <w:rFonts w:ascii="Times New Roman" w:hAnsi="Times New Roman"/>
        </w:rPr>
        <w:t xml:space="preserve">esented </w:t>
      </w:r>
      <w:r w:rsidR="00A5401D">
        <w:rPr>
          <w:rFonts w:ascii="Times New Roman" w:hAnsi="Times New Roman"/>
        </w:rPr>
        <w:t>to the County Board of Commissioners.</w:t>
      </w:r>
    </w:p>
    <w:p w14:paraId="443F0B47" w14:textId="77777777" w:rsidR="00080158" w:rsidRDefault="00080158" w:rsidP="00080158">
      <w:pPr>
        <w:widowControl/>
        <w:tabs>
          <w:tab w:val="left" w:pos="-720"/>
        </w:tabs>
        <w:suppressAutoHyphens/>
        <w:spacing w:line="360" w:lineRule="auto"/>
        <w:jc w:val="both"/>
        <w:rPr>
          <w:rFonts w:ascii="Times New Roman" w:hAnsi="Times New Roman"/>
        </w:rPr>
      </w:pPr>
    </w:p>
    <w:p w14:paraId="41A06CF9" w14:textId="7E99FFE2" w:rsidR="00080158" w:rsidRDefault="00080158" w:rsidP="00080158">
      <w:pPr>
        <w:widowControl/>
        <w:tabs>
          <w:tab w:val="left" w:pos="-720"/>
        </w:tabs>
        <w:suppressAutoHyphens/>
        <w:spacing w:line="360" w:lineRule="auto"/>
        <w:jc w:val="both"/>
        <w:rPr>
          <w:rFonts w:ascii="Times New Roman" w:hAnsi="Times New Roman"/>
        </w:rPr>
      </w:pPr>
      <w:r w:rsidRPr="002D40E0">
        <w:rPr>
          <w:rFonts w:ascii="Times New Roman" w:hAnsi="Times New Roman"/>
        </w:rPr>
        <w:lastRenderedPageBreak/>
        <w:t>Adopted</w:t>
      </w:r>
      <w:r w:rsidR="00C948D9">
        <w:rPr>
          <w:rFonts w:ascii="Times New Roman" w:hAnsi="Times New Roman"/>
        </w:rPr>
        <w:t xml:space="preserve"> Date:</w:t>
      </w:r>
    </w:p>
    <w:p w14:paraId="42815F8D" w14:textId="77777777" w:rsidR="00D84070" w:rsidRDefault="00D84070" w:rsidP="00080158">
      <w:pPr>
        <w:widowControl/>
        <w:tabs>
          <w:tab w:val="left" w:pos="-720"/>
        </w:tabs>
        <w:suppressAutoHyphens/>
        <w:spacing w:line="360" w:lineRule="auto"/>
        <w:jc w:val="both"/>
        <w:rPr>
          <w:rFonts w:ascii="Times New Roman" w:hAnsi="Times New Roman"/>
        </w:rPr>
      </w:pPr>
    </w:p>
    <w:p w14:paraId="783B8EEB" w14:textId="77777777" w:rsidR="00D84070" w:rsidRDefault="00D84070" w:rsidP="00080158">
      <w:pPr>
        <w:widowControl/>
        <w:tabs>
          <w:tab w:val="left" w:pos="-720"/>
        </w:tabs>
        <w:suppressAutoHyphens/>
        <w:spacing w:line="360" w:lineRule="auto"/>
        <w:jc w:val="both"/>
        <w:rPr>
          <w:rFonts w:ascii="Times New Roman" w:hAnsi="Times New Roman"/>
        </w:rPr>
      </w:pPr>
    </w:p>
    <w:p w14:paraId="1FE6C063" w14:textId="1DDA9FB4" w:rsidR="00D84070" w:rsidRDefault="00A5401D" w:rsidP="00080158">
      <w:pPr>
        <w:widowControl/>
        <w:tabs>
          <w:tab w:val="left" w:pos="-720"/>
        </w:tabs>
        <w:suppressAutoHyphens/>
        <w:spacing w:line="360" w:lineRule="auto"/>
        <w:jc w:val="both"/>
        <w:rPr>
          <w:rFonts w:ascii="Times New Roman" w:hAnsi="Times New Roman"/>
          <w:b/>
          <w:bCs/>
        </w:rPr>
      </w:pPr>
      <w:r>
        <w:rPr>
          <w:rFonts w:ascii="Times New Roman" w:hAnsi="Times New Roman"/>
          <w:b/>
          <w:bCs/>
        </w:rPr>
        <w:t xml:space="preserve">This policy is hereby adopted by the </w:t>
      </w:r>
      <w:r w:rsidR="00A160FE">
        <w:rPr>
          <w:rFonts w:ascii="Times New Roman" w:hAnsi="Times New Roman"/>
          <w:b/>
          <w:bCs/>
        </w:rPr>
        <w:t>White</w:t>
      </w:r>
      <w:r>
        <w:rPr>
          <w:rFonts w:ascii="Times New Roman" w:hAnsi="Times New Roman"/>
          <w:b/>
          <w:bCs/>
        </w:rPr>
        <w:t xml:space="preserve"> County Treasurer on the date indicated below.</w:t>
      </w:r>
    </w:p>
    <w:p w14:paraId="546FB5DF" w14:textId="17ED0EA3" w:rsidR="00A5401D" w:rsidRDefault="00A5401D" w:rsidP="00080158">
      <w:pPr>
        <w:widowControl/>
        <w:tabs>
          <w:tab w:val="left" w:pos="-720"/>
        </w:tabs>
        <w:suppressAutoHyphens/>
        <w:spacing w:line="360" w:lineRule="auto"/>
        <w:jc w:val="both"/>
        <w:rPr>
          <w:rFonts w:ascii="Times New Roman" w:hAnsi="Times New Roman"/>
          <w:b/>
          <w:bCs/>
        </w:rPr>
      </w:pPr>
    </w:p>
    <w:p w14:paraId="7C575063" w14:textId="7C82AE46" w:rsidR="00A5401D" w:rsidRDefault="00A5401D" w:rsidP="00080158">
      <w:pPr>
        <w:widowControl/>
        <w:tabs>
          <w:tab w:val="left" w:pos="-720"/>
        </w:tabs>
        <w:suppressAutoHyphens/>
        <w:spacing w:line="360" w:lineRule="auto"/>
        <w:jc w:val="both"/>
        <w:rPr>
          <w:rFonts w:ascii="Times New Roman" w:hAnsi="Times New Roman"/>
          <w:b/>
          <w:bCs/>
        </w:rPr>
      </w:pPr>
      <w:r>
        <w:rPr>
          <w:rFonts w:ascii="Times New Roman" w:hAnsi="Times New Roman"/>
          <w:b/>
          <w:bCs/>
        </w:rPr>
        <w:t>______________________________</w:t>
      </w:r>
      <w:r>
        <w:rPr>
          <w:rFonts w:ascii="Times New Roman" w:hAnsi="Times New Roman"/>
          <w:b/>
          <w:bCs/>
        </w:rPr>
        <w:tab/>
      </w:r>
      <w:r>
        <w:rPr>
          <w:rFonts w:ascii="Times New Roman" w:hAnsi="Times New Roman"/>
          <w:b/>
          <w:bCs/>
        </w:rPr>
        <w:tab/>
        <w:t>________________________________</w:t>
      </w:r>
    </w:p>
    <w:p w14:paraId="3C64BB0D" w14:textId="21A5347F" w:rsidR="00A5401D" w:rsidRDefault="00C948D9" w:rsidP="00080158">
      <w:pPr>
        <w:widowControl/>
        <w:tabs>
          <w:tab w:val="left" w:pos="-720"/>
        </w:tabs>
        <w:suppressAutoHyphens/>
        <w:spacing w:line="360" w:lineRule="auto"/>
        <w:jc w:val="both"/>
        <w:rPr>
          <w:rFonts w:ascii="Times New Roman" w:hAnsi="Times New Roman"/>
          <w:b/>
          <w:bCs/>
        </w:rPr>
      </w:pPr>
      <w:r>
        <w:rPr>
          <w:rFonts w:ascii="Times New Roman" w:hAnsi="Times New Roman"/>
          <w:b/>
          <w:bCs/>
        </w:rPr>
        <w:t>Mike Baxley</w:t>
      </w:r>
      <w:r w:rsidR="00A5401D">
        <w:rPr>
          <w:rFonts w:ascii="Times New Roman" w:hAnsi="Times New Roman"/>
          <w:b/>
          <w:bCs/>
        </w:rPr>
        <w:tab/>
      </w:r>
      <w:r w:rsidR="00A5401D">
        <w:rPr>
          <w:rFonts w:ascii="Times New Roman" w:hAnsi="Times New Roman"/>
          <w:b/>
          <w:bCs/>
        </w:rPr>
        <w:tab/>
      </w:r>
      <w:r w:rsidR="00A5401D">
        <w:rPr>
          <w:rFonts w:ascii="Times New Roman" w:hAnsi="Times New Roman"/>
          <w:b/>
          <w:bCs/>
        </w:rPr>
        <w:tab/>
      </w:r>
      <w:r w:rsidR="00A5401D">
        <w:rPr>
          <w:rFonts w:ascii="Times New Roman" w:hAnsi="Times New Roman"/>
          <w:b/>
          <w:bCs/>
        </w:rPr>
        <w:tab/>
      </w:r>
      <w:r w:rsidR="00A5401D">
        <w:rPr>
          <w:rFonts w:ascii="Times New Roman" w:hAnsi="Times New Roman"/>
          <w:b/>
          <w:bCs/>
        </w:rPr>
        <w:tab/>
      </w:r>
      <w:r w:rsidR="00A5401D">
        <w:rPr>
          <w:rFonts w:ascii="Times New Roman" w:hAnsi="Times New Roman"/>
          <w:b/>
          <w:bCs/>
        </w:rPr>
        <w:tab/>
        <w:t>Date</w:t>
      </w:r>
    </w:p>
    <w:p w14:paraId="3279FE28" w14:textId="58F7DD7A" w:rsidR="00A5401D" w:rsidRPr="00A5401D" w:rsidRDefault="00A160FE" w:rsidP="00080158">
      <w:pPr>
        <w:widowControl/>
        <w:tabs>
          <w:tab w:val="left" w:pos="-720"/>
        </w:tabs>
        <w:suppressAutoHyphens/>
        <w:spacing w:line="360" w:lineRule="auto"/>
        <w:jc w:val="both"/>
        <w:rPr>
          <w:rFonts w:ascii="Times New Roman" w:hAnsi="Times New Roman"/>
          <w:b/>
          <w:bCs/>
        </w:rPr>
      </w:pPr>
      <w:r>
        <w:rPr>
          <w:rFonts w:ascii="Times New Roman" w:hAnsi="Times New Roman"/>
          <w:b/>
          <w:bCs/>
        </w:rPr>
        <w:t>White</w:t>
      </w:r>
      <w:r w:rsidR="00A5401D">
        <w:rPr>
          <w:rFonts w:ascii="Times New Roman" w:hAnsi="Times New Roman"/>
          <w:b/>
          <w:bCs/>
        </w:rPr>
        <w:t xml:space="preserve"> County Treasurer</w:t>
      </w:r>
    </w:p>
    <w:p w14:paraId="726F68E8" w14:textId="77777777" w:rsidR="00D84070" w:rsidRDefault="00D84070" w:rsidP="00080158">
      <w:pPr>
        <w:widowControl/>
        <w:tabs>
          <w:tab w:val="left" w:pos="-720"/>
        </w:tabs>
        <w:suppressAutoHyphens/>
        <w:spacing w:line="360" w:lineRule="auto"/>
        <w:jc w:val="both"/>
        <w:rPr>
          <w:rFonts w:ascii="Times New Roman" w:hAnsi="Times New Roman"/>
        </w:rPr>
      </w:pPr>
    </w:p>
    <w:p w14:paraId="37188F68" w14:textId="77777777" w:rsidR="00D84070" w:rsidRDefault="00D84070" w:rsidP="00080158">
      <w:pPr>
        <w:widowControl/>
        <w:tabs>
          <w:tab w:val="left" w:pos="-720"/>
        </w:tabs>
        <w:suppressAutoHyphens/>
        <w:spacing w:line="360" w:lineRule="auto"/>
        <w:jc w:val="both"/>
        <w:rPr>
          <w:rFonts w:ascii="Times New Roman" w:hAnsi="Times New Roman"/>
        </w:rPr>
      </w:pPr>
    </w:p>
    <w:p w14:paraId="43924307" w14:textId="044E1556" w:rsidR="00A04B8E" w:rsidRDefault="00E169F0" w:rsidP="00FA4670">
      <w:pPr>
        <w:jc w:val="center"/>
      </w:pPr>
      <w:r>
        <w:rPr>
          <w:rFonts w:ascii="Times New Roman" w:hAnsi="Times New Roman"/>
          <w:b/>
          <w:sz w:val="28"/>
        </w:rPr>
        <w:br w:type="page"/>
      </w:r>
    </w:p>
    <w:p w14:paraId="5D2229E6" w14:textId="77777777" w:rsidR="00A04B8E" w:rsidRDefault="00A04B8E" w:rsidP="00106726">
      <w:pPr>
        <w:jc w:val="both"/>
      </w:pPr>
    </w:p>
    <w:sectPr w:rsidR="00A04B8E" w:rsidSect="00106726">
      <w:footerReference w:type="even" r:id="rId9"/>
      <w:footerReference w:type="default" r:id="rId10"/>
      <w:endnotePr>
        <w:numFmt w:val="decimal"/>
      </w:endnotePr>
      <w:pgSz w:w="12240" w:h="15840"/>
      <w:pgMar w:top="1440" w:right="1440" w:bottom="864" w:left="1440" w:header="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5DC7" w14:textId="77777777" w:rsidR="00384C8C" w:rsidRDefault="00384C8C">
      <w:pPr>
        <w:spacing w:line="20" w:lineRule="exact"/>
      </w:pPr>
    </w:p>
  </w:endnote>
  <w:endnote w:type="continuationSeparator" w:id="0">
    <w:p w14:paraId="4E1B69FD" w14:textId="77777777" w:rsidR="00384C8C" w:rsidRDefault="00384C8C">
      <w:r>
        <w:t xml:space="preserve"> </w:t>
      </w:r>
    </w:p>
  </w:endnote>
  <w:endnote w:type="continuationNotice" w:id="1">
    <w:p w14:paraId="6D5A56A0" w14:textId="77777777" w:rsidR="00384C8C" w:rsidRDefault="00384C8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AE9DF" w14:textId="77777777" w:rsidR="00A04B8E" w:rsidRDefault="00A04B8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DFABFD1" w14:textId="77777777" w:rsidR="00A04B8E" w:rsidRDefault="00A04B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0E60" w14:textId="77777777" w:rsidR="006F2B6B" w:rsidRDefault="006F2B6B">
    <w:pPr>
      <w:pStyle w:val="Footer"/>
    </w:pPr>
  </w:p>
  <w:p w14:paraId="6F385B1A" w14:textId="77777777" w:rsidR="00A04B8E" w:rsidRDefault="00A04B8E">
    <w:pPr>
      <w:pBdr>
        <w:top w:val="single" w:sz="6"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1D8B1" w14:textId="77777777" w:rsidR="00384C8C" w:rsidRDefault="00384C8C">
      <w:r>
        <w:separator/>
      </w:r>
    </w:p>
  </w:footnote>
  <w:footnote w:type="continuationSeparator" w:id="0">
    <w:p w14:paraId="0FD4A88C" w14:textId="77777777" w:rsidR="00384C8C" w:rsidRDefault="00384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8F6EC52"/>
    <w:lvl w:ilvl="0">
      <w:numFmt w:val="bullet"/>
      <w:lvlText w:val="*"/>
      <w:lvlJc w:val="left"/>
    </w:lvl>
  </w:abstractNum>
  <w:abstractNum w:abstractNumId="1" w15:restartNumberingAfterBreak="0">
    <w:nsid w:val="041259FD"/>
    <w:multiLevelType w:val="multilevel"/>
    <w:tmpl w:val="FF10CF78"/>
    <w:lvl w:ilvl="0">
      <w:start w:val="10"/>
      <w:numFmt w:val="decimal"/>
      <w:lvlText w:val="%1.0"/>
      <w:lvlJc w:val="left"/>
      <w:rPr>
        <w:rFonts w:hint="default"/>
        <w:b/>
        <w:bCs w:val="0"/>
        <w:color w:val="auto"/>
        <w:u w:val="none"/>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 w15:restartNumberingAfterBreak="0">
    <w:nsid w:val="04D34133"/>
    <w:multiLevelType w:val="multilevel"/>
    <w:tmpl w:val="004EFEF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08682905"/>
    <w:multiLevelType w:val="multilevel"/>
    <w:tmpl w:val="49A25B2C"/>
    <w:styleLink w:val="CurrentList1"/>
    <w:lvl w:ilvl="0">
      <w:start w:val="1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B154DD8"/>
    <w:multiLevelType w:val="hybridMultilevel"/>
    <w:tmpl w:val="580E72A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168C39D5"/>
    <w:multiLevelType w:val="singleLevel"/>
    <w:tmpl w:val="A76A14C6"/>
    <w:lvl w:ilvl="0">
      <w:start w:val="5"/>
      <w:numFmt w:val="decimal"/>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6" w15:restartNumberingAfterBreak="0">
    <w:nsid w:val="252C49AD"/>
    <w:multiLevelType w:val="singleLevel"/>
    <w:tmpl w:val="79E6F024"/>
    <w:lvl w:ilvl="0">
      <w:start w:val="4"/>
      <w:numFmt w:val="decimal"/>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7" w15:restartNumberingAfterBreak="0">
    <w:nsid w:val="26220E8B"/>
    <w:multiLevelType w:val="hybridMultilevel"/>
    <w:tmpl w:val="14C6314C"/>
    <w:lvl w:ilvl="0" w:tplc="51B869C6">
      <w:start w:val="1"/>
      <w:numFmt w:val="bullet"/>
      <w:lvlText w:val=""/>
      <w:lvlJc w:val="left"/>
      <w:pPr>
        <w:tabs>
          <w:tab w:val="num" w:pos="1080"/>
        </w:tabs>
        <w:ind w:left="1080" w:hanging="360"/>
      </w:pPr>
      <w:rPr>
        <w:rFonts w:ascii="Wingdings 2" w:hAnsi="Wingdings 2"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D4E48F6"/>
    <w:multiLevelType w:val="singleLevel"/>
    <w:tmpl w:val="A17A30B8"/>
    <w:lvl w:ilvl="0">
      <w:start w:val="3"/>
      <w:numFmt w:val="decimal"/>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9" w15:restartNumberingAfterBreak="0">
    <w:nsid w:val="31E30EFB"/>
    <w:multiLevelType w:val="hybridMultilevel"/>
    <w:tmpl w:val="C6A0A13C"/>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333536D9"/>
    <w:multiLevelType w:val="multilevel"/>
    <w:tmpl w:val="14C6314C"/>
    <w:lvl w:ilvl="0">
      <w:start w:val="1"/>
      <w:numFmt w:val="bullet"/>
      <w:lvlText w:val=""/>
      <w:lvlJc w:val="left"/>
      <w:pPr>
        <w:tabs>
          <w:tab w:val="num" w:pos="1080"/>
        </w:tabs>
        <w:ind w:left="1080" w:hanging="360"/>
      </w:pPr>
      <w:rPr>
        <w:rFonts w:ascii="Wingdings 2" w:hAnsi="Wingdings 2"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3A91CE8"/>
    <w:multiLevelType w:val="singleLevel"/>
    <w:tmpl w:val="425C297C"/>
    <w:lvl w:ilvl="0">
      <w:start w:val="1"/>
      <w:numFmt w:val="lowerLetter"/>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2" w15:restartNumberingAfterBreak="0">
    <w:nsid w:val="41435B9D"/>
    <w:multiLevelType w:val="singleLevel"/>
    <w:tmpl w:val="CEF2CFAC"/>
    <w:lvl w:ilvl="0">
      <w:start w:val="3"/>
      <w:numFmt w:val="lowerLetter"/>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3" w15:restartNumberingAfterBreak="0">
    <w:nsid w:val="4B4C5DD2"/>
    <w:multiLevelType w:val="multilevel"/>
    <w:tmpl w:val="11A67C54"/>
    <w:lvl w:ilvl="0">
      <w:start w:val="15"/>
      <w:numFmt w:val="decimal"/>
      <w:lvlText w:val="%1.0"/>
      <w:lvlJc w:val="left"/>
      <w:pPr>
        <w:tabs>
          <w:tab w:val="num" w:pos="540"/>
        </w:tabs>
        <w:ind w:left="540" w:hanging="540"/>
      </w:pPr>
      <w:rPr>
        <w:rFonts w:hint="default"/>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54865E93"/>
    <w:multiLevelType w:val="singleLevel"/>
    <w:tmpl w:val="F1A4C774"/>
    <w:lvl w:ilvl="0">
      <w:start w:val="4"/>
      <w:numFmt w:val="lowerLetter"/>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15" w15:restartNumberingAfterBreak="0">
    <w:nsid w:val="55EB5FC9"/>
    <w:multiLevelType w:val="multilevel"/>
    <w:tmpl w:val="DDBCFD46"/>
    <w:lvl w:ilvl="0">
      <w:start w:val="9"/>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u w:val="none"/>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6" w15:restartNumberingAfterBreak="0">
    <w:nsid w:val="5F3D7038"/>
    <w:multiLevelType w:val="multilevel"/>
    <w:tmpl w:val="CD7205C8"/>
    <w:lvl w:ilvl="0">
      <w:start w:val="4"/>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7" w15:restartNumberingAfterBreak="0">
    <w:nsid w:val="60420DA9"/>
    <w:multiLevelType w:val="singleLevel"/>
    <w:tmpl w:val="637E5914"/>
    <w:lvl w:ilvl="0">
      <w:start w:val="1"/>
      <w:numFmt w:val="decimal"/>
      <w:lvlText w:val="%1."/>
      <w:legacy w:legacy="1" w:legacySpace="0" w:legacyIndent="360"/>
      <w:lvlJc w:val="left"/>
      <w:pPr>
        <w:ind w:left="1800" w:hanging="360"/>
      </w:pPr>
    </w:lvl>
  </w:abstractNum>
  <w:abstractNum w:abstractNumId="18" w15:restartNumberingAfterBreak="0">
    <w:nsid w:val="66837535"/>
    <w:multiLevelType w:val="singleLevel"/>
    <w:tmpl w:val="97B44DD6"/>
    <w:lvl w:ilvl="0">
      <w:start w:val="2"/>
      <w:numFmt w:val="decimal"/>
      <w:lvlText w:val="%1. "/>
      <w:legacy w:legacy="1" w:legacySpace="0" w:legacyIndent="360"/>
      <w:lvlJc w:val="left"/>
      <w:pPr>
        <w:ind w:left="1800" w:hanging="360"/>
      </w:pPr>
      <w:rPr>
        <w:rFonts w:ascii="Times New Roman" w:hAnsi="Times New Roman" w:cs="Times New Roman" w:hint="default"/>
        <w:b w:val="0"/>
        <w:i w:val="0"/>
        <w:sz w:val="24"/>
        <w:u w:val="none"/>
      </w:rPr>
    </w:lvl>
  </w:abstractNum>
  <w:abstractNum w:abstractNumId="19" w15:restartNumberingAfterBreak="0">
    <w:nsid w:val="69EF533F"/>
    <w:multiLevelType w:val="multilevel"/>
    <w:tmpl w:val="9B743594"/>
    <w:lvl w:ilvl="0">
      <w:start w:val="6"/>
      <w:numFmt w:val="decimal"/>
      <w:lvlText w:val="%1.0"/>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6F9454A9"/>
    <w:multiLevelType w:val="multilevel"/>
    <w:tmpl w:val="D412732C"/>
    <w:lvl w:ilvl="0">
      <w:start w:val="11"/>
      <w:numFmt w:val="decimal"/>
      <w:lvlText w:val="%1.0"/>
      <w:lvlJc w:val="left"/>
      <w:pPr>
        <w:ind w:left="420" w:hanging="420"/>
      </w:pPr>
      <w:rPr>
        <w:rFonts w:ascii="Times New Roman" w:hAnsi="Times New Roman" w:cs="Times New Roman" w:hint="default"/>
        <w:b/>
        <w:bCs/>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1A92E53"/>
    <w:multiLevelType w:val="singleLevel"/>
    <w:tmpl w:val="A358FF80"/>
    <w:lvl w:ilvl="0">
      <w:start w:val="2"/>
      <w:numFmt w:val="lowerLetter"/>
      <w:lvlText w:val="%1) "/>
      <w:legacy w:legacy="1" w:legacySpace="0" w:legacyIndent="360"/>
      <w:lvlJc w:val="left"/>
      <w:pPr>
        <w:ind w:left="1080" w:hanging="360"/>
      </w:pPr>
      <w:rPr>
        <w:rFonts w:ascii="Times New Roman" w:hAnsi="Times New Roman" w:cs="Times New Roman" w:hint="default"/>
        <w:b w:val="0"/>
        <w:i w:val="0"/>
        <w:sz w:val="24"/>
        <w:u w:val="none"/>
      </w:rPr>
    </w:lvl>
  </w:abstractNum>
  <w:abstractNum w:abstractNumId="22" w15:restartNumberingAfterBreak="0">
    <w:nsid w:val="71D07DE9"/>
    <w:multiLevelType w:val="hybridMultilevel"/>
    <w:tmpl w:val="048EF36A"/>
    <w:lvl w:ilvl="0" w:tplc="9C307052">
      <w:start w:val="1"/>
      <w:numFmt w:val="upperLetter"/>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5106C1A0">
      <w:start w:val="1"/>
      <w:numFmt w:val="decimal"/>
      <w:lvlText w:val="%3."/>
      <w:lvlJc w:val="left"/>
      <w:pPr>
        <w:tabs>
          <w:tab w:val="num" w:pos="3420"/>
        </w:tabs>
        <w:ind w:left="3420" w:hanging="360"/>
      </w:pPr>
      <w:rPr>
        <w:rFonts w:hint="default"/>
      </w:rPr>
    </w:lvl>
    <w:lvl w:ilvl="3" w:tplc="BBC4C51C">
      <w:start w:val="5"/>
      <w:numFmt w:val="decimal"/>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2382C1C"/>
    <w:multiLevelType w:val="hybridMultilevel"/>
    <w:tmpl w:val="B2281840"/>
    <w:lvl w:ilvl="0" w:tplc="021C4AB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7AB71485"/>
    <w:multiLevelType w:val="multilevel"/>
    <w:tmpl w:val="5F36F6AC"/>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16cid:durableId="701904489">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56806828">
    <w:abstractNumId w:val="17"/>
  </w:num>
  <w:num w:numId="3" w16cid:durableId="1431388181">
    <w:abstractNumId w:val="18"/>
  </w:num>
  <w:num w:numId="4" w16cid:durableId="937561084">
    <w:abstractNumId w:val="8"/>
  </w:num>
  <w:num w:numId="5" w16cid:durableId="1747142355">
    <w:abstractNumId w:val="6"/>
  </w:num>
  <w:num w:numId="6" w16cid:durableId="1605727601">
    <w:abstractNumId w:val="5"/>
  </w:num>
  <w:num w:numId="7" w16cid:durableId="1161045952">
    <w:abstractNumId w:val="11"/>
  </w:num>
  <w:num w:numId="8" w16cid:durableId="656760271">
    <w:abstractNumId w:val="21"/>
  </w:num>
  <w:num w:numId="9" w16cid:durableId="240262313">
    <w:abstractNumId w:val="12"/>
  </w:num>
  <w:num w:numId="10" w16cid:durableId="1100489497">
    <w:abstractNumId w:val="14"/>
  </w:num>
  <w:num w:numId="11" w16cid:durableId="577592844">
    <w:abstractNumId w:val="0"/>
  </w:num>
  <w:num w:numId="12" w16cid:durableId="793717973">
    <w:abstractNumId w:val="2"/>
  </w:num>
  <w:num w:numId="13" w16cid:durableId="360740532">
    <w:abstractNumId w:val="22"/>
  </w:num>
  <w:num w:numId="14" w16cid:durableId="661852524">
    <w:abstractNumId w:val="9"/>
  </w:num>
  <w:num w:numId="15" w16cid:durableId="194739119">
    <w:abstractNumId w:val="4"/>
  </w:num>
  <w:num w:numId="16" w16cid:durableId="923761174">
    <w:abstractNumId w:val="13"/>
  </w:num>
  <w:num w:numId="17" w16cid:durableId="2026201547">
    <w:abstractNumId w:val="19"/>
  </w:num>
  <w:num w:numId="18" w16cid:durableId="2101564379">
    <w:abstractNumId w:val="0"/>
    <w:lvlOverride w:ilvl="0">
      <w:lvl w:ilvl="0">
        <w:start w:val="1"/>
        <w:numFmt w:val="bullet"/>
        <w:lvlText w:val=""/>
        <w:legacy w:legacy="1" w:legacySpace="0" w:legacyIndent="360"/>
        <w:lvlJc w:val="left"/>
        <w:pPr>
          <w:ind w:left="1260" w:hanging="360"/>
        </w:pPr>
        <w:rPr>
          <w:rFonts w:ascii="Symbol" w:hAnsi="Symbol" w:hint="default"/>
          <w:sz w:val="20"/>
        </w:rPr>
      </w:lvl>
    </w:lvlOverride>
  </w:num>
  <w:num w:numId="19" w16cid:durableId="1210848391">
    <w:abstractNumId w:val="7"/>
  </w:num>
  <w:num w:numId="20" w16cid:durableId="780952482">
    <w:abstractNumId w:val="10"/>
  </w:num>
  <w:num w:numId="21" w16cid:durableId="299043692">
    <w:abstractNumId w:val="23"/>
  </w:num>
  <w:num w:numId="22" w16cid:durableId="1716662085">
    <w:abstractNumId w:val="15"/>
  </w:num>
  <w:num w:numId="23" w16cid:durableId="935863352">
    <w:abstractNumId w:val="1"/>
  </w:num>
  <w:num w:numId="24" w16cid:durableId="959725709">
    <w:abstractNumId w:val="24"/>
  </w:num>
  <w:num w:numId="25" w16cid:durableId="283853326">
    <w:abstractNumId w:val="20"/>
  </w:num>
  <w:num w:numId="26" w16cid:durableId="1594583022">
    <w:abstractNumId w:val="3"/>
  </w:num>
  <w:num w:numId="27" w16cid:durableId="1734182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1"/>
  </w:hdrShapeDefaults>
  <w:footnotePr>
    <w:footnote w:id="-1"/>
    <w:footnote w:id="0"/>
  </w:footnotePr>
  <w:endnotePr>
    <w:numFmt w:val="decimal"/>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7A4"/>
    <w:rsid w:val="00026B55"/>
    <w:rsid w:val="000303B7"/>
    <w:rsid w:val="00034343"/>
    <w:rsid w:val="000468C2"/>
    <w:rsid w:val="00055701"/>
    <w:rsid w:val="00080158"/>
    <w:rsid w:val="000867BD"/>
    <w:rsid w:val="000A12E7"/>
    <w:rsid w:val="000E68B8"/>
    <w:rsid w:val="00106726"/>
    <w:rsid w:val="00115CCE"/>
    <w:rsid w:val="001A08B9"/>
    <w:rsid w:val="001D0D4C"/>
    <w:rsid w:val="001E4083"/>
    <w:rsid w:val="001F0DEE"/>
    <w:rsid w:val="00206272"/>
    <w:rsid w:val="002622A3"/>
    <w:rsid w:val="00262DA2"/>
    <w:rsid w:val="00265FC7"/>
    <w:rsid w:val="00266246"/>
    <w:rsid w:val="002B0CE1"/>
    <w:rsid w:val="002D40E0"/>
    <w:rsid w:val="00327659"/>
    <w:rsid w:val="003351B9"/>
    <w:rsid w:val="0034407F"/>
    <w:rsid w:val="0034650F"/>
    <w:rsid w:val="00384C8C"/>
    <w:rsid w:val="003C207A"/>
    <w:rsid w:val="004066E2"/>
    <w:rsid w:val="00412EAF"/>
    <w:rsid w:val="00414FE3"/>
    <w:rsid w:val="00480988"/>
    <w:rsid w:val="004A5960"/>
    <w:rsid w:val="004D461F"/>
    <w:rsid w:val="0052058C"/>
    <w:rsid w:val="00583C90"/>
    <w:rsid w:val="0059532B"/>
    <w:rsid w:val="005D3EAB"/>
    <w:rsid w:val="00631A7A"/>
    <w:rsid w:val="00686AE7"/>
    <w:rsid w:val="006B4065"/>
    <w:rsid w:val="006B744D"/>
    <w:rsid w:val="006C2CE0"/>
    <w:rsid w:val="006C534D"/>
    <w:rsid w:val="006D1C2A"/>
    <w:rsid w:val="006F2B6B"/>
    <w:rsid w:val="007F14C4"/>
    <w:rsid w:val="00801C1F"/>
    <w:rsid w:val="00804571"/>
    <w:rsid w:val="0083439A"/>
    <w:rsid w:val="0086284D"/>
    <w:rsid w:val="00866046"/>
    <w:rsid w:val="008A61EF"/>
    <w:rsid w:val="008D75E3"/>
    <w:rsid w:val="009126DC"/>
    <w:rsid w:val="00922237"/>
    <w:rsid w:val="009C47EA"/>
    <w:rsid w:val="009F2EE7"/>
    <w:rsid w:val="00A04B8E"/>
    <w:rsid w:val="00A1146C"/>
    <w:rsid w:val="00A160FE"/>
    <w:rsid w:val="00A2683E"/>
    <w:rsid w:val="00A3687E"/>
    <w:rsid w:val="00A402BC"/>
    <w:rsid w:val="00A5401D"/>
    <w:rsid w:val="00A5669D"/>
    <w:rsid w:val="00A6588E"/>
    <w:rsid w:val="00A87236"/>
    <w:rsid w:val="00A975E4"/>
    <w:rsid w:val="00AF60FF"/>
    <w:rsid w:val="00B352E3"/>
    <w:rsid w:val="00B4136A"/>
    <w:rsid w:val="00B56D0F"/>
    <w:rsid w:val="00B7190A"/>
    <w:rsid w:val="00B853BE"/>
    <w:rsid w:val="00BD6D36"/>
    <w:rsid w:val="00BE7439"/>
    <w:rsid w:val="00BF776D"/>
    <w:rsid w:val="00C02E6A"/>
    <w:rsid w:val="00C744C0"/>
    <w:rsid w:val="00C948D9"/>
    <w:rsid w:val="00CC3D84"/>
    <w:rsid w:val="00D34494"/>
    <w:rsid w:val="00D37BEA"/>
    <w:rsid w:val="00D37EFC"/>
    <w:rsid w:val="00D657A4"/>
    <w:rsid w:val="00D75A03"/>
    <w:rsid w:val="00D84070"/>
    <w:rsid w:val="00DB75D8"/>
    <w:rsid w:val="00DC0D45"/>
    <w:rsid w:val="00DF3A8C"/>
    <w:rsid w:val="00E169F0"/>
    <w:rsid w:val="00E22D4D"/>
    <w:rsid w:val="00E36352"/>
    <w:rsid w:val="00E4391D"/>
    <w:rsid w:val="00E61074"/>
    <w:rsid w:val="00EB2CB7"/>
    <w:rsid w:val="00EB558F"/>
    <w:rsid w:val="00EC6633"/>
    <w:rsid w:val="00ED6D8F"/>
    <w:rsid w:val="00F74A26"/>
    <w:rsid w:val="00F8653E"/>
    <w:rsid w:val="00FA4670"/>
    <w:rsid w:val="00FE7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2051"/>
    <o:shapelayout v:ext="edit">
      <o:idmap v:ext="edit" data="2"/>
    </o:shapelayout>
  </w:shapeDefaults>
  <w:decimalSymbol w:val="."/>
  <w:listSeparator w:val=","/>
  <w14:docId w14:val="48E86A85"/>
  <w15:chartTrackingRefBased/>
  <w15:docId w15:val="{1FA36B10-3EF3-4948-92DB-E402289F6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overflowPunct w:val="0"/>
      <w:autoSpaceDE w:val="0"/>
      <w:autoSpaceDN w:val="0"/>
      <w:adjustRightInd w:val="0"/>
      <w:textAlignment w:val="baseline"/>
    </w:pPr>
    <w:rPr>
      <w:rFonts w:ascii="Courier New" w:hAnsi="Courier New"/>
      <w:sz w:val="24"/>
    </w:rPr>
  </w:style>
  <w:style w:type="paragraph" w:styleId="Heading1">
    <w:name w:val="heading 1"/>
    <w:basedOn w:val="Normal"/>
    <w:next w:val="BodyText"/>
    <w:qFormat/>
    <w:pPr>
      <w:keepNext/>
      <w:keepLines/>
      <w:widowControl/>
      <w:pBdr>
        <w:top w:val="single" w:sz="6" w:space="6" w:color="808080"/>
        <w:bottom w:val="single" w:sz="6" w:space="6" w:color="808080"/>
      </w:pBdr>
      <w:spacing w:after="240" w:line="240" w:lineRule="atLeast"/>
      <w:jc w:val="center"/>
      <w:outlineLvl w:val="0"/>
    </w:pPr>
    <w:rPr>
      <w:rFonts w:ascii="Garamond" w:hAnsi="Garamond"/>
      <w:b/>
      <w:caps/>
      <w:spacing w:val="20"/>
      <w:kern w:val="16"/>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customStyle="1" w:styleId="c1">
    <w:name w:val="c1"/>
    <w:basedOn w:val="Normal"/>
    <w:pPr>
      <w:spacing w:line="240" w:lineRule="atLeast"/>
      <w:jc w:val="center"/>
    </w:pPr>
    <w:rPr>
      <w:rFonts w:ascii="Times New Roman" w:hAnsi="Times New Roman"/>
    </w:rPr>
  </w:style>
  <w:style w:type="paragraph" w:customStyle="1" w:styleId="p2">
    <w:name w:val="p2"/>
    <w:basedOn w:val="Normal"/>
    <w:pPr>
      <w:tabs>
        <w:tab w:val="left" w:pos="720"/>
      </w:tabs>
      <w:spacing w:line="280" w:lineRule="atLeast"/>
    </w:pPr>
    <w:rPr>
      <w:rFonts w:ascii="Times New Roman" w:hAnsi="Times New Roman"/>
    </w:rPr>
  </w:style>
  <w:style w:type="paragraph" w:customStyle="1" w:styleId="p3">
    <w:name w:val="p3"/>
    <w:basedOn w:val="Normal"/>
    <w:pPr>
      <w:tabs>
        <w:tab w:val="left" w:pos="720"/>
      </w:tabs>
      <w:spacing w:line="280" w:lineRule="atLeast"/>
    </w:pPr>
    <w:rPr>
      <w:rFonts w:ascii="Times New Roman" w:hAnsi="Times New Roman"/>
    </w:rPr>
  </w:style>
  <w:style w:type="paragraph" w:customStyle="1" w:styleId="p4">
    <w:name w:val="p4"/>
    <w:basedOn w:val="Normal"/>
    <w:pPr>
      <w:tabs>
        <w:tab w:val="left" w:pos="740"/>
        <w:tab w:val="left" w:pos="2260"/>
      </w:tabs>
      <w:spacing w:line="280" w:lineRule="atLeast"/>
      <w:ind w:left="700"/>
    </w:pPr>
    <w:rPr>
      <w:rFonts w:ascii="Times New Roman" w:hAnsi="Times New Roman"/>
    </w:rPr>
  </w:style>
  <w:style w:type="paragraph" w:customStyle="1" w:styleId="p5">
    <w:name w:val="p5"/>
    <w:basedOn w:val="Normal"/>
    <w:pPr>
      <w:tabs>
        <w:tab w:val="left" w:pos="1920"/>
      </w:tabs>
      <w:spacing w:line="280" w:lineRule="atLeast"/>
      <w:ind w:left="700"/>
    </w:pPr>
    <w:rPr>
      <w:rFonts w:ascii="Times New Roman" w:hAnsi="Times New Roman"/>
    </w:rPr>
  </w:style>
  <w:style w:type="character" w:styleId="PageNumber">
    <w:name w:val="page number"/>
    <w:basedOn w:val="DefaultParagraphFont"/>
  </w:style>
  <w:style w:type="paragraph" w:styleId="BodyText">
    <w:name w:val="Body Text"/>
    <w:basedOn w:val="Normal"/>
    <w:pPr>
      <w:widowControl/>
      <w:spacing w:after="240" w:line="240" w:lineRule="atLeast"/>
      <w:ind w:firstLine="360"/>
      <w:jc w:val="both"/>
    </w:pPr>
    <w:rPr>
      <w:rFonts w:ascii="Garamond" w:hAnsi="Garamond"/>
      <w:sz w:val="22"/>
    </w:rPr>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BodyTextIndent3">
    <w:name w:val="Body Text Indent 3"/>
    <w:basedOn w:val="Normal"/>
    <w:rsid w:val="00080158"/>
    <w:pPr>
      <w:spacing w:after="120"/>
      <w:ind w:left="360"/>
    </w:pPr>
    <w:rPr>
      <w:sz w:val="16"/>
      <w:szCs w:val="16"/>
    </w:rPr>
  </w:style>
  <w:style w:type="character" w:customStyle="1" w:styleId="FooterChar">
    <w:name w:val="Footer Char"/>
    <w:link w:val="Footer"/>
    <w:uiPriority w:val="99"/>
    <w:rsid w:val="006F2B6B"/>
    <w:rPr>
      <w:rFonts w:ascii="Courier New" w:hAnsi="Courier New"/>
      <w:sz w:val="24"/>
    </w:rPr>
  </w:style>
  <w:style w:type="paragraph" w:styleId="BalloonText">
    <w:name w:val="Balloon Text"/>
    <w:basedOn w:val="Normal"/>
    <w:link w:val="BalloonTextChar"/>
    <w:rsid w:val="006F2B6B"/>
    <w:rPr>
      <w:rFonts w:ascii="Tahoma" w:hAnsi="Tahoma" w:cs="Tahoma"/>
      <w:sz w:val="16"/>
      <w:szCs w:val="16"/>
    </w:rPr>
  </w:style>
  <w:style w:type="character" w:customStyle="1" w:styleId="BalloonTextChar">
    <w:name w:val="Balloon Text Char"/>
    <w:link w:val="BalloonText"/>
    <w:rsid w:val="006F2B6B"/>
    <w:rPr>
      <w:rFonts w:ascii="Tahoma" w:hAnsi="Tahoma" w:cs="Tahoma"/>
      <w:sz w:val="16"/>
      <w:szCs w:val="16"/>
    </w:rPr>
  </w:style>
  <w:style w:type="paragraph" w:styleId="ListParagraph">
    <w:name w:val="List Paragraph"/>
    <w:basedOn w:val="Normal"/>
    <w:uiPriority w:val="34"/>
    <w:qFormat/>
    <w:rsid w:val="00115CCE"/>
    <w:pPr>
      <w:ind w:left="720"/>
    </w:pPr>
  </w:style>
  <w:style w:type="paragraph" w:styleId="Revision">
    <w:name w:val="Revision"/>
    <w:hidden/>
    <w:uiPriority w:val="99"/>
    <w:semiHidden/>
    <w:rsid w:val="00AF60FF"/>
    <w:rPr>
      <w:rFonts w:ascii="Courier New" w:hAnsi="Courier New"/>
      <w:sz w:val="24"/>
    </w:rPr>
  </w:style>
  <w:style w:type="numbering" w:customStyle="1" w:styleId="CurrentList1">
    <w:name w:val="Current List1"/>
    <w:uiPriority w:val="99"/>
    <w:rsid w:val="00A5401D"/>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651BC-C91F-486B-A73C-988AA77C9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3301</Words>
  <Characters>18242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VILLAGE OF HOFFMAN ESTATES</vt:lpstr>
    </vt:vector>
  </TitlesOfParts>
  <Company>VILLAGE OF HOFMAN ESTATES</Company>
  <LinksUpToDate>false</LinksUpToDate>
  <CharactersWithSpaces>21501</CharactersWithSpaces>
  <SharedDoc>false</SharedDoc>
  <HLinks>
    <vt:vector size="6" baseType="variant">
      <vt:variant>
        <vt:i4>6291470</vt:i4>
      </vt:variant>
      <vt:variant>
        <vt:i4>2124</vt:i4>
      </vt:variant>
      <vt:variant>
        <vt:i4>1025</vt:i4>
      </vt:variant>
      <vt:variant>
        <vt:i4>1</vt:i4>
      </vt:variant>
      <vt:variant>
        <vt:lpwstr>cid:image001.png@01D59DFD.070914A0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HOFFMAN ESTATES</dc:title>
  <dc:subject/>
  <dc:creator>Hella Tomczak</dc:creator>
  <cp:keywords/>
  <cp:lastModifiedBy>White County Treasurer</cp:lastModifiedBy>
  <cp:revision>11</cp:revision>
  <cp:lastPrinted>2009-03-20T16:41:00Z</cp:lastPrinted>
  <dcterms:created xsi:type="dcterms:W3CDTF">2023-07-21T14:30:00Z</dcterms:created>
  <dcterms:modified xsi:type="dcterms:W3CDTF">2023-07-21T16:25:00Z</dcterms:modified>
</cp:coreProperties>
</file>